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04 - TGV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Reference TGV with sin·cos normal creation in a 2pix2pi domain.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u = U_0*cos(X).*sin(Y);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v = -U_0*sin(X).*cos(Y);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w = u*0;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P = P_0 + rho_0.*(U_0*U_0/4).*(cos(2*X) + cos(2*Y));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T = P./(rho_0*R_specific);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61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Spatial order of accuracy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Results should show order 2, for mesh with lower than 50 grid points the order was ~1. However with mesh &gt;50 Ngrid points results turn up to be the expected second order. In fact, they show ~1.8, but if 50 grid point is removed, the order is exactly 2. Time step was fixed to 2e-5 for all simulations to keep CFL always below 0.3 at least, hence avoiding unstabilities.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u2 L2 norm error = 0.0748 0.0251 0.0064 for 50,100 and 200 respectively.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Hence doing the ratio of first 2 gives 2.98, however on last 2 the error is reduced 3.921 (2^4) as expected.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2088" cy="4238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423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Validation with exact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7788" cy="40782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4078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