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BB46" w14:textId="1BC6344E" w:rsidR="00643092" w:rsidRPr="00C01F30" w:rsidRDefault="00584752" w:rsidP="00C01F30">
      <w:pPr>
        <w:pStyle w:val="Heading2"/>
      </w:pPr>
      <w:r w:rsidRPr="00C01F30">
        <w:t xml:space="preserve">2nde SNT – </w:t>
      </w:r>
      <w:r w:rsidR="003C2282" w:rsidRPr="00C01F30">
        <w:t>Thème</w:t>
      </w:r>
      <w:r w:rsidRPr="00C01F30">
        <w:t xml:space="preserve"> #</w:t>
      </w:r>
      <w:r w:rsidR="003C2282" w:rsidRPr="00C01F30">
        <w:t>1</w:t>
      </w:r>
    </w:p>
    <w:p w14:paraId="36DB1075" w14:textId="04532E24" w:rsidR="00584752" w:rsidRPr="00C01F30" w:rsidRDefault="003C2282" w:rsidP="00C01F30">
      <w:pPr>
        <w:pStyle w:val="Heading1"/>
      </w:pPr>
      <w:r w:rsidRPr="00C01F30">
        <w:t>Données structurées</w:t>
      </w:r>
    </w:p>
    <w:p w14:paraId="307A7108" w14:textId="0D20CADE" w:rsidR="009E59A3" w:rsidRDefault="00011418" w:rsidP="00A25D82">
      <w:r>
        <w:fldChar w:fldCharType="begin"/>
      </w:r>
      <w:r>
        <w:instrText xml:space="preserve"> INCLUDEPICTURE "/Users/marcbiver/Library/Group Containers/UBF8T346G9.ms/WebArchiveCopyPasteTempFiles/com.microsoft.Word/Az+ehZhkCzvmAAAAAElFTkSuQmCC"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DB407E" wp14:editId="7986DEE7">
            <wp:extent cx="5823981" cy="1556426"/>
            <wp:effectExtent l="0" t="0" r="5715" b="5715"/>
            <wp:docPr id="1760355059" name="Picture 10" descr="SNT SECO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NT SECON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89" cy="157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5FA873" w14:textId="50740E86" w:rsidR="0011591D" w:rsidRDefault="00011418" w:rsidP="0011591D">
      <w:pPr>
        <w:pStyle w:val="ListParagraph"/>
        <w:numPr>
          <w:ilvl w:val="0"/>
          <w:numId w:val="11"/>
        </w:numPr>
        <w:contextualSpacing w:val="0"/>
      </w:pPr>
      <w:r>
        <w:t xml:space="preserve">On organise des données dans des </w:t>
      </w:r>
      <w:r w:rsidR="008F446C">
        <w:rPr>
          <w:b/>
          <w:bCs/>
          <w:color w:val="00B0F0"/>
          <w:u w:val="single"/>
        </w:rPr>
        <w:t>…………</w:t>
      </w:r>
      <w:proofErr w:type="gramStart"/>
      <w:r w:rsidR="008F446C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>,</w:t>
      </w:r>
    </w:p>
    <w:p w14:paraId="22AFB0BE" w14:textId="45A7C66D" w:rsidR="00011418" w:rsidRDefault="00011418" w:rsidP="0011591D">
      <w:pPr>
        <w:pStyle w:val="ListParagraph"/>
        <w:contextualSpacing w:val="0"/>
      </w:pPr>
      <w:proofErr w:type="gramStart"/>
      <w:r>
        <w:t>ou</w:t>
      </w:r>
      <w:proofErr w:type="gramEnd"/>
      <w:r>
        <w:t xml:space="preserve"> des </w:t>
      </w:r>
      <w:r w:rsidR="008F446C">
        <w:rPr>
          <w:b/>
          <w:bCs/>
          <w:color w:val="00B0F0"/>
          <w:u w:val="single"/>
        </w:rPr>
        <w:t>……………….</w:t>
      </w:r>
      <w:r w:rsidR="0011591D">
        <w:rPr>
          <w:b/>
          <w:bCs/>
          <w:color w:val="00B0F0"/>
          <w:u w:val="single"/>
        </w:rPr>
        <w:t>……………….</w:t>
      </w:r>
      <w:r>
        <w:t>.</w:t>
      </w:r>
    </w:p>
    <w:p w14:paraId="5A30C238" w14:textId="0F5E1D19" w:rsidR="00011418" w:rsidRDefault="00100666" w:rsidP="0011591D">
      <w:pPr>
        <w:pStyle w:val="ListParagraph"/>
        <w:numPr>
          <w:ilvl w:val="0"/>
          <w:numId w:val="11"/>
        </w:numPr>
        <w:contextualSpacing w:val="0"/>
      </w:pPr>
      <w:r>
        <w:t xml:space="preserve">Chaque ligne de ces tables est un </w:t>
      </w:r>
      <w:r w:rsidR="008F446C">
        <w:rPr>
          <w:b/>
          <w:bCs/>
          <w:color w:val="00B0F0"/>
          <w:u w:val="single"/>
        </w:rPr>
        <w:t>…………</w:t>
      </w:r>
      <w:proofErr w:type="gramStart"/>
      <w:r w:rsidR="008F446C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 w:rsidRPr="00100666">
        <w:rPr>
          <w:color w:val="00B0F0"/>
        </w:rPr>
        <w:t xml:space="preserve"> </w:t>
      </w:r>
      <w:r>
        <w:t>– toutes les données de la ligne concernent la même « chose ».</w:t>
      </w:r>
    </w:p>
    <w:p w14:paraId="42FF8C67" w14:textId="77777777" w:rsidR="0011591D" w:rsidRPr="0011591D" w:rsidRDefault="00100666" w:rsidP="0011591D">
      <w:pPr>
        <w:pStyle w:val="ListParagraph"/>
        <w:numPr>
          <w:ilvl w:val="0"/>
          <w:numId w:val="11"/>
        </w:numPr>
        <w:contextualSpacing w:val="0"/>
      </w:pPr>
      <w:r>
        <w:t xml:space="preserve">Chaque colonne de ces tables est un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 w:rsidR="0011591D" w:rsidRPr="00100666">
        <w:rPr>
          <w:color w:val="00B0F0"/>
        </w:rPr>
        <w:t xml:space="preserve"> </w:t>
      </w:r>
    </w:p>
    <w:p w14:paraId="37CAC069" w14:textId="624DAE76" w:rsidR="00100666" w:rsidRDefault="00100666" w:rsidP="0011591D">
      <w:pPr>
        <w:pStyle w:val="ListParagraph"/>
        <w:contextualSpacing w:val="0"/>
      </w:pPr>
      <w:proofErr w:type="gramStart"/>
      <w:r>
        <w:t>de</w:t>
      </w:r>
      <w:proofErr w:type="gramEnd"/>
      <w:r>
        <w:t xml:space="preserve"> ces </w:t>
      </w:r>
      <w:r w:rsidRPr="00100666">
        <w:rPr>
          <w:b/>
          <w:bCs/>
        </w:rPr>
        <w:t>objet</w:t>
      </w:r>
      <w:r>
        <w:rPr>
          <w:b/>
          <w:bCs/>
        </w:rPr>
        <w:t>s</w:t>
      </w:r>
      <w:r>
        <w:t xml:space="preserve"> qui porte un nom – c’est le </w:t>
      </w:r>
      <w:r w:rsidR="0011591D">
        <w:rPr>
          <w:b/>
          <w:bCs/>
          <w:color w:val="00B0F0"/>
          <w:u w:val="single"/>
        </w:rPr>
        <w:t>……………….……………….</w:t>
      </w:r>
      <w:r>
        <w:t>.</w:t>
      </w:r>
    </w:p>
    <w:p w14:paraId="2D44DA39" w14:textId="607BB37E" w:rsidR="00100666" w:rsidRDefault="00100666" w:rsidP="0011591D">
      <w:pPr>
        <w:pStyle w:val="ListParagraph"/>
        <w:numPr>
          <w:ilvl w:val="0"/>
          <w:numId w:val="11"/>
        </w:numPr>
        <w:contextualSpacing w:val="0"/>
      </w:pPr>
      <w:r>
        <w:t xml:space="preserve">Chaque case, ou cellule, de ces tables comporte une </w:t>
      </w:r>
      <w:r w:rsidR="0011591D">
        <w:rPr>
          <w:b/>
          <w:bCs/>
          <w:color w:val="00B0F0"/>
          <w:u w:val="single"/>
        </w:rPr>
        <w:t>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 w:rsidR="0011591D" w:rsidRPr="00100666">
        <w:rPr>
          <w:color w:val="00B0F0"/>
        </w:rPr>
        <w:t xml:space="preserve"> </w:t>
      </w:r>
      <w:r w:rsidRPr="00100666">
        <w:rPr>
          <w:color w:val="00B0F0"/>
        </w:rPr>
        <w:t xml:space="preserve"> </w:t>
      </w:r>
      <w:r>
        <w:t>– c’est un élément unitaire d’information.</w:t>
      </w:r>
    </w:p>
    <w:p w14:paraId="608F6D70" w14:textId="77777777" w:rsidR="0011591D" w:rsidRDefault="008B230E" w:rsidP="0011591D">
      <w:pPr>
        <w:pStyle w:val="ListParagraph"/>
        <w:numPr>
          <w:ilvl w:val="0"/>
          <w:numId w:val="11"/>
        </w:numPr>
        <w:contextualSpacing w:val="0"/>
      </w:pPr>
      <w:r>
        <w:t xml:space="preserve">Une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 xml:space="preserve">, c’est une valeur, un code – en soi elle ne veut rien dire. Sa valeur c’est qu’associée à une multitude d’autres </w:t>
      </w:r>
    </w:p>
    <w:p w14:paraId="2265E28B" w14:textId="66E8E375" w:rsidR="008B230E" w:rsidRDefault="008B230E" w:rsidP="0011591D">
      <w:pPr>
        <w:pStyle w:val="ListParagraph"/>
        <w:contextualSpacing w:val="0"/>
      </w:pPr>
      <w:proofErr w:type="gramStart"/>
      <w:r>
        <w:t>données</w:t>
      </w:r>
      <w:proofErr w:type="gramEnd"/>
      <w:r>
        <w:t xml:space="preserve"> elle fournit de </w:t>
      </w:r>
      <w:r w:rsidR="0011591D">
        <w:rPr>
          <w:b/>
          <w:bCs/>
          <w:color w:val="00B0F0"/>
          <w:u w:val="single"/>
        </w:rPr>
        <w:t>……………….……………….</w:t>
      </w:r>
      <w:r>
        <w:rPr>
          <w:b/>
          <w:bCs/>
          <w:color w:val="00B0F0"/>
          <w:u w:val="single"/>
        </w:rPr>
        <w:t> </w:t>
      </w:r>
      <w:r>
        <w:t>:</w:t>
      </w:r>
    </w:p>
    <w:p w14:paraId="57BDAB6A" w14:textId="12A20550" w:rsidR="008B230E" w:rsidRDefault="008B230E" w:rsidP="008B230E">
      <w:pPr>
        <w:pStyle w:val="ListParagraph"/>
        <w:numPr>
          <w:ilvl w:val="1"/>
          <w:numId w:val="11"/>
        </w:numPr>
        <w:contextualSpacing w:val="0"/>
      </w:pPr>
      <w:r>
        <w:t xml:space="preserve">Une lettre de l’alphabet – la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>.</w:t>
      </w:r>
    </w:p>
    <w:p w14:paraId="53ABDC41" w14:textId="1A8A357E" w:rsidR="008B230E" w:rsidRDefault="008B230E" w:rsidP="008B230E">
      <w:pPr>
        <w:pStyle w:val="ListParagraph"/>
        <w:numPr>
          <w:ilvl w:val="1"/>
          <w:numId w:val="11"/>
        </w:numPr>
        <w:contextualSpacing w:val="0"/>
      </w:pPr>
      <w:r>
        <w:t xml:space="preserve">Un mot – un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>.</w:t>
      </w:r>
    </w:p>
    <w:p w14:paraId="68A43A0B" w14:textId="124090AE" w:rsidR="008B230E" w:rsidRDefault="008B230E" w:rsidP="008B230E">
      <w:pPr>
        <w:pStyle w:val="ListParagraph"/>
        <w:numPr>
          <w:ilvl w:val="1"/>
          <w:numId w:val="11"/>
        </w:numPr>
        <w:contextualSpacing w:val="0"/>
      </w:pPr>
      <w:r>
        <w:t xml:space="preserve">Une phrase – de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>.</w:t>
      </w:r>
    </w:p>
    <w:p w14:paraId="63CBADB0" w14:textId="4449E319" w:rsidR="008B230E" w:rsidRDefault="008B230E" w:rsidP="008B230E">
      <w:pPr>
        <w:pStyle w:val="Heading4"/>
      </w:pPr>
      <w:r>
        <w:t>Les formats des données :</w:t>
      </w:r>
    </w:p>
    <w:p w14:paraId="4A94D94A" w14:textId="5AA6DB1E" w:rsidR="008B230E" w:rsidRDefault="003634E3" w:rsidP="008B230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62B830" wp14:editId="19714A7C">
            <wp:simplePos x="0" y="0"/>
            <wp:positionH relativeFrom="column">
              <wp:posOffset>-359613</wp:posOffset>
            </wp:positionH>
            <wp:positionV relativeFrom="paragraph">
              <wp:posOffset>498407</wp:posOffset>
            </wp:positionV>
            <wp:extent cx="2409332" cy="1138136"/>
            <wp:effectExtent l="0" t="0" r="3810" b="5080"/>
            <wp:wrapNone/>
            <wp:docPr id="1368821641" name="Picture 15" descr="nodegoat | Guide | Upload a CSV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odegoat | Guide | Upload a CSV Fi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2" b="71032"/>
                    <a:stretch/>
                  </pic:blipFill>
                  <pic:spPr bwMode="auto">
                    <a:xfrm>
                      <a:off x="0" y="0"/>
                      <a:ext cx="2409332" cy="11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37C">
        <w:t>Des données structurées et organisées peuvent être représentées sous de nombreuses formes</w:t>
      </w:r>
      <w:r w:rsidR="0007776E">
        <w:t xml:space="preserve">, </w:t>
      </w:r>
      <w:proofErr w:type="gramStart"/>
      <w:r w:rsidR="0007776E">
        <w:t>comme par exemple</w:t>
      </w:r>
      <w:proofErr w:type="gramEnd"/>
      <w:r w:rsidR="00C6037C">
        <w:t> :</w:t>
      </w:r>
      <w:r w:rsidRPr="003634E3">
        <w:t xml:space="preserve"> </w:t>
      </w:r>
      <w:r>
        <w:fldChar w:fldCharType="begin"/>
      </w:r>
      <w:r>
        <w:instrText xml:space="preserve"> INCLUDEPICTURE "/Users/marcbiver/Library/Group Containers/UBF8T346G9.ms/WebArchiveCopyPasteTempFiles/com.microsoft.Word/guide-import_person_csv_notepad.png" \* MERGEFORMATINET </w:instrText>
      </w:r>
      <w:r>
        <w:fldChar w:fldCharType="separate"/>
      </w:r>
      <w:r>
        <w:fldChar w:fldCharType="end"/>
      </w:r>
    </w:p>
    <w:p w14:paraId="18C6B3E3" w14:textId="470F2D30" w:rsidR="00C6037C" w:rsidRDefault="0011591D" w:rsidP="00C6037C">
      <w:pPr>
        <w:pStyle w:val="ListParagraph"/>
        <w:numPr>
          <w:ilvl w:val="0"/>
          <w:numId w:val="12"/>
        </w:numPr>
        <w:ind w:left="4320"/>
        <w:contextualSpacing w:val="0"/>
      </w:pPr>
      <w:r>
        <w:rPr>
          <w:b/>
          <w:bCs/>
          <w:color w:val="00B0F0"/>
          <w:u w:val="single"/>
        </w:rPr>
        <w:t>……………….……………….</w:t>
      </w:r>
      <w:r w:rsidRPr="00100666">
        <w:rPr>
          <w:color w:val="00B0F0"/>
        </w:rPr>
        <w:t xml:space="preserve"> </w:t>
      </w:r>
      <w:r w:rsidR="00C6037C">
        <w:t xml:space="preserve"> – des tables décrites sous formes de lignes de texte, </w:t>
      </w:r>
      <w:r w:rsidR="003634E3" w:rsidRPr="0053329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4FD9ED" wp14:editId="13E2E52E">
            <wp:simplePos x="0" y="0"/>
            <wp:positionH relativeFrom="column">
              <wp:posOffset>-515579</wp:posOffset>
            </wp:positionH>
            <wp:positionV relativeFrom="paragraph">
              <wp:posOffset>-70053</wp:posOffset>
            </wp:positionV>
            <wp:extent cx="3093395" cy="1339149"/>
            <wp:effectExtent l="0" t="0" r="0" b="0"/>
            <wp:wrapNone/>
            <wp:docPr id="206295727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57273" name="Picture 1" descr="A computer code with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395" cy="133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37C">
        <w:t>très facile d’utilisation et la base du fonctionnement des tableurs</w:t>
      </w:r>
      <w:r w:rsidR="0007776E">
        <w:t xml:space="preserve"> qu’utilisent directement les humains</w:t>
      </w:r>
      <w:r w:rsidR="00C6037C">
        <w:t>.</w:t>
      </w:r>
    </w:p>
    <w:p w14:paraId="3012A0A4" w14:textId="3FD8F941" w:rsidR="00C6037C" w:rsidRDefault="003634E3" w:rsidP="00C6037C">
      <w:pPr>
        <w:pStyle w:val="ListParagraph"/>
        <w:numPr>
          <w:ilvl w:val="0"/>
          <w:numId w:val="12"/>
        </w:numPr>
        <w:ind w:left="4320"/>
        <w:contextualSpacing w:val="0"/>
      </w:pPr>
      <w:r w:rsidRPr="0053329E">
        <w:rPr>
          <w:noProof/>
        </w:rPr>
        <w:drawing>
          <wp:anchor distT="0" distB="0" distL="114300" distR="114300" simplePos="0" relativeHeight="251660288" behindDoc="0" locked="0" layoutInCell="1" allowOverlap="1" wp14:anchorId="31E9D4F5" wp14:editId="5F9C8D3A">
            <wp:simplePos x="0" y="0"/>
            <wp:positionH relativeFrom="column">
              <wp:posOffset>-515566</wp:posOffset>
            </wp:positionH>
            <wp:positionV relativeFrom="paragraph">
              <wp:posOffset>597967</wp:posOffset>
            </wp:positionV>
            <wp:extent cx="3208210" cy="932301"/>
            <wp:effectExtent l="0" t="0" r="5080" b="0"/>
            <wp:wrapNone/>
            <wp:docPr id="7863452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5211" name="Picture 1" descr="A computer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22" cy="94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91D">
        <w:rPr>
          <w:b/>
          <w:bCs/>
          <w:color w:val="00B0F0"/>
          <w:u w:val="single"/>
        </w:rPr>
        <w:t>……………….……………….</w:t>
      </w:r>
      <w:r w:rsidR="0011591D" w:rsidRPr="00100666">
        <w:rPr>
          <w:color w:val="00B0F0"/>
        </w:rPr>
        <w:t xml:space="preserve"> </w:t>
      </w:r>
      <w:r w:rsidR="00C6037C">
        <w:t xml:space="preserve"> </w:t>
      </w:r>
      <w:proofErr w:type="gramStart"/>
      <w:r w:rsidR="0007776E">
        <w:t>ou</w:t>
      </w:r>
      <w:proofErr w:type="gramEnd"/>
      <w:r w:rsidR="0007776E">
        <w:t xml:space="preserve"> </w:t>
      </w:r>
      <w:r w:rsidR="0011591D">
        <w:rPr>
          <w:b/>
          <w:bCs/>
          <w:color w:val="00B0F0"/>
          <w:u w:val="single"/>
        </w:rPr>
        <w:t>……………….……………….</w:t>
      </w:r>
      <w:r w:rsidR="0011591D" w:rsidRPr="00100666">
        <w:rPr>
          <w:color w:val="00B0F0"/>
        </w:rPr>
        <w:t xml:space="preserve"> </w:t>
      </w:r>
      <w:r w:rsidR="0007776E">
        <w:t xml:space="preserve"> </w:t>
      </w:r>
      <w:r w:rsidR="00C6037C">
        <w:t xml:space="preserve">– </w:t>
      </w:r>
      <w:r w:rsidR="0007776E">
        <w:t>ce sont des formats d’échanges de données destinés à transmettre des informations de machine à machine pour exploitation par des programmes</w:t>
      </w:r>
      <w:r w:rsidR="0053329E">
        <w:t>. Les données sont toutes associées à des descripteurs (sous forme d’étiquettes ou de balises).</w:t>
      </w:r>
    </w:p>
    <w:p w14:paraId="75942106" w14:textId="556D4FB7" w:rsidR="0053329E" w:rsidRDefault="00C6037C" w:rsidP="00C6037C">
      <w:pPr>
        <w:rPr>
          <w:b/>
          <w:bCs/>
        </w:rPr>
      </w:pPr>
      <w:r w:rsidRPr="00C6037C">
        <w:rPr>
          <w:b/>
          <w:bCs/>
        </w:rPr>
        <w:sym w:font="Wingdings" w:char="F0E8"/>
      </w:r>
      <w:r w:rsidRPr="00C6037C">
        <w:rPr>
          <w:b/>
          <w:bCs/>
        </w:rPr>
        <w:t xml:space="preserve"> Ces différents formats offrent différentes possibilités de consultation, de traitement et d’analyse des données – et on en verra quelques-unes dans la troisième section de ce chapitre.</w:t>
      </w:r>
    </w:p>
    <w:p w14:paraId="3F4F1FD9" w14:textId="76BC6DAF" w:rsidR="00011418" w:rsidRDefault="00011418" w:rsidP="00C01F30">
      <w:pPr>
        <w:pStyle w:val="Heading3"/>
      </w:pPr>
      <w:r>
        <w:t>Un peu d’histoire…</w:t>
      </w:r>
    </w:p>
    <w:p w14:paraId="59859695" w14:textId="1F52A036" w:rsidR="00011418" w:rsidRDefault="00011418" w:rsidP="00011418">
      <w:pPr>
        <w:pStyle w:val="ListParagraph"/>
        <w:numPr>
          <w:ilvl w:val="0"/>
          <w:numId w:val="9"/>
        </w:numPr>
        <w:contextualSpacing w:val="0"/>
      </w:pPr>
      <w:r>
        <w:t xml:space="preserve">L’humain enregistre sur des </w:t>
      </w:r>
      <w:r w:rsidRPr="007839B1">
        <w:rPr>
          <w:i/>
          <w:iCs/>
        </w:rPr>
        <w:t>supports externes</w:t>
      </w:r>
      <w:r>
        <w:t xml:space="preserve"> des données depuis très longtemps :</w:t>
      </w:r>
    </w:p>
    <w:p w14:paraId="74EEA84B" w14:textId="77777777" w:rsidR="00011418" w:rsidRDefault="00011418" w:rsidP="00011418">
      <w:pPr>
        <w:pStyle w:val="ListParagraph"/>
        <w:numPr>
          <w:ilvl w:val="1"/>
          <w:numId w:val="9"/>
        </w:numPr>
        <w:contextualSpacing w:val="0"/>
      </w:pPr>
      <w:r>
        <w:t xml:space="preserve">L’écriture – sans doute apparue pour la première fois en Mésopotamie il y a environ 5.500 ans. </w:t>
      </w:r>
    </w:p>
    <w:p w14:paraId="02BB411B" w14:textId="57DABD96" w:rsidR="00011418" w:rsidRPr="000F367D" w:rsidRDefault="00011418" w:rsidP="00011418">
      <w:pPr>
        <w:pStyle w:val="ListParagraph"/>
        <w:ind w:left="1440"/>
        <w:contextualSpacing w:val="0"/>
        <w:rPr>
          <w:i/>
          <w:iCs/>
        </w:rPr>
      </w:pPr>
      <w:r w:rsidRPr="000F367D">
        <w:rPr>
          <w:i/>
          <w:iCs/>
        </w:rPr>
        <w:sym w:font="Wingdings" w:char="F0E8"/>
      </w:r>
      <w:r w:rsidRPr="000F367D">
        <w:rPr>
          <w:i/>
          <w:iCs/>
        </w:rPr>
        <w:t xml:space="preserve"> Utilisation de la donnée par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</w:p>
    <w:p w14:paraId="02DCC3FC" w14:textId="77777777" w:rsidR="00011418" w:rsidRDefault="00011418" w:rsidP="00011418">
      <w:pPr>
        <w:pStyle w:val="ListParagraph"/>
        <w:numPr>
          <w:ilvl w:val="1"/>
          <w:numId w:val="9"/>
        </w:numPr>
        <w:contextualSpacing w:val="0"/>
      </w:pPr>
      <w:r>
        <w:t>Les rubans perforés inventés il y a 300 ans en France.</w:t>
      </w:r>
    </w:p>
    <w:p w14:paraId="6A5743AE" w14:textId="69BD5DA5" w:rsidR="00011418" w:rsidRPr="000F367D" w:rsidRDefault="00011418" w:rsidP="00011418">
      <w:pPr>
        <w:pStyle w:val="ListParagraph"/>
        <w:ind w:left="1440"/>
        <w:contextualSpacing w:val="0"/>
        <w:rPr>
          <w:i/>
          <w:iCs/>
        </w:rPr>
      </w:pPr>
      <w:r w:rsidRPr="000F367D">
        <w:rPr>
          <w:i/>
          <w:iCs/>
        </w:rPr>
        <w:sym w:font="Wingdings" w:char="F0E8"/>
      </w:r>
      <w:r>
        <w:rPr>
          <w:i/>
          <w:iCs/>
        </w:rPr>
        <w:t xml:space="preserve"> Utilisation de la donnée par un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rPr>
          <w:i/>
          <w:iCs/>
        </w:rPr>
        <w:t>.</w:t>
      </w:r>
    </w:p>
    <w:p w14:paraId="2B803FAE" w14:textId="77777777" w:rsidR="00011418" w:rsidRDefault="00011418" w:rsidP="00011418">
      <w:pPr>
        <w:pStyle w:val="ListParagraph"/>
        <w:numPr>
          <w:ilvl w:val="1"/>
          <w:numId w:val="9"/>
        </w:numPr>
        <w:contextualSpacing w:val="0"/>
      </w:pPr>
      <w:r>
        <w:t>Les cartes perforées inventées à la fin des années 1930 par IBM.</w:t>
      </w:r>
    </w:p>
    <w:p w14:paraId="7217AE08" w14:textId="71FEC879" w:rsidR="00011418" w:rsidRPr="000F367D" w:rsidRDefault="00011418" w:rsidP="00011418">
      <w:pPr>
        <w:pStyle w:val="ListParagraph"/>
        <w:ind w:left="1440"/>
        <w:contextualSpacing w:val="0"/>
        <w:rPr>
          <w:i/>
          <w:iCs/>
        </w:rPr>
      </w:pPr>
      <w:r w:rsidRPr="000F367D">
        <w:rPr>
          <w:i/>
          <w:iCs/>
        </w:rPr>
        <w:sym w:font="Wingdings" w:char="F0E8"/>
      </w:r>
      <w:r w:rsidRPr="000F367D">
        <w:rPr>
          <w:i/>
          <w:iCs/>
        </w:rPr>
        <w:t xml:space="preserve"> Première utilisation de la donnée par un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</w:t>
      </w:r>
      <w:r w:rsidRPr="000F367D">
        <w:rPr>
          <w:i/>
          <w:iCs/>
        </w:rPr>
        <w:t>.</w:t>
      </w:r>
    </w:p>
    <w:p w14:paraId="595C72C9" w14:textId="59A1E4AD" w:rsidR="00011418" w:rsidRDefault="00011418" w:rsidP="0011591D">
      <w:pPr>
        <w:pStyle w:val="ListParagraph"/>
        <w:numPr>
          <w:ilvl w:val="1"/>
          <w:numId w:val="9"/>
        </w:numPr>
      </w:pPr>
      <w:r>
        <w:t xml:space="preserve">Les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 w:rsidR="0011591D">
        <w:rPr>
          <w:b/>
          <w:bCs/>
          <w:color w:val="00B0F0"/>
          <w:u w:val="single"/>
        </w:rPr>
        <w:t xml:space="preserve"> </w:t>
      </w:r>
      <w:r>
        <w:t>inventés dans les années 1950 par IBM – le premier, l’IBM 350 pèse une tonne et peut contenir… 3,75 Mo (soit une chanson MP3 ou 1/35.000</w:t>
      </w:r>
      <w:r w:rsidRPr="00D0541F">
        <w:rPr>
          <w:vertAlign w:val="superscript"/>
        </w:rPr>
        <w:t>ème</w:t>
      </w:r>
      <w:r>
        <w:t xml:space="preserve"> de téléphone 128 Go).</w:t>
      </w:r>
    </w:p>
    <w:p w14:paraId="3FFFB439" w14:textId="77777777" w:rsidR="0011591D" w:rsidRDefault="0011591D" w:rsidP="0011591D">
      <w:pPr>
        <w:pStyle w:val="ListParagraph"/>
        <w:ind w:left="1440"/>
      </w:pPr>
    </w:p>
    <w:p w14:paraId="1B89B1A3" w14:textId="5FF26201" w:rsidR="00011418" w:rsidRPr="00011418" w:rsidRDefault="00011418" w:rsidP="00011418">
      <w:pPr>
        <w:pStyle w:val="ListParagraph"/>
        <w:numPr>
          <w:ilvl w:val="1"/>
          <w:numId w:val="9"/>
        </w:numPr>
      </w:pPr>
      <w:r>
        <w:t xml:space="preserve">La </w:t>
      </w:r>
      <w:r w:rsidR="0011591D">
        <w:rPr>
          <w:b/>
          <w:bCs/>
          <w:color w:val="00B0F0"/>
          <w:u w:val="single"/>
        </w:rPr>
        <w:t>…………</w:t>
      </w:r>
      <w:proofErr w:type="gramStart"/>
      <w:r w:rsidR="0011591D">
        <w:rPr>
          <w:b/>
          <w:bCs/>
          <w:color w:val="00B0F0"/>
          <w:u w:val="single"/>
        </w:rPr>
        <w:t>…….</w:t>
      </w:r>
      <w:proofErr w:type="gramEnd"/>
      <w:r w:rsidR="0011591D">
        <w:rPr>
          <w:b/>
          <w:bCs/>
          <w:color w:val="00B0F0"/>
          <w:u w:val="single"/>
        </w:rPr>
        <w:t>……………….</w:t>
      </w:r>
      <w:r>
        <w:t xml:space="preserve"> </w:t>
      </w:r>
      <w:proofErr w:type="gramStart"/>
      <w:r w:rsidR="0011591D">
        <w:t>ou</w:t>
      </w:r>
      <w:proofErr w:type="gramEnd"/>
      <w:r w:rsidR="0011591D">
        <w:t xml:space="preserve"> </w:t>
      </w:r>
      <w:r w:rsidR="0011591D">
        <w:rPr>
          <w:b/>
          <w:bCs/>
          <w:color w:val="00B0F0"/>
          <w:u w:val="single"/>
        </w:rPr>
        <w:t>……………….……………….</w:t>
      </w:r>
      <w:r w:rsidR="0011591D">
        <w:rPr>
          <w:b/>
          <w:bCs/>
          <w:color w:val="00B0F0"/>
          <w:u w:val="single"/>
        </w:rPr>
        <w:t xml:space="preserve"> </w:t>
      </w:r>
      <w:r>
        <w:t>inventée par Toshiba en 1984 – plus rapide, sans pièces mécaniques, elle remplace progressivement les disques durs.</w:t>
      </w:r>
    </w:p>
    <w:sectPr w:rsidR="00011418" w:rsidRPr="00011418" w:rsidSect="003634E3">
      <w:pgSz w:w="12240" w:h="15840"/>
      <w:pgMar w:top="585" w:right="1440" w:bottom="4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0AB9"/>
    <w:multiLevelType w:val="hybridMultilevel"/>
    <w:tmpl w:val="99BA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E77"/>
    <w:multiLevelType w:val="hybridMultilevel"/>
    <w:tmpl w:val="0520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4B49"/>
    <w:multiLevelType w:val="hybridMultilevel"/>
    <w:tmpl w:val="E0C6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78C"/>
    <w:multiLevelType w:val="hybridMultilevel"/>
    <w:tmpl w:val="5EFA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1896"/>
    <w:multiLevelType w:val="hybridMultilevel"/>
    <w:tmpl w:val="EAC6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566C"/>
    <w:multiLevelType w:val="hybridMultilevel"/>
    <w:tmpl w:val="53BCC7C8"/>
    <w:lvl w:ilvl="0" w:tplc="D6121134">
      <w:numFmt w:val="bullet"/>
      <w:lvlText w:val="-"/>
      <w:lvlJc w:val="left"/>
      <w:pPr>
        <w:ind w:left="108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65AA0"/>
    <w:multiLevelType w:val="hybridMultilevel"/>
    <w:tmpl w:val="E90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9"/>
  </w:num>
  <w:num w:numId="2" w16cid:durableId="1129736961">
    <w:abstractNumId w:val="6"/>
  </w:num>
  <w:num w:numId="3" w16cid:durableId="1832797500">
    <w:abstractNumId w:val="10"/>
  </w:num>
  <w:num w:numId="4" w16cid:durableId="1053652026">
    <w:abstractNumId w:val="1"/>
  </w:num>
  <w:num w:numId="5" w16cid:durableId="2022928587">
    <w:abstractNumId w:val="8"/>
  </w:num>
  <w:num w:numId="6" w16cid:durableId="678696657">
    <w:abstractNumId w:val="0"/>
  </w:num>
  <w:num w:numId="7" w16cid:durableId="322659383">
    <w:abstractNumId w:val="7"/>
  </w:num>
  <w:num w:numId="8" w16cid:durableId="2089770094">
    <w:abstractNumId w:val="4"/>
  </w:num>
  <w:num w:numId="9" w16cid:durableId="759063112">
    <w:abstractNumId w:val="2"/>
  </w:num>
  <w:num w:numId="10" w16cid:durableId="1214998452">
    <w:abstractNumId w:val="5"/>
  </w:num>
  <w:num w:numId="11" w16cid:durableId="732779885">
    <w:abstractNumId w:val="11"/>
  </w:num>
  <w:num w:numId="12" w16cid:durableId="1074083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11418"/>
    <w:rsid w:val="000232EF"/>
    <w:rsid w:val="0007776E"/>
    <w:rsid w:val="000F367D"/>
    <w:rsid w:val="00100666"/>
    <w:rsid w:val="0011591D"/>
    <w:rsid w:val="002757F3"/>
    <w:rsid w:val="00280D17"/>
    <w:rsid w:val="003634E3"/>
    <w:rsid w:val="003A63CF"/>
    <w:rsid w:val="003C2282"/>
    <w:rsid w:val="0053329E"/>
    <w:rsid w:val="005844F2"/>
    <w:rsid w:val="00584752"/>
    <w:rsid w:val="00643092"/>
    <w:rsid w:val="006C3223"/>
    <w:rsid w:val="0072177A"/>
    <w:rsid w:val="007839B1"/>
    <w:rsid w:val="008B230E"/>
    <w:rsid w:val="008D4C7F"/>
    <w:rsid w:val="008F446C"/>
    <w:rsid w:val="00981B8F"/>
    <w:rsid w:val="009C6217"/>
    <w:rsid w:val="009E59A3"/>
    <w:rsid w:val="00A25D82"/>
    <w:rsid w:val="00AF5DE6"/>
    <w:rsid w:val="00B6483A"/>
    <w:rsid w:val="00C01F30"/>
    <w:rsid w:val="00C6037C"/>
    <w:rsid w:val="00D0541F"/>
    <w:rsid w:val="00D1526B"/>
    <w:rsid w:val="00D83CB5"/>
    <w:rsid w:val="00D94CCA"/>
    <w:rsid w:val="00FA307D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F3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outlineLvl w:val="0"/>
    </w:pPr>
    <w:rPr>
      <w:rFonts w:eastAsiaTheme="majorEastAsi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F30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F30"/>
    <w:pPr>
      <w:keepNext/>
      <w:keepLines/>
      <w:pBdr>
        <w:bottom w:val="single" w:sz="4" w:space="1" w:color="auto"/>
      </w:pBdr>
      <w:spacing w:before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B8F"/>
    <w:pPr>
      <w:spacing w:before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F30"/>
    <w:rPr>
      <w:rFonts w:ascii="CMU SERIF EXTRA ROMANSLANTED" w:eastAsiaTheme="majorEastAsia" w:hAnsi="CMU SERIF EXTRA ROMANSLANTED" w:cs="CMU SERIF EXTRA ROMANSLANTED"/>
      <w:color w:val="000000" w:themeColor="text1"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01F30"/>
    <w:rPr>
      <w:rFonts w:ascii="CMU Serif Roman" w:eastAsiaTheme="majorEastAsia" w:hAnsi="CMU Serif Roman" w:cs="CMU Serif Roman"/>
      <w:b/>
      <w:bCs/>
      <w:color w:val="000000" w:themeColor="text1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1F30"/>
    <w:rPr>
      <w:rFonts w:ascii="CMU Serif Roman" w:hAnsi="CMU Serif Roman" w:cs="CMU Serif Roman"/>
      <w:b/>
      <w:bCs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81B8F"/>
    <w:rPr>
      <w:rFonts w:ascii="CMU Serif Roman" w:hAnsi="CMU Serif Roman" w:cs="CMU Serif Roman"/>
      <w:sz w:val="28"/>
      <w:szCs w:val="28"/>
      <w:u w:val="single"/>
      <w:lang w:val="fr-FR"/>
    </w:rPr>
  </w:style>
  <w:style w:type="table" w:styleId="TableGrid">
    <w:name w:val="Table Grid"/>
    <w:basedOn w:val="TableNormal"/>
    <w:uiPriority w:val="39"/>
    <w:rsid w:val="009E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15</cp:revision>
  <cp:lastPrinted>2023-09-08T09:12:00Z</cp:lastPrinted>
  <dcterms:created xsi:type="dcterms:W3CDTF">2023-09-04T20:07:00Z</dcterms:created>
  <dcterms:modified xsi:type="dcterms:W3CDTF">2023-09-08T09:31:00Z</dcterms:modified>
</cp:coreProperties>
</file>