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3685" w14:textId="77777777" w:rsidR="00C50F60" w:rsidRPr="00C50F60" w:rsidRDefault="00C50F60" w:rsidP="00C50F60">
      <w:pPr>
        <w:rPr>
          <w:lang w:val="fr-FR"/>
        </w:rPr>
      </w:pPr>
    </w:p>
    <w:p w14:paraId="112B705E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Pour un exposé de niveau seconde sur le thème "Données Personnelles et Droit à l'Oubli", voici une trame de contenu structurée pour aider vos élèves à organiser leur présentation :</w:t>
      </w:r>
    </w:p>
    <w:p w14:paraId="4A828C95" w14:textId="77777777" w:rsidR="00C50F60" w:rsidRPr="00C50F60" w:rsidRDefault="00C50F60" w:rsidP="00C50F60">
      <w:pPr>
        <w:rPr>
          <w:lang w:val="fr-FR"/>
        </w:rPr>
      </w:pPr>
    </w:p>
    <w:p w14:paraId="0D580015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Titre : Données Personnelles et Droit à l'Oubli : Comprendre nos Droits Numériques</w:t>
      </w:r>
    </w:p>
    <w:p w14:paraId="0407D1D7" w14:textId="77777777" w:rsidR="00C50F60" w:rsidRPr="00C50F60" w:rsidRDefault="00C50F60" w:rsidP="00C50F60">
      <w:pPr>
        <w:rPr>
          <w:lang w:val="fr-FR"/>
        </w:rPr>
      </w:pPr>
    </w:p>
    <w:p w14:paraId="3B09DF07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Introduction :</w:t>
      </w:r>
    </w:p>
    <w:p w14:paraId="04BDD2AF" w14:textId="77777777" w:rsidR="00C50F60" w:rsidRPr="00C50F60" w:rsidRDefault="00C50F60" w:rsidP="00C50F60">
      <w:pPr>
        <w:rPr>
          <w:lang w:val="fr-FR"/>
        </w:rPr>
      </w:pPr>
    </w:p>
    <w:p w14:paraId="01482D77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Définition des données personnelles : Informations qui permettent d'identifier directement ou indirectement une personne.</w:t>
      </w:r>
    </w:p>
    <w:p w14:paraId="4904CFF3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Introduction au concept du droit à l'oubli : Le droit d'une personne à faire effacer ses données personnelles d'Internet sous certaines conditions.</w:t>
      </w:r>
    </w:p>
    <w:p w14:paraId="58AA6D13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1. Les Données Personnelles sur Internet</w:t>
      </w:r>
    </w:p>
    <w:p w14:paraId="1D27685E" w14:textId="77777777" w:rsidR="00C50F60" w:rsidRPr="00C50F60" w:rsidRDefault="00C50F60" w:rsidP="00C50F60">
      <w:pPr>
        <w:rPr>
          <w:lang w:val="fr-FR"/>
        </w:rPr>
      </w:pPr>
    </w:p>
    <w:p w14:paraId="0BDB984C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Qu'est-ce que cela inclut ? : Adresses IP, e-mails, photos, etc.</w:t>
      </w:r>
    </w:p>
    <w:p w14:paraId="026E4D4A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Comment sont-elles collectées ? : Sites Web, réseaux sociaux, achats en ligne.</w:t>
      </w:r>
    </w:p>
    <w:p w14:paraId="5C97D3C4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Utilisations courantes : Marketing, profilage, etc.</w:t>
      </w:r>
    </w:p>
    <w:p w14:paraId="47A3F5C6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2. Importance de la Protection des Données Personnelles</w:t>
      </w:r>
    </w:p>
    <w:p w14:paraId="7818892A" w14:textId="77777777" w:rsidR="00C50F60" w:rsidRPr="00C50F60" w:rsidRDefault="00C50F60" w:rsidP="00C50F60">
      <w:pPr>
        <w:rPr>
          <w:lang w:val="fr-FR"/>
        </w:rPr>
      </w:pPr>
    </w:p>
    <w:p w14:paraId="60530119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Risques liés à la divulgation : Usurpation d'identité, atteinte à la vie privée.</w:t>
      </w:r>
    </w:p>
    <w:p w14:paraId="6B5E0B33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Exemples de Violations de Données : Présenter des cas notables de fuites de données.</w:t>
      </w:r>
    </w:p>
    <w:p w14:paraId="11E08BAE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3. Le Droit à l'Oubli</w:t>
      </w:r>
    </w:p>
    <w:p w14:paraId="6E5B5844" w14:textId="77777777" w:rsidR="00C50F60" w:rsidRPr="00C50F60" w:rsidRDefault="00C50F60" w:rsidP="00C50F60">
      <w:pPr>
        <w:rPr>
          <w:lang w:val="fr-FR"/>
        </w:rPr>
      </w:pPr>
    </w:p>
    <w:p w14:paraId="41562289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 xml:space="preserve">Origine et Définition : Présentation du droit à l'oubli, notamment à partir du cas Google Spain v AEPD et Mario </w:t>
      </w:r>
      <w:proofErr w:type="spellStart"/>
      <w:r w:rsidRPr="00C50F60">
        <w:rPr>
          <w:lang w:val="fr-FR"/>
        </w:rPr>
        <w:t>Costeja</w:t>
      </w:r>
      <w:proofErr w:type="spellEnd"/>
      <w:r w:rsidRPr="00C50F60">
        <w:rPr>
          <w:lang w:val="fr-FR"/>
        </w:rPr>
        <w:t xml:space="preserve"> González (CJUE, 2014).</w:t>
      </w:r>
    </w:p>
    <w:p w14:paraId="2077C919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Application : Comment ce droit est appliqué (par exemple, dans l'Union Européenne avec le RGPD).</w:t>
      </w:r>
    </w:p>
    <w:p w14:paraId="2E6A8A11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4. Droit à l'Oubli vs Liberté d'Expression</w:t>
      </w:r>
    </w:p>
    <w:p w14:paraId="483F7AAD" w14:textId="77777777" w:rsidR="00C50F60" w:rsidRPr="00C50F60" w:rsidRDefault="00C50F60" w:rsidP="00C50F60">
      <w:pPr>
        <w:rPr>
          <w:lang w:val="fr-FR"/>
        </w:rPr>
      </w:pPr>
    </w:p>
    <w:p w14:paraId="46522A25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Débats et Controverses : Comment le droit à l'oubli se confronte à la liberté d'expression et d'information.</w:t>
      </w:r>
    </w:p>
    <w:p w14:paraId="5927AB7A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Équilibre entre Vie Privée et Intérêt Public : Discussion sur la recherche d'un équilibre.</w:t>
      </w:r>
    </w:p>
    <w:p w14:paraId="61EA3F96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5. Gérer ses Données Personnelles</w:t>
      </w:r>
    </w:p>
    <w:p w14:paraId="72963648" w14:textId="77777777" w:rsidR="00C50F60" w:rsidRPr="00C50F60" w:rsidRDefault="00C50F60" w:rsidP="00C50F60">
      <w:pPr>
        <w:rPr>
          <w:lang w:val="fr-FR"/>
        </w:rPr>
      </w:pPr>
    </w:p>
    <w:p w14:paraId="07AD4B5D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Pratiques Recommandées : Conseils pour protéger ses données en ligne.</w:t>
      </w:r>
    </w:p>
    <w:p w14:paraId="1E30F525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Droit de Rectification et de Suppression : Comment exercer ces droits.</w:t>
      </w:r>
    </w:p>
    <w:p w14:paraId="5739556C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Conclusion :</w:t>
      </w:r>
    </w:p>
    <w:p w14:paraId="4D8EE6ED" w14:textId="77777777" w:rsidR="00C50F60" w:rsidRPr="00C50F60" w:rsidRDefault="00C50F60" w:rsidP="00C50F60">
      <w:pPr>
        <w:rPr>
          <w:lang w:val="fr-FR"/>
        </w:rPr>
      </w:pPr>
    </w:p>
    <w:p w14:paraId="7E3DF201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Synthèse des points principaux.</w:t>
      </w:r>
    </w:p>
    <w:p w14:paraId="2979FD63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Réflexion sur l'importance croissante de la protection des données personnelles à l'ère numérique.</w:t>
      </w:r>
    </w:p>
    <w:p w14:paraId="47FA7D88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Pistes de Réflexion et Recherche :</w:t>
      </w:r>
    </w:p>
    <w:p w14:paraId="6FAE9794" w14:textId="77777777" w:rsidR="00C50F60" w:rsidRPr="00C50F60" w:rsidRDefault="00C50F60" w:rsidP="00C50F60">
      <w:pPr>
        <w:rPr>
          <w:lang w:val="fr-FR"/>
        </w:rPr>
      </w:pPr>
    </w:p>
    <w:p w14:paraId="17FA0C6B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t>Quels sont les enjeux du droit à l'oubli dans le contexte des réseaux sociaux ?</w:t>
      </w:r>
    </w:p>
    <w:p w14:paraId="6EBB1DE4" w14:textId="77777777" w:rsidR="00C50F60" w:rsidRPr="00C50F60" w:rsidRDefault="00C50F60" w:rsidP="00C50F60">
      <w:pPr>
        <w:rPr>
          <w:lang w:val="fr-FR"/>
        </w:rPr>
      </w:pPr>
      <w:r w:rsidRPr="00C50F60">
        <w:rPr>
          <w:lang w:val="fr-FR"/>
        </w:rPr>
        <w:lastRenderedPageBreak/>
        <w:t>Étude de la législation sur la protection des données dans différents pays.</w:t>
      </w:r>
    </w:p>
    <w:p w14:paraId="3AB49A36" w14:textId="1B769670" w:rsidR="00643092" w:rsidRPr="00C50F60" w:rsidRDefault="00C50F60" w:rsidP="00C50F60">
      <w:pPr>
        <w:rPr>
          <w:lang w:val="fr-FR"/>
        </w:rPr>
      </w:pPr>
      <w:r w:rsidRPr="00C50F60">
        <w:rPr>
          <w:lang w:val="fr-FR"/>
        </w:rPr>
        <w:t>Débat sur le futur de la protection des données personnelles à l'ère de l'intelligence artificielle.</w:t>
      </w:r>
    </w:p>
    <w:sectPr w:rsidR="00643092" w:rsidRPr="00C5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75"/>
    <w:rsid w:val="001A0292"/>
    <w:rsid w:val="00643092"/>
    <w:rsid w:val="007B4893"/>
    <w:rsid w:val="00A46357"/>
    <w:rsid w:val="00C50F60"/>
    <w:rsid w:val="00C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D965"/>
  <w15:chartTrackingRefBased/>
  <w15:docId w15:val="{78A99808-F7CF-534F-A04A-EEE044B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5</cp:revision>
  <dcterms:created xsi:type="dcterms:W3CDTF">2023-11-26T22:59:00Z</dcterms:created>
  <dcterms:modified xsi:type="dcterms:W3CDTF">2023-11-27T09:16:00Z</dcterms:modified>
</cp:coreProperties>
</file>