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80"/>
        <w:jc w:val="center"/>
      </w:pPr>
      <w:r>
        <w:rPr>
          <w:rFonts w:ascii="Microsoft YaHei" w:cs="Microsoft YaHei" w:eastAsia="Microsoft YaHei" w:hAnsi="Microsoft YaHei"/>
          <w:b/>
          <w:bCs/>
          <w:color w:val="17365D"/>
          <w:sz w:val="44"/>
          <w:szCs w:val="44"/>
        </w:rPr>
        <w:t xml:space="preserve">天问一号 MINPA</w:t>
      </w:r>
    </w:p>
    <w:p>
      <w:pPr>
        <w:spacing w:after="420"/>
        <w:jc w:val="center"/>
      </w:pPr>
      <w:r>
        <w:rPr>
          <w:rFonts w:ascii="Microsoft YaHei" w:cs="Microsoft YaHei" w:eastAsia="Microsoft YaHei" w:hAnsi="Microsoft YaHei"/>
          <w:b/>
          <w:bCs/>
          <w:color w:val="2F75B5"/>
          <w:sz w:val="36"/>
          <w:szCs w:val="36"/>
        </w:rPr>
        <w:t xml:space="preserve">从初始粒子数据到能谱与各阶矩的算法说明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4"/>
          <w:szCs w:val="24"/>
        </w:rPr>
        <w:t xml:space="preserve">当前项目方法总结 · 版本 1.0</w:t>
      </w:r>
    </w:p>
    <w:p>
      <w:pPr>
        <w:spacing w:after="900"/>
        <w:jc w:val="center"/>
      </w:pPr>
      <w:r>
        <w:rPr>
          <w:rFonts w:ascii="Microsoft YaHei" w:cs="Microsoft YaHei" w:eastAsia="Microsoft YaHei" w:hAnsi="Microsoft YaHei"/>
          <w:color w:val="666666"/>
          <w:sz w:val="21"/>
          <w:szCs w:val="21"/>
        </w:rPr>
        <w:t xml:space="preserve">更新日期：2026-07-15</w:t>
      </w:r>
    </w:p>
    <w:p>
      <w:pPr>
        <w:shd w:fill="D9EAF7" w:color="auto" w:val="clear"/>
        <w:spacing w:after="180" w:before="180" w:line="320"/>
        <w:ind w:left="520" w:right="520"/>
        <w:jc w:val="center"/>
      </w:pPr>
      <w:r>
        <w:rPr>
          <w:rFonts w:ascii="Microsoft YaHei" w:cs="Microsoft YaHei" w:eastAsia="Microsoft YaHei" w:hAnsi="Microsoft YaHei"/>
          <w:color w:val="17365D"/>
          <w:sz w:val="20"/>
          <w:szCs w:val="20"/>
        </w:rPr>
        <w:t xml:space="preserve">范围：H+、O+、O2+；全能级与 &gt;1 keV 支路；MINPA/星体、MSO、MSE 坐标</w:t>
      </w:r>
    </w:p>
    <w:p>
      <w:pPr>
        <w:pStyle w:val="Heading1"/>
        <w:pageBreakBefore/>
      </w:pPr>
      <w:r>
        <w:t xml:space="preserve">目录</w:t>
      </w:r>
    </w:p>
    <w:p>
      <w:pPr>
        <w:spacing w:after="120" w:line="340"/>
      </w:pPr>
      <w:r>
        <w:t xml:space="preserve">0. 给 ChatGPT 的读取约定　　1. 当前算法的总体结构　　2. 输入数据与来源追踪</w:t>
      </w:r>
    </w:p>
    <w:p>
      <w:pPr>
        <w:spacing w:after="120" w:line="340"/>
      </w:pPr>
      <w:r>
        <w:t xml:space="preserve">3. 模式、记录拆分和数据立方体　　4. 能量、质量和角度几何　　5. 从 DPF 得到三物种能谱</w:t>
      </w:r>
    </w:p>
    <w:p>
      <w:pPr>
        <w:spacing w:after="120" w:line="340"/>
      </w:pPr>
      <w:r>
        <w:t xml:space="preserve">6. 速度单元和矩积分权重　　7. 各阶矩的定义和当前实现状态　　8. 能量宽度的两种当前口径</w:t>
      </w:r>
    </w:p>
    <w:p>
      <w:pPr>
        <w:spacing w:after="120" w:line="340"/>
      </w:pPr>
      <w:r>
        <w:t xml:space="preserve">9. 从仪器坐标到 MSO 和 MSE　　10. 质量标志、有效性和状态码　　11. 最终产品怎样形成</w:t>
      </w:r>
    </w:p>
    <w:p>
      <w:pPr>
        <w:spacing w:after="120" w:line="340"/>
      </w:pPr>
      <w:r>
        <w:t xml:space="preserve">12. 可复现伪代码　　13. 强制科学检查　　14. 已知限制与后续工作　　15. 源代码与方法文件索引　　16. 变量速查</w:t>
      </w:r>
    </w:p>
    <w:p>
      <w:pPr>
        <w:pageBreakBefore/>
      </w:pPr>
    </w:p>
    <w:p>
      <w:pPr>
        <w:pBdr>
          <w:left w:val="single" w:color="2F75B5" w:sz="18"/>
        </w:pBdr>
        <w:shd w:fill="EAF3F8" w:color="auto" w:val="clear"/>
        <w:spacing w:after="150" w:before="100" w:line="330"/>
        <w:ind w:left="300" w:right="200"/>
      </w:pPr>
      <w:r>
        <w:rPr>
          <w:color w:val="294E70"/>
        </w:rPr>
        <w:t xml:space="preserve">本文档面向研究人员和语言模型，按“输入—几何—物种—能谱—矩—坐标—质量—产品”的顺序描述当前项目算法。凡是生产链、参考实现和已知限制，均分别标明，避免把不同处理支路的假设混为一谈。</w:t>
      </w:r>
    </w:p>
    <w:p>
      <w:pPr>
        <w:pStyle w:val="Heading1"/>
      </w:pPr>
      <w:r>
        <w:t xml:space="preserve">0. 给 ChatGPT 的读取约定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把本文档视为当前仓库截至 2026-07-15 的算法口径，而不是 MINPA 官方定标文件。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Ion_Count</w:t>
      </w:r>
      <w:r>
        <w:t xml:space="preserve"> 在本项目中解释为微分粒子通量 DPF：</w:t>
      </w:r>
      <w:r>
        <w:rPr>
          <w:rFonts w:ascii="Consolas" w:cs="Consolas" w:eastAsia="Consolas" w:hAnsi="Consolas"/>
          <w:color w:val="7030A0"/>
        </w:rPr>
        <w:t xml:space="preserve">cm^-2 s^-1 sr^-1 eV^-1</w:t>
      </w:r>
      <w:r>
        <w:t xml:space="preserve">。能谱中的 DEF 由 </w:t>
      </w:r>
      <w:r>
        <w:rPr>
          <w:rFonts w:ascii="Consolas" w:cs="Consolas" w:eastAsia="Consolas" w:hAnsi="Consolas"/>
          <w:color w:val="7030A0"/>
        </w:rPr>
        <w:t xml:space="preserve">DPF × E</w:t>
      </w:r>
      <w:r>
        <w:t xml:space="preserve"> 得到。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当前成熟生产产品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只保存零阶矩密度和一阶矩体速度；它不保存标量温度、压力张量或热流。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独立 Python 直算参考链可由原始通量计算物种能谱、密度、体速度和标量温度，但它不是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的直接生成器。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的密度由旧 </w:t>
      </w:r>
      <w:r>
        <w:rPr>
          <w:rFonts w:ascii="Consolas" w:cs="Consolas" w:eastAsia="Consolas" w:hAnsi="Consolas"/>
          <w:color w:val="7030A0"/>
        </w:rPr>
        <w:t xml:space="preserve">NV_MSO</w:t>
      </w:r>
      <w:r>
        <w:t xml:space="preserve"> 密度按模式能量宽度缩放，速度则原样继承。不要声称它对每条记录重新积分了原始三维分布。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任何跨时刻统计都应先得到“每条记录的局地密度”，再做均值或中位数。跨时刻求和只能作为审计量，不能称为局地密度。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mode 12 是特殊路径：当前质量标志生产链把每个拆分子记录解释为 </w:t>
      </w:r>
      <w:r>
        <w:rPr>
          <w:rFonts w:ascii="Consolas" w:cs="Consolas" w:eastAsia="Consolas" w:hAnsi="Consolas"/>
          <w:color w:val="7030A0"/>
        </w:rPr>
        <w:t xml:space="preserve">32 mass × 48 energy × 1 angle = 1536</w:t>
      </w:r>
      <w:r>
        <w:t xml:space="preserve">。不能无条件按普通模式的 16 方位角重排。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天问一号全能级 MSE 网格产品固定使用 </w:t>
      </w:r>
      <w:r>
        <w:rPr>
          <w:rFonts w:ascii="Consolas" w:cs="Consolas" w:eastAsia="Consolas" w:hAnsi="Consolas"/>
          <w:color w:val="7030A0"/>
        </w:rPr>
        <w:t xml:space="preserve">Rm = 3397 km</w:t>
      </w:r>
      <w:r>
        <w:t xml:space="preserve">；仓库其他通用常量中出现的 </w:t>
      </w:r>
      <w:r>
        <w:rPr>
          <w:rFonts w:ascii="Consolas" w:cs="Consolas" w:eastAsia="Consolas" w:hAnsi="Consolas"/>
          <w:color w:val="7030A0"/>
        </w:rPr>
        <w:t xml:space="preserve">3389.5 km</w:t>
      </w:r>
      <w:r>
        <w:t xml:space="preserve"> 不适用于该归档。</w:t>
      </w:r>
    </w:p>
    <w:p>
      <w:pPr>
        <w:pStyle w:val="Heading1"/>
      </w:pPr>
      <w:r>
        <w:t xml:space="preserve">1. 当前算法的总体结构</w:t>
      </w:r>
    </w:p>
    <w:p>
      <w:pPr>
        <w:spacing w:after="120" w:line="340"/>
      </w:pPr>
      <w:r>
        <w:t xml:space="preserve">当前项目存在三条相关但不完全相同的处理支路。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支路</w:t>
            </w:r>
          </w:p>
        </w:tc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输入</w:t>
            </w:r>
          </w:p>
        </w:tc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能量范围</w:t>
            </w:r>
          </w:p>
        </w:tc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物种</w:t>
            </w:r>
          </w:p>
        </w:tc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主要输出</w:t>
            </w:r>
          </w:p>
        </w:tc>
        <w:tc>
          <w:tcPr>
            <w:tcW w:type="dxa" w:w="1559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当前角色</w:t>
            </w:r>
          </w:p>
        </w:tc>
      </w:tr>
      <w:tr>
        <w:trPr>
          <w:cantSplit/>
          <w:tblHeader w:val="false"/>
        </w:trPr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传统生产链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MINPA 原始/ori 数据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H+、O+、O2+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day_spe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NV_MSO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历史成熟产品</w:t>
            </w:r>
          </w:p>
        </w:tc>
      </w:tr>
      <w:tr>
        <w:trPr>
          <w:cantSplit/>
          <w:tblHeader w:val="false"/>
        </w:trPr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全能级修订链</w:t>
            </w:r>
          </w:p>
        </w:tc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NV_MSO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day_spe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+ MOMAG</w:t>
            </w:r>
          </w:p>
        </w:tc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</w:t>
            </w:r>
          </w:p>
        </w:tc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H+、O+、O2+</w:t>
            </w:r>
          </w:p>
        </w:tc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NV_MSO_2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、MSE 网格归档和统计图</w:t>
            </w:r>
          </w:p>
        </w:tc>
        <w:tc>
          <w:tcPr>
            <w:tcW w:type="dxa" w:w="1559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当前全能级生产口径</w:t>
            </w:r>
          </w:p>
        </w:tc>
      </w:tr>
      <w:tr>
        <w:trPr>
          <w:cantSplit/>
          <w:tblHeader w:val="false"/>
        </w:trPr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独立 Python 直算链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原始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.2B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/ori + MOMAG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全能级或严格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E &gt; 1 keV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全能级参考链为三物种；高能生产链为 O+、O2+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谱、密度、速度、标量温度（参考链）；高能日产品</w:t>
            </w:r>
          </w:p>
        </w:tc>
        <w:tc>
          <w:tcPr>
            <w:tcW w:type="dxa" w:w="1559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公式审计与独立高能产品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共同的物理主线是：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原始记录与 UTC
  → 按模式恢复能量、质量、角度维
  → 选择 H+ / O+ / O2+ 质量通道
  → 由 DPF 得到 DEF 能谱
  → 由能量和质量得到粒子速度
  → 以 dn = J·dE·dΩ/v 为权重计算零阶和一阶矩
  → 可选计算标量二阶矩
  → 仪器/星体坐标旋转到 MSO，再按需旋转到 MSE
  → 附加质量位、匹配状态、FOV 和来源元数据
  → 形成逐时刻产品与空间统计产品</w:t>
      </w:r>
    </w:p>
    <w:p>
      <w:pPr>
        <w:pStyle w:val="Heading1"/>
      </w:pPr>
      <w:r>
        <w:t xml:space="preserve">2. 输入数据与来源追踪</w:t>
      </w:r>
    </w:p>
    <w:p>
      <w:pPr>
        <w:pStyle w:val="Heading2"/>
      </w:pPr>
      <w:r>
        <w:t xml:space="preserve">2.1 MINPA 初始粒子数据</w:t>
      </w:r>
    </w:p>
    <w:p>
      <w:pPr>
        <w:spacing w:after="120" w:line="340"/>
      </w:pPr>
      <w:r>
        <w:t xml:space="preserve">项目支持两类本地输入。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公共 </w:t>
      </w:r>
      <w:r>
        <w:rPr>
          <w:rFonts w:ascii="Consolas" w:cs="Consolas" w:eastAsia="Consolas" w:hAnsi="Consolas"/>
          <w:color w:val="7030A0"/>
        </w:rPr>
        <w:t xml:space="preserve">.2B</w:t>
      </w:r>
      <w:r>
        <w:t xml:space="preserve"> 数据及其 XML/PDS 标签。标签提供固定宽度 UTC 字段、科学数据字段和记录布局；二进制载荷提供展平的 </w:t>
      </w:r>
      <w:r>
        <w:rPr>
          <w:rFonts w:ascii="Consolas" w:cs="Consolas" w:eastAsia="Consolas" w:hAnsi="Consolas"/>
          <w:color w:val="7030A0"/>
        </w:rPr>
        <w:t xml:space="preserve">Ion_Count</w:t>
      </w:r>
      <w:r>
        <w:t xml:space="preserve">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已转换的 </w:t>
      </w:r>
      <w:r>
        <w:rPr>
          <w:rFonts w:ascii="Consolas" w:cs="Consolas" w:eastAsia="Consolas" w:hAnsi="Consolas"/>
          <w:color w:val="7030A0"/>
        </w:rPr>
        <w:t xml:space="preserve">ori/*.mat</w:t>
      </w:r>
      <w:r>
        <w:t xml:space="preserve">。当前高能和质量标志流程优先使用 </w:t>
      </w:r>
      <w:r>
        <w:rPr>
          <w:rFonts w:ascii="Consolas" w:cs="Consolas" w:eastAsia="Consolas" w:hAnsi="Consolas"/>
          <w:color w:val="7030A0"/>
        </w:rPr>
        <w:t xml:space="preserve">D:\Data\TW-1\result\MINPA\ori</w:t>
      </w:r>
      <w:r>
        <w:t xml:space="preserve">；只有在目标 UTC 日无重叠 ori 文件时，才回退到 </w:t>
      </w:r>
      <w:r>
        <w:rPr>
          <w:rFonts w:ascii="Consolas" w:cs="Consolas" w:eastAsia="Consolas" w:hAnsi="Consolas"/>
          <w:color w:val="7030A0"/>
        </w:rPr>
        <w:t xml:space="preserve">D:\Data\TW-1\rawdata\MINPA\public</w:t>
      </w:r>
      <w:r>
        <w:t xml:space="preserve">。</w:t>
      </w:r>
    </w:p>
    <w:p>
      <w:pPr>
        <w:spacing w:after="120" w:line="340"/>
      </w:pPr>
      <w:r>
        <w:t xml:space="preserve">原始目录保持只读。任何重排、拆分、质量标志、矩、坐标变换和空间统计都写入独立派生目录。</w:t>
      </w:r>
    </w:p>
    <w:p>
      <w:pPr>
        <w:pStyle w:val="Heading2"/>
      </w:pPr>
      <w:r>
        <w:t xml:space="preserve">2.2 辅助几何数据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2338"/>
        <w:gridCol w:w="2338"/>
        <w:gridCol w:w="2338"/>
        <w:gridCol w:w="2338"/>
      </w:tblGrid>
      <w:tr>
        <w:trPr>
          <w:cantSplit/>
          <w:tblHeader/>
        </w:trPr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数据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主要变量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当前时间匹配容差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MOMAG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BssYYYYMMDD.mat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Roll_TW1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Pitch_TW1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、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Yaw_TW1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星体/探头姿态到 MSO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5 s</w:t>
            </w:r>
          </w:p>
        </w:tc>
      </w:tr>
      <w:tr>
        <w:trPr>
          <w:cantSplit/>
          <w:tblHeader w:val="false"/>
        </w:trPr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MOMAG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BssYYYYMMDD.mat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P_TW1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航天器 MSO 位置；高能链还由差分求航天器速度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5 s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R_MSO2MSE_Tianwen-1_YYYYMMDD.mat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R_MSO2MSE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MSO 向量旋转到 MSE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网格质量口径 8 s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旋转矩阵使用前检查有限性、正交性和行列式接近 </w:t>
      </w:r>
      <w:r>
        <w:rPr>
          <w:rFonts w:ascii="Consolas" w:cs="Consolas" w:eastAsia="Consolas" w:hAnsi="Consolas"/>
          <w:color w:val="7030A0"/>
        </w:rPr>
        <w:t xml:space="preserve">+1</w:t>
      </w:r>
      <w:r>
        <w:t xml:space="preserve">。每日 MSE 旋转时间轴先稳定排序；重复时刻优先保留有限元素最多的矩阵，同等完整时保持原始稳定顺序，并记录冲突数量和最大差异。</w:t>
      </w:r>
    </w:p>
    <w:p>
      <w:pPr>
        <w:pStyle w:val="Heading2"/>
      </w:pPr>
      <w:r>
        <w:t xml:space="preserve">2.3 时间轴和跨日规则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原始记录按真实 UTC 过滤到目标日的 </w:t>
      </w:r>
      <w:r>
        <w:rPr>
          <w:rFonts w:ascii="Consolas" w:cs="Consolas" w:eastAsia="Consolas" w:hAnsi="Consolas"/>
          <w:color w:val="7030A0"/>
        </w:rPr>
        <w:t xml:space="preserve">[00:00:00, 次日 00:00:00)</w:t>
      </w:r>
      <w:r>
        <w:t xml:space="preserve">，然后排序。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文件名日期只用于发现候选文件，不能替代记录内真实 UTC。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的密度时间 </w:t>
      </w:r>
      <w:r>
        <w:rPr>
          <w:rFonts w:ascii="Consolas" w:cs="Consolas" w:eastAsia="Consolas" w:hAnsi="Consolas"/>
          <w:color w:val="7030A0"/>
        </w:rPr>
        <w:t xml:space="preserve">NH_TW1(:,1)</w:t>
      </w:r>
      <w:r>
        <w:t xml:space="preserve"> 是三物种归档的权威逐行时间。有限的速度时间列只能用于一致性检查，不用于给 NaN 速度行重新配时。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相邻 </w:t>
      </w:r>
      <w:r>
        <w:rPr>
          <w:rFonts w:ascii="Consolas" w:cs="Consolas" w:eastAsia="Consolas" w:hAnsi="Consolas"/>
          <w:color w:val="7030A0"/>
        </w:rPr>
        <w:t xml:space="preserve">NV_YYYYMMDD.mat</w:t>
      </w:r>
      <w:r>
        <w:t xml:space="preserve"> 可能含重复时刻。全能级 MSE 归档只保留“记录真实 UTC 日期等于文件名日期”的行；该规则为每个唯一时刻选择正确日期的姿态来源。</w:t>
      </w:r>
    </w:p>
    <w:p>
      <w:pPr>
        <w:pStyle w:val="Heading1"/>
      </w:pPr>
      <w:r>
        <w:t xml:space="preserve">3. 模式、记录拆分和数据立方体</w:t>
      </w:r>
    </w:p>
    <w:p>
      <w:pPr>
        <w:pStyle w:val="Heading2"/>
      </w:pPr>
      <w:r>
        <w:t xml:space="preserve">3.1 模式识别</w:t>
      </w:r>
    </w:p>
    <w:p>
      <w:pPr>
        <w:spacing w:after="120" w:line="340"/>
      </w:pPr>
      <w:r>
        <w:t xml:space="preserve">模式由文件名中的 </w:t>
      </w:r>
      <w:r>
        <w:rPr>
          <w:rFonts w:ascii="Consolas" w:cs="Consolas" w:eastAsia="Consolas" w:hAnsi="Consolas"/>
          <w:color w:val="7030A0"/>
        </w:rPr>
        <w:t xml:space="preserve">MINPA-MODn</w:t>
      </w:r>
      <w:r>
        <w:t xml:space="preserve"> 识别。当前粒子统计排除 mode 13。不同模式具有不同的能量中心、质量通道数和极角采样，因此每条记录必须携带 mode；不能假定整天使用同一能量表。</w:t>
      </w:r>
    </w:p>
    <w:p>
      <w:pPr>
        <w:pStyle w:val="Heading2"/>
      </w:pPr>
      <w:r>
        <w:t xml:space="preserve">3.2 mode 12 特殊拆分</w:t>
      </w:r>
    </w:p>
    <w:p>
      <w:pPr>
        <w:spacing w:after="120" w:line="340"/>
      </w:pPr>
      <w:r>
        <w:t xml:space="preserve">当 mode 12 的一条原始记录长度等于两个标准子记录时，按现有算法拆成两条子记录，时间置于原约 4.1 s 积分区间的四分之一和四分之三位置：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t1 = t0 + 4.1/4 s
t2 = t0 + 3×4.1/4 s</w:t>
      </w:r>
    </w:p>
    <w:p>
      <w:pPr>
        <w:spacing w:after="120" w:line="340"/>
      </w:pPr>
      <w:r>
        <w:t xml:space="preserve">当前质量标志生产实现确认，每个拆分子记录为 </w:t>
      </w:r>
      <w:r>
        <w:rPr>
          <w:rFonts w:ascii="Consolas" w:cs="Consolas" w:eastAsia="Consolas" w:hAnsi="Consolas"/>
          <w:color w:val="7030A0"/>
        </w:rPr>
        <w:t xml:space="preserve">32 × 48 × 1 = 1536</w:t>
      </w:r>
      <w:r>
        <w:t xml:space="preserve"> 个值。这个“1 angle”是当前 ori 产品的实际布局规则。普通模式的 16 方位角几何不能直接套到该子记录。</w:t>
      </w:r>
    </w:p>
    <w:p>
      <w:pPr>
        <w:pStyle w:val="Heading2"/>
      </w:pPr>
      <w:r>
        <w:t xml:space="preserve">3.3 普通模式的数据立方体</w:t>
      </w:r>
    </w:p>
    <w:p>
      <w:pPr>
        <w:spacing w:after="120" w:line="340"/>
      </w:pPr>
      <w:r>
        <w:t xml:space="preserve">对于通过形状检查的普通记录，展平向量恢复为：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J[i, a, g] = differential particle flux
i: energy index
a: angular-bin index
g: mass-channel index</w:t>
      </w:r>
    </w:p>
    <w:p>
      <w:pPr>
        <w:spacing w:after="120" w:line="340"/>
      </w:pPr>
      <w:r>
        <w:t xml:space="preserve">期望长度必须满足：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Nvalue = Nenergy × Nangle × Nmass</w:t>
      </w:r>
    </w:p>
    <w:p>
      <w:pPr>
        <w:spacing w:after="120" w:line="340"/>
      </w:pPr>
      <w:r>
        <w:t xml:space="preserve">长度不匹配时不得截断或猜测维度；该记录进入异常状态，谱或矩填 NaN，并保留来源与状态码。</w:t>
      </w:r>
    </w:p>
    <w:p>
      <w:pPr>
        <w:pStyle w:val="Heading1"/>
      </w:pPr>
      <w:r>
        <w:t xml:space="preserve">4. 能量、质量和角度几何</w:t>
      </w:r>
    </w:p>
    <w:p>
      <w:pPr>
        <w:pStyle w:val="Heading2"/>
      </w:pPr>
      <w:r>
        <w:t xml:space="preserve">4.1 能量表</w:t>
      </w:r>
    </w:p>
    <w:p>
      <w:pPr>
        <w:spacing w:after="120" w:line="340"/>
      </w:pPr>
      <w:r>
        <w:t xml:space="preserve">各模式使用项目中固化的 MINPA 能量中心表，单位 eV。大多数表近似对数等距，但能量个数和比值随模式变化。混合模式输出必须保存逐记录的 </w:t>
      </w:r>
      <w:r>
        <w:rPr>
          <w:rFonts w:ascii="Consolas" w:cs="Consolas" w:eastAsia="Consolas" w:hAnsi="Consolas"/>
          <w:color w:val="7030A0"/>
        </w:rPr>
        <w:t xml:space="preserve">energy_eV_by_record</w:t>
      </w:r>
      <w:r>
        <w:t xml:space="preserve">，不足最大长度的位置用 NaN 填充。</w:t>
      </w:r>
    </w:p>
    <w:p>
      <w:pPr>
        <w:spacing w:after="120" w:line="340"/>
      </w:pPr>
      <w:r>
        <w:t xml:space="preserve">能量边界存在两种用途不同的模型：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独立直算参考产品的谱元数据：沿用 </w:t>
      </w:r>
      <w:r>
        <w:rPr>
          <w:rFonts w:ascii="Consolas" w:cs="Consolas" w:eastAsia="Consolas" w:hAnsi="Consolas"/>
          <w:color w:val="7030A0"/>
        </w:rPr>
        <w:t xml:space="preserve">dE/E = 0.15</w:t>
      </w:r>
      <w:r>
        <w:t xml:space="preserve">，用 </w:t>
      </w:r>
      <w:r>
        <w:rPr>
          <w:rFonts w:ascii="Consolas" w:cs="Consolas" w:eastAsia="Consolas" w:hAnsi="Consolas"/>
          <w:color w:val="7030A0"/>
        </w:rPr>
        <w:t xml:space="preserve">E_low/high = E × (1 ∓ 0.075)</w:t>
      </w:r>
      <w:r>
        <w:t xml:space="preserve"> 描述中心附近的 15% 色散。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密度修订：用相邻对数能量中心比 </w:t>
      </w:r>
      <w:r>
        <w:rPr>
          <w:rFonts w:ascii="Consolas" w:cs="Consolas" w:eastAsia="Consolas" w:hAnsi="Consolas"/>
          <w:color w:val="7030A0"/>
        </w:rPr>
        <w:t xml:space="preserve">r = E(i+1)/E(i)</w:t>
      </w:r>
      <w:r>
        <w:t xml:space="preserve"> 推导完整能量箱宽度 </w:t>
      </w:r>
      <w:r>
        <w:rPr>
          <w:rFonts w:ascii="Consolas" w:cs="Consolas" w:eastAsia="Consolas" w:hAnsi="Consolas"/>
          <w:color w:val="7030A0"/>
        </w:rPr>
        <w:t xml:space="preserve">dE/E = sqrt(r) - 1/sqrt(r)</w:t>
      </w:r>
      <w:r>
        <w:t xml:space="preserve">，然后取该模式的稳健代表值。</w:t>
      </w:r>
    </w:p>
    <w:p>
      <w:pPr>
        <w:pStyle w:val="Heading2"/>
      </w:pPr>
      <w:r>
        <w:t xml:space="preserve">4.2 质量通道和物种选择</w:t>
      </w:r>
    </w:p>
    <w:p>
      <w:pPr>
        <w:spacing w:after="120" w:line="340"/>
      </w:pPr>
      <w:r>
        <w:t xml:space="preserve">普通模式优先选择质量中心精确等于目标质量的通道：H+ 为 </w:t>
      </w:r>
      <w:r>
        <w:rPr>
          <w:rFonts w:ascii="Consolas" w:cs="Consolas" w:eastAsia="Consolas" w:hAnsi="Consolas"/>
          <w:color w:val="7030A0"/>
        </w:rPr>
        <w:t xml:space="preserve">1 amu</w:t>
      </w:r>
      <w:r>
        <w:t xml:space="preserve">，O+ 为 </w:t>
      </w:r>
      <w:r>
        <w:rPr>
          <w:rFonts w:ascii="Consolas" w:cs="Consolas" w:eastAsia="Consolas" w:hAnsi="Consolas"/>
          <w:color w:val="7030A0"/>
        </w:rPr>
        <w:t xml:space="preserve">16 amu</w:t>
      </w:r>
      <w:r>
        <w:t xml:space="preserve">，O2+ 为 </w:t>
      </w:r>
      <w:r>
        <w:rPr>
          <w:rFonts w:ascii="Consolas" w:cs="Consolas" w:eastAsia="Consolas" w:hAnsi="Consolas"/>
          <w:color w:val="7030A0"/>
        </w:rPr>
        <w:t xml:space="preserve">32 amu</w:t>
      </w:r>
      <w:r>
        <w:t xml:space="preserve">。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质量表概况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可直接形成的目标物种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1–6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8 个质量通道：1、2、4、16、38、32、44、65 amu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H+、O+、O2+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7–8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16 个质量通道，含 1、16、32 amu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H+、O+、O2+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9–11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单质量通道 1 amu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仅 H+；O+/O2+ 无物种几何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32 个宽质量通道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按 Python 零基索引：H+ 用 0–1，O+ 用 18–19，O2+ 用 26–27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mode 12 多质量通道的能谱先分别计算，再在选中通道间做算术平均；矩积分则把各选中质量通道的 </w:t>
      </w:r>
      <w:r>
        <w:rPr>
          <w:rFonts w:ascii="Consolas" w:cs="Consolas" w:eastAsia="Consolas" w:hAnsi="Consolas"/>
          <w:color w:val="7030A0"/>
        </w:rPr>
        <w:t xml:space="preserve">dn</w:t>
      </w:r>
      <w:r>
        <w:t xml:space="preserve"> 单元合并求和。</w:t>
      </w:r>
    </w:p>
    <w:p>
      <w:pPr>
        <w:pStyle w:val="Heading2"/>
      </w:pPr>
      <w:r>
        <w:t xml:space="preserve">4.3 普通模式角度和固体角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方位角覆盖 </w:t>
      </w:r>
      <w:r>
        <w:rPr>
          <w:rFonts w:ascii="Consolas" w:cs="Consolas" w:eastAsia="Consolas" w:hAnsi="Consolas"/>
          <w:color w:val="7030A0"/>
        </w:rPr>
        <w:t xml:space="preserve">0–360°</w:t>
      </w:r>
      <w:r>
        <w:t xml:space="preserve">，16 个等宽箱，</w:t>
      </w:r>
      <w:r>
        <w:rPr>
          <w:rFonts w:ascii="Consolas" w:cs="Consolas" w:eastAsia="Consolas" w:hAnsi="Consolas"/>
          <w:color w:val="7030A0"/>
        </w:rPr>
        <w:t xml:space="preserve">dphi = 22.5°</w:t>
      </w:r>
      <w:r>
        <w:t xml:space="preserve">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modes 1–6 的极角边界为 </w:t>
      </w:r>
      <w:r>
        <w:rPr>
          <w:rFonts w:ascii="Consolas" w:cs="Consolas" w:eastAsia="Consolas" w:hAnsi="Consolas"/>
          <w:color w:val="7030A0"/>
        </w:rPr>
        <w:t xml:space="preserve">0–90°</w:t>
      </w:r>
      <w:r>
        <w:t xml:space="preserve"> 的 4 个箱，因此普通几何有 </w:t>
      </w:r>
      <w:r>
        <w:rPr>
          <w:rFonts w:ascii="Consolas" w:cs="Consolas" w:eastAsia="Consolas" w:hAnsi="Consolas"/>
          <w:color w:val="7030A0"/>
        </w:rPr>
        <w:t xml:space="preserve">4 × 16 = 64</w:t>
      </w:r>
      <w:r>
        <w:t xml:space="preserve"> 个角度箱。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modes 7–11 的极角边界为 </w:t>
      </w:r>
      <w:r>
        <w:rPr>
          <w:rFonts w:ascii="Consolas" w:cs="Consolas" w:eastAsia="Consolas" w:hAnsi="Consolas"/>
          <w:color w:val="7030A0"/>
        </w:rPr>
        <w:t xml:space="preserve">0–90°</w:t>
      </w:r>
      <w:r>
        <w:t xml:space="preserve"> 的 16 个箱，因此有 </w:t>
      </w:r>
      <w:r>
        <w:rPr>
          <w:rFonts w:ascii="Consolas" w:cs="Consolas" w:eastAsia="Consolas" w:hAnsi="Consolas"/>
          <w:color w:val="7030A0"/>
        </w:rPr>
        <w:t xml:space="preserve">16 × 16 = 256</w:t>
      </w:r>
      <w:r>
        <w:t xml:space="preserve"> 个角度箱。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MINPA 只覆盖一个半球量级的视场，所有矩都可能受未观测半球影响。</w:t>
      </w:r>
    </w:p>
    <w:p>
      <w:pPr>
        <w:spacing w:after="120" w:line="340"/>
      </w:pPr>
      <w:r>
        <w:t xml:space="preserve">对极角边界 </w:t>
      </w:r>
      <w:r>
        <w:rPr>
          <w:rFonts w:ascii="Consolas" w:cs="Consolas" w:eastAsia="Consolas" w:hAnsi="Consolas"/>
          <w:color w:val="7030A0"/>
        </w:rPr>
        <w:t xml:space="preserve">theta_j, theta_{j+1}</w:t>
      </w:r>
      <w:r>
        <w:t xml:space="preserve"> 和方位宽度 </w:t>
      </w:r>
      <w:r>
        <w:rPr>
          <w:rFonts w:ascii="Consolas" w:cs="Consolas" w:eastAsia="Consolas" w:hAnsi="Consolas"/>
          <w:color w:val="7030A0"/>
        </w:rPr>
        <w:t xml:space="preserve">dphi</w:t>
      </w:r>
      <w:r>
        <w:t xml:space="preserve">，当前实现的固体角为：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dOmega_j = [cos(theta_j + 90°) - cos(theta_{j+1} + 90°)] × dphi_rad</w:t>
      </w:r>
    </w:p>
    <w:p>
      <w:pPr>
        <w:spacing w:after="120" w:line="340"/>
      </w:pPr>
      <w:r>
        <w:t xml:space="preserve">该固体角对 16 个方位角重复。实现中要求 </w:t>
      </w:r>
      <w:r>
        <w:rPr>
          <w:rFonts w:ascii="Consolas" w:cs="Consolas" w:eastAsia="Consolas" w:hAnsi="Consolas"/>
          <w:color w:val="7030A0"/>
        </w:rPr>
        <w:t xml:space="preserve">dOmega</w:t>
      </w:r>
      <w:r>
        <w:t xml:space="preserve"> 有限且为正，并检查总固体角处于仪器半视场的合理量级。</w:t>
      </w:r>
    </w:p>
    <w:p>
      <w:pPr>
        <w:pStyle w:val="Heading1"/>
        <w:pageBreakBefore/>
      </w:pPr>
      <w:r>
        <w:t xml:space="preserve">5. 从 DPF 得到三物种能谱</w:t>
      </w:r>
    </w:p>
    <w:p>
      <w:pPr>
        <w:pStyle w:val="Heading2"/>
      </w:pPr>
      <w:r>
        <w:t xml:space="preserve">5.1 DPF 与 DEF</w:t>
      </w:r>
    </w:p>
    <w:p>
      <w:pPr>
        <w:spacing w:after="120" w:line="340"/>
      </w:pPr>
      <w:r>
        <w:t xml:space="preserve">项目把 </w:t>
      </w:r>
      <w:r>
        <w:rPr>
          <w:rFonts w:ascii="Consolas" w:cs="Consolas" w:eastAsia="Consolas" w:hAnsi="Consolas"/>
          <w:color w:val="7030A0"/>
        </w:rPr>
        <w:t xml:space="preserve">Ion_Count</w:t>
      </w:r>
      <w:r>
        <w:t xml:space="preserve"> 解释为微分粒子通量：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J(E,Omega,m) [cm^-2 s^-1 sr^-1 eV^-1]</w:t>
      </w:r>
    </w:p>
    <w:p>
      <w:pPr>
        <w:spacing w:after="120" w:line="340"/>
      </w:pPr>
      <w:r>
        <w:t xml:space="preserve">对某个能量中心，微分能通量 DEF 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DEF(E,Omega,m) = E × J(E,Omega,m)</w:t>
      </w:r>
    </w:p>
    <w:p>
      <w:pPr>
        <w:spacing w:after="120" w:line="340"/>
      </w:pPr>
      <w:r>
        <w:t xml:space="preserve">当前文件中的谱单位字符串为 </w:t>
      </w:r>
      <w:r>
        <w:rPr>
          <w:rFonts w:ascii="Consolas" w:cs="Consolas" w:eastAsia="Consolas" w:hAnsi="Consolas"/>
          <w:color w:val="7030A0"/>
        </w:rPr>
        <w:t xml:space="preserve">eV/(s cm^2 sr eV)</w:t>
      </w:r>
      <w:r>
        <w:t xml:space="preserve">，代数上等价于 </w:t>
      </w:r>
      <w:r>
        <w:rPr>
          <w:rFonts w:ascii="Consolas" w:cs="Consolas" w:eastAsia="Consolas" w:hAnsi="Consolas"/>
          <w:color w:val="7030A0"/>
        </w:rPr>
        <w:t xml:space="preserve">cm^-2 s^-1 sr^-1</w:t>
      </w:r>
      <w:r>
        <w:t xml:space="preserve">。保留原字符串有利于说明它是由每 eV 的 DPF 乘能量得到的 DEF。</w:t>
      </w:r>
    </w:p>
    <w:p>
      <w:pPr>
        <w:pStyle w:val="Heading2"/>
      </w:pPr>
      <w:r>
        <w:t xml:space="preserve">5.2 固体角加权的一维物种谱</w:t>
      </w:r>
    </w:p>
    <w:p>
      <w:pPr>
        <w:spacing w:after="120" w:line="340"/>
      </w:pPr>
      <w:r>
        <w:t xml:space="preserve">对物种 </w:t>
      </w:r>
      <w:r>
        <w:rPr>
          <w:rFonts w:ascii="Consolas" w:cs="Consolas" w:eastAsia="Consolas" w:hAnsi="Consolas"/>
          <w:color w:val="7030A0"/>
        </w:rPr>
        <w:t xml:space="preserve">s</w:t>
      </w:r>
      <w:r>
        <w:t xml:space="preserve"> 的一个质量通道 </w:t>
      </w:r>
      <w:r>
        <w:rPr>
          <w:rFonts w:ascii="Consolas" w:cs="Consolas" w:eastAsia="Consolas" w:hAnsi="Consolas"/>
          <w:color w:val="7030A0"/>
        </w:rPr>
        <w:t xml:space="preserve">g</w:t>
      </w:r>
      <w:r>
        <w:t xml:space="preserve">，一维 DEF 谱定义为：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DEF_s,g(E_i) = E_i × [sum_a J(E_i,a,g) dOmega_a] / [sum_a dOmega_a]</w:t>
      </w:r>
    </w:p>
    <w:p>
      <w:pPr>
        <w:spacing w:after="120" w:line="340"/>
      </w:pPr>
      <w:r>
        <w:t xml:space="preserve">若物种由多个质量通道组成，则：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DEF_s(E_i) = mean_g(DEF_s,g(E_i))</w:t>
      </w:r>
    </w:p>
    <w:p>
      <w:pPr>
        <w:spacing w:after="120" w:line="340"/>
      </w:pPr>
      <w:r>
        <w:t xml:space="preserve">这是一条“固体角加权平均 DEF 谱”，不是对固体角积分后的全向总能通量。绘图时仅对正且有限的 DEF 使用对数色标；时间轴为 UTC，能量轴为对数 eV。</w:t>
      </w:r>
    </w:p>
    <w:p>
      <w:pPr>
        <w:pStyle w:val="Heading2"/>
      </w:pPr>
      <w:r>
        <w:t xml:space="preserve">5.3 谱产品的记录级元数据</w:t>
      </w:r>
    </w:p>
    <w:p>
      <w:pPr>
        <w:spacing w:after="120" w:line="340"/>
      </w:pPr>
      <w:r>
        <w:t xml:space="preserve">每条谱记录至少需要以下伴随信息：真实 UTC、mode、有效能量箱数、逐记录能量中心、能量低/高边界、物种质量通道定义、谱单位、原始文件路径、质量标志和 mode 12 拆分状态。不同 mode 的谱不可只靠统一二维数组解释；必须同时读取逐记录能量表和 NaN 填充长度。</w:t>
      </w:r>
    </w:p>
    <w:p>
      <w:pPr>
        <w:pStyle w:val="Heading1"/>
      </w:pPr>
      <w:r>
        <w:t xml:space="preserve">6. 速度单元和矩积分权重</w:t>
      </w:r>
    </w:p>
    <w:p>
      <w:pPr>
        <w:pStyle w:val="Heading2"/>
      </w:pPr>
      <w:r>
        <w:t xml:space="preserve">6.1 由能量得到粒子速率</w:t>
      </w:r>
    </w:p>
    <w:p>
      <w:pPr>
        <w:spacing w:after="120" w:line="340"/>
      </w:pPr>
      <w:r>
        <w:t xml:space="preserve">对能量 </w:t>
      </w:r>
      <w:r>
        <w:rPr>
          <w:rFonts w:ascii="Consolas" w:cs="Consolas" w:eastAsia="Consolas" w:hAnsi="Consolas"/>
          <w:color w:val="7030A0"/>
        </w:rPr>
        <w:t xml:space="preserve">E_i</w:t>
      </w:r>
      <w:r>
        <w:t xml:space="preserve"> 和质量 </w:t>
      </w:r>
      <w:r>
        <w:rPr>
          <w:rFonts w:ascii="Consolas" w:cs="Consolas" w:eastAsia="Consolas" w:hAnsi="Consolas"/>
          <w:color w:val="7030A0"/>
        </w:rPr>
        <w:t xml:space="preserve">m_g</w:t>
      </w:r>
      <w:r>
        <w:t xml:space="preserve">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v_i,g = sqrt(2 e E_i / (m_g m_p))</w:t>
      </w:r>
    </w:p>
    <w:p>
      <w:pPr>
        <w:spacing w:after="120" w:line="340"/>
      </w:pPr>
      <w:r>
        <w:t xml:space="preserve">其中 </w:t>
      </w:r>
      <w:r>
        <w:rPr>
          <w:rFonts w:ascii="Consolas" w:cs="Consolas" w:eastAsia="Consolas" w:hAnsi="Consolas"/>
          <w:color w:val="7030A0"/>
        </w:rPr>
        <w:t xml:space="preserve">e</w:t>
      </w:r>
      <w:r>
        <w:t xml:space="preserve"> 为元电荷，</w:t>
      </w:r>
      <w:r>
        <w:rPr>
          <w:rFonts w:ascii="Consolas" w:cs="Consolas" w:eastAsia="Consolas" w:hAnsi="Consolas"/>
          <w:color w:val="7030A0"/>
        </w:rPr>
        <w:t xml:space="preserve">m_p</w:t>
      </w:r>
      <w:r>
        <w:t xml:space="preserve"> 为质子质量，</w:t>
      </w:r>
      <w:r>
        <w:rPr>
          <w:rFonts w:ascii="Consolas" w:cs="Consolas" w:eastAsia="Consolas" w:hAnsi="Consolas"/>
          <w:color w:val="7030A0"/>
        </w:rPr>
        <w:t xml:space="preserve">m_g</w:t>
      </w:r>
      <w:r>
        <w:t xml:space="preserve"> 以 amu/质子质量倍数表示。计算后转换为 km/s；密度积分分母使用 cm/s。</w:t>
      </w:r>
    </w:p>
    <w:p>
      <w:pPr>
        <w:pStyle w:val="Heading2"/>
      </w:pPr>
      <w:r>
        <w:t xml:space="preserve">6.2 速度方向</w:t>
      </w:r>
    </w:p>
    <w:p>
      <w:pPr>
        <w:spacing w:after="120" w:line="340"/>
      </w:pPr>
      <w:r>
        <w:t xml:space="preserve">普通模式的每个角度箱先由极角和方位角构造单位视线方向，再应用固定的 MINPA 仪器到航天器星体坐标安装矩阵：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C_body_from_MINPA = [[ 0, -1,  0],
                     [ 0,  0,  1],
                     [-1,  0,  0]]</w:t>
      </w:r>
    </w:p>
    <w:p>
      <w:pPr>
        <w:spacing w:after="120" w:line="340"/>
      </w:pPr>
      <w:r>
        <w:t xml:space="preserve">等价分量映射为：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[Xb, Yb, Zb] = [-V2, +V3, -V1]</w:t>
      </w:r>
    </w:p>
    <w:p>
      <w:pPr>
        <w:spacing w:after="120" w:line="340"/>
      </w:pPr>
      <w:r>
        <w:t xml:space="preserve">该矩阵是正交且行列式为 </w:t>
      </w:r>
      <w:r>
        <w:rPr>
          <w:rFonts w:ascii="Consolas" w:cs="Consolas" w:eastAsia="Consolas" w:hAnsi="Consolas"/>
          <w:color w:val="7030A0"/>
        </w:rPr>
        <w:t xml:space="preserve">+1</w:t>
      </w:r>
      <w:r>
        <w:t xml:space="preserve"> 的固定旋转。旧 MATLAB 文本中曾出现另一种仅保速率但不保 MSO 分量的写法；当前项目以对本地 </w:t>
      </w:r>
      <w:r>
        <w:rPr>
          <w:rFonts w:ascii="Consolas" w:cs="Consolas" w:eastAsia="Consolas" w:hAnsi="Consolas"/>
          <w:color w:val="7030A0"/>
        </w:rPr>
        <w:t xml:space="preserve">NV/NV_MSO</w:t>
      </w:r>
      <w:r>
        <w:t xml:space="preserve"> 的数值回归确认上述矩阵为准。</w:t>
      </w:r>
    </w:p>
    <w:p>
      <w:pPr>
        <w:pStyle w:val="Heading2"/>
      </w:pPr>
      <w:r>
        <w:t xml:space="preserve">6.3 单元密度权重</w:t>
      </w:r>
    </w:p>
    <w:p>
      <w:pPr>
        <w:spacing w:after="120" w:line="340"/>
      </w:pPr>
      <w:r>
        <w:t xml:space="preserve">粒子强度与数密度的离散关系为：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dn_i,a,g = J_i,a,g × dE_i × dOmega_a / v_i,g
         = DEF_i,a,g × (dE/E)_i × dOmega_a / v_i,g</w:t>
      </w:r>
    </w:p>
    <w:p>
      <w:pPr>
        <w:spacing w:after="120" w:line="340"/>
      </w:pPr>
      <w:r>
        <w:t xml:space="preserve">单位检查：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(cm^-2 s^-1 sr^-1 eV^-1) × eV × sr / (cm s^-1) = cm^-3</w:t>
      </w:r>
    </w:p>
    <w:p>
      <w:pPr>
        <w:spacing w:after="120" w:line="340"/>
      </w:pPr>
      <w:r>
        <w:t xml:space="preserve">这项单位闭合是区分 DPF 与 DEF 的关键。如果把输入误当成 DEF 后再乘一次能量，密度会产生能量因子错误。</w:t>
      </w:r>
    </w:p>
    <w:p>
      <w:pPr>
        <w:pStyle w:val="Heading1"/>
        <w:pageBreakBefore/>
      </w:pPr>
      <w:r>
        <w:t xml:space="preserve">7. 各阶矩的定义和当前实现状态</w:t>
      </w:r>
    </w:p>
    <w:p>
      <w:pPr>
        <w:pStyle w:val="Heading2"/>
      </w:pPr>
      <w:r>
        <w:t xml:space="preserve">7.1 零阶矩：数密度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n_s = sum_i,a,g dn_i,a,g       [cm^-3]</w:t>
      </w:r>
    </w:p>
    <w:p>
      <w:pPr>
        <w:spacing w:after="120" w:line="340"/>
      </w:pPr>
      <w:r>
        <w:t xml:space="preserve">仅对目标物种质量通道和所选能量范围积分。全能级产品使用该模式全部有效能量箱；高能产品使用严格条件 </w:t>
      </w:r>
      <w:r>
        <w:rPr>
          <w:rFonts w:ascii="Consolas" w:cs="Consolas" w:eastAsia="Consolas" w:hAnsi="Consolas"/>
          <w:color w:val="7030A0"/>
        </w:rPr>
        <w:t xml:space="preserve">E &gt; 1000 eV</w:t>
      </w:r>
      <w:r>
        <w:t xml:space="preserve">，不是 </w:t>
      </w:r>
      <w:r>
        <w:rPr>
          <w:rFonts w:ascii="Consolas" w:cs="Consolas" w:eastAsia="Consolas" w:hAnsi="Consolas"/>
          <w:color w:val="7030A0"/>
        </w:rPr>
        <w:t xml:space="preserve">E &gt;= 1000 eV</w:t>
      </w:r>
      <w:r>
        <w:t xml:space="preserve">，且不做航天器电势修正。</w:t>
      </w:r>
    </w:p>
    <w:p>
      <w:pPr>
        <w:pStyle w:val="Heading2"/>
      </w:pPr>
      <w:r>
        <w:t xml:space="preserve">7.2 一阶矩：体速度</w:t>
      </w:r>
    </w:p>
    <w:p>
      <w:pPr>
        <w:spacing w:after="120" w:line="340"/>
      </w:pPr>
      <w:r>
        <w:t xml:space="preserve">每个相空间单元的矢量速度为：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v_vec_i,a,g = v_i,g × uhat_a</w:t>
      </w:r>
    </w:p>
    <w:p>
      <w:pPr>
        <w:spacing w:after="120" w:line="340"/>
      </w:pPr>
      <w:r>
        <w:t xml:space="preserve">体速度为密度加权平均：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U_s = [sum_i,a,g dn_i,a,g × v_vec_i,a,g] / n_s       [km/s]</w:t>
      </w:r>
    </w:p>
    <w:p>
      <w:pPr>
        <w:spacing w:after="120" w:line="340"/>
      </w:pPr>
      <w:r>
        <w:t xml:space="preserve">如果密度有效但姿态缺失，仍可保留密度，而 MSO/MSE 速度置 NaN，并使用状态码标明“只有密度”。传统 </w:t>
      </w:r>
      <w:r>
        <w:rPr>
          <w:rFonts w:ascii="Consolas" w:cs="Consolas" w:eastAsia="Consolas" w:hAnsi="Consolas"/>
          <w:color w:val="7030A0"/>
        </w:rPr>
        <w:t xml:space="preserve">NV_MSO/NV_MSO_2</w:t>
      </w:r>
      <w:r>
        <w:t xml:space="preserve"> 速度不额外加航天器平动速度；独立 </w:t>
      </w:r>
      <w:r>
        <w:rPr>
          <w:rFonts w:ascii="Consolas" w:cs="Consolas" w:eastAsia="Consolas" w:hAnsi="Consolas"/>
          <w:color w:val="7030A0"/>
        </w:rPr>
        <w:t xml:space="preserve">&gt;1 keV</w:t>
      </w:r>
      <w:r>
        <w:t xml:space="preserve"> Python 生产链默认由 </w:t>
      </w:r>
      <w:r>
        <w:rPr>
          <w:rFonts w:ascii="Consolas" w:cs="Consolas" w:eastAsia="Consolas" w:hAnsi="Consolas"/>
          <w:color w:val="7030A0"/>
        </w:rPr>
        <w:t xml:space="preserve">P_TW1</w:t>
      </w:r>
      <w:r>
        <w:t xml:space="preserve"> 有限差分求航天器 MSO 速度，并加到粒子速度上。比较两条支路时必须检查这一元数据差异。</w:t>
      </w:r>
    </w:p>
    <w:p>
      <w:pPr>
        <w:pStyle w:val="Heading2"/>
      </w:pPr>
      <w:r>
        <w:t xml:space="preserve">7.3 二阶矩：标量温度</w:t>
      </w:r>
    </w:p>
    <w:p>
      <w:pPr>
        <w:spacing w:after="120" w:line="340"/>
      </w:pPr>
      <w:r>
        <w:t xml:space="preserve">独立 Python 直算参考链定义相对体速度 </w:t>
      </w:r>
      <w:r>
        <w:rPr>
          <w:rFonts w:ascii="Consolas" w:cs="Consolas" w:eastAsia="Consolas" w:hAnsi="Consolas"/>
          <w:color w:val="7030A0"/>
        </w:rPr>
        <w:t xml:space="preserve">c = v_vec - U_s</w:t>
      </w:r>
      <w:r>
        <w:t xml:space="preserve">，计算三维标量温度：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T_s = [sum_i,a,g dn_m3 × m_g,kg × |c_m/s|^2]
      / [3 × n_m3 × e]                                      [eV]</w:t>
      </w:r>
    </w:p>
    <w:p>
      <w:pPr>
        <w:spacing w:after="120" w:line="340"/>
      </w:pPr>
      <w:r>
        <w:t xml:space="preserve">它等于压力张量迹对应的各向同性标量温度。当前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和全能级 HDF5 网格不保存此字段；因此不能从这些文件声称获得温度。</w:t>
      </w:r>
    </w:p>
    <w:p>
      <w:pPr>
        <w:pStyle w:val="Heading2"/>
      </w:pPr>
      <w:r>
        <w:t xml:space="preserve">7.4 压力张量、各向异性和三阶矩</w:t>
      </w:r>
    </w:p>
    <w:p>
      <w:pPr>
        <w:spacing w:after="120" w:line="340"/>
      </w:pPr>
      <w:r>
        <w:t xml:space="preserve">完整二阶中心矩可写为：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P_s = sum_i,a,g m_g,kg × dn_i,a,g,m^-3 × c_i,a,g,m/s c_i,a,g,m/s^T    [Pa]</w:t>
      </w:r>
    </w:p>
    <w:p>
      <w:pPr>
        <w:spacing w:after="120" w:line="340"/>
      </w:pPr>
      <w:r>
        <w:t xml:space="preserve">三阶热流可写为：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q_s = 1/2 × sum_i,a,g m_g,kg × dn_i,a,g,m^-3 × |c_i,a,g,m/s|^2 × c_i,a,g,m/s</w:t>
      </w:r>
    </w:p>
    <w:p>
      <w:pPr>
        <w:spacing w:after="120" w:line="340"/>
      </w:pPr>
      <w:r>
        <w:t xml:space="preserve">当前成熟生产链没有输出 </w:t>
      </w:r>
      <w:r>
        <w:rPr>
          <w:rFonts w:ascii="Consolas" w:cs="Consolas" w:eastAsia="Consolas" w:hAnsi="Consolas"/>
          <w:color w:val="7030A0"/>
        </w:rPr>
        <w:t xml:space="preserve">Pxx...Pzz</w:t>
      </w:r>
      <w:r>
        <w:t xml:space="preserve">、平行/垂直温度、温度各向异性或热流。受 MINPA 半视场覆盖和 mode 12 角度布局影响，在实现这些高阶矩前必须先完成角度覆盖修正、误差传播和已知事件验证；本文公式只给出定义，不代表已有生产产品。</w:t>
      </w:r>
    </w:p>
    <w:p>
      <w:pPr>
        <w:pStyle w:val="Heading1"/>
      </w:pPr>
      <w:r>
        <w:t xml:space="preserve">8. 能量宽度的两种当前口径</w:t>
      </w:r>
    </w:p>
    <w:p>
      <w:pPr>
        <w:pStyle w:val="Heading2"/>
      </w:pPr>
      <w:r>
        <w:t xml:space="preserve">8.1 传统/独立直算口径</w:t>
      </w:r>
    </w:p>
    <w:p>
      <w:pPr>
        <w:spacing w:after="120" w:line="340"/>
      </w:pPr>
      <w:r>
        <w:t xml:space="preserve">旧生产代码和独立直算参考实现使用固定：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(dE/E)_old = 0.15</w:t>
      </w:r>
    </w:p>
    <w:p>
      <w:pPr>
        <w:spacing w:after="120" w:line="340"/>
      </w:pPr>
      <w:r>
        <w:t xml:space="preserve">这使 </w:t>
      </w:r>
      <w:r>
        <w:rPr>
          <w:rFonts w:ascii="Consolas" w:cs="Consolas" w:eastAsia="Consolas" w:hAnsi="Consolas"/>
          <w:color w:val="7030A0"/>
        </w:rPr>
        <w:t xml:space="preserve">dn = DEF × 0.15 × dOmega / v</w:t>
      </w:r>
      <w:r>
        <w:t xml:space="preserve">。</w:t>
      </w:r>
    </w:p>
    <w:p>
      <w:pPr>
        <w:pStyle w:val="Heading2"/>
      </w:pPr>
      <w:r>
        <w:t xml:space="preserve">8.2 `NV_MSO_2` 的模式修订</w:t>
      </w:r>
    </w:p>
    <w:p>
      <w:pPr>
        <w:spacing w:after="120" w:line="340"/>
      </w:pP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不重算每个能量箱，而是按模式整体缩放旧密度：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 = E(i+1)/E(i)
(dE/E)_mode = median_i[sqrt(r) - 1/sqrt(r)]
n_new = n_old × (dE/E)_mode / 0.15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模式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(dE/E)_mode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密度缩放因子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1, 2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0.2339916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1.5599439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3, 4, 5, 7, 8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0.1446493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0.9643286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6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0.1940261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1.2935071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9, 10, 11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0.0998339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0.6655595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12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0.1509958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1.0066384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模式由 </w:t>
      </w:r>
      <w:r>
        <w:rPr>
          <w:rFonts w:ascii="Consolas" w:cs="Consolas" w:eastAsia="Consolas" w:hAnsi="Consolas"/>
          <w:color w:val="7030A0"/>
        </w:rPr>
        <w:t xml:space="preserve">day_spe</w:t>
      </w:r>
      <w:r>
        <w:t xml:space="preserve"> 的真实时间以 1 ms 容差匹配到 </w:t>
      </w:r>
      <w:r>
        <w:rPr>
          <w:rFonts w:ascii="Consolas" w:cs="Consolas" w:eastAsia="Consolas" w:hAnsi="Consolas"/>
          <w:color w:val="7030A0"/>
        </w:rPr>
        <w:t xml:space="preserve">NV_MSO</w:t>
      </w:r>
      <w:r>
        <w:t xml:space="preserve"> 行。三物种密度使用同一模式缩放因子；MSO 速度原样复制。因而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的准确描述是“模式宽度校正后的旧矩产品”，不是“从原始 DPF 重新逐箱积分的产品”。</w:t>
      </w:r>
    </w:p>
    <w:p>
      <w:pPr>
        <w:pStyle w:val="Heading1"/>
      </w:pPr>
      <w:r>
        <w:t xml:space="preserve">9. 从仪器坐标到 MSO 和 MSE</w:t>
      </w:r>
    </w:p>
    <w:p>
      <w:pPr>
        <w:pStyle w:val="Heading2"/>
      </w:pPr>
      <w:r>
        <w:t xml:space="preserve">9.1 星体坐标到 MSO</w:t>
      </w:r>
    </w:p>
    <w:p>
      <w:pPr>
        <w:spacing w:after="120" w:line="340"/>
      </w:pPr>
      <w:r>
        <w:t xml:space="preserve">使用最近邻 MOMAG 姿态：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R_MSO_from_body = Rz(-Yaw) × Ry(-Pitch) × Rx(-Roll)
v_MSO = R_MSO_from_body × v_body
Xb_MSO = R_MSO_from_body × [1,0,0]^T</w:t>
      </w:r>
    </w:p>
    <w:p>
      <w:pPr>
        <w:spacing w:after="120" w:line="340"/>
      </w:pPr>
      <w:r>
        <w:t xml:space="preserve">姿态时间差必须小于当前 5 s 容差。无匹配时保留密度和原始时间，速度与 </w:t>
      </w:r>
      <w:r>
        <w:rPr>
          <w:rFonts w:ascii="Consolas" w:cs="Consolas" w:eastAsia="Consolas" w:hAnsi="Consolas"/>
          <w:color w:val="7030A0"/>
        </w:rPr>
        <w:t xml:space="preserve">Xb_MSO</w:t>
      </w:r>
      <w:r>
        <w:t xml:space="preserve"> 填 NaN，不做外推。</w:t>
      </w:r>
    </w:p>
    <w:p>
      <w:pPr>
        <w:pStyle w:val="Heading2"/>
      </w:pPr>
      <w:r>
        <w:t xml:space="preserve">9.2 MSO 到 MSE</w:t>
      </w:r>
    </w:p>
    <w:p>
      <w:pPr>
        <w:spacing w:after="120" w:line="340"/>
      </w:pPr>
      <w:r>
        <w:t xml:space="preserve">对位置、速度和星体轴使用同一时刻附近的旋转：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r_MSE  = R_MSO2MSE × r_MSO
v_MSE  = R_MSO2MSE × v_MSO
Xb_MSE = R_MSO2MSE × Xb_MSO</w:t>
      </w:r>
    </w:p>
    <w:p>
      <w:pPr>
        <w:spacing w:after="120" w:line="340"/>
      </w:pPr>
      <w:r>
        <w:t xml:space="preserve">旋转保持矢量模长，因此 </w:t>
      </w:r>
      <w:r>
        <w:rPr>
          <w:rFonts w:ascii="Consolas" w:cs="Consolas" w:eastAsia="Consolas" w:hAnsi="Consolas"/>
          <w:color w:val="7030A0"/>
        </w:rPr>
        <w:t xml:space="preserve">|v_MSO|</w:t>
      </w:r>
      <w:r>
        <w:t xml:space="preserve"> 与 </w:t>
      </w:r>
      <w:r>
        <w:rPr>
          <w:rFonts w:ascii="Consolas" w:cs="Consolas" w:eastAsia="Consolas" w:hAnsi="Consolas"/>
          <w:color w:val="7030A0"/>
        </w:rPr>
        <w:t xml:space="preserve">|v_MSE|</w:t>
      </w:r>
      <w:r>
        <w:t xml:space="preserve"> 的差应只在浮点误差范围内。网格归档使用真实 UTC 日的 </w:t>
      </w:r>
      <w:r>
        <w:rPr>
          <w:rFonts w:ascii="Consolas" w:cs="Consolas" w:eastAsia="Consolas" w:hAnsi="Consolas"/>
          <w:color w:val="7030A0"/>
        </w:rPr>
        <w:t xml:space="preserve">P_TW1</w:t>
      </w:r>
      <w:r>
        <w:t xml:space="preserve"> 和旋转文件，不使用源 NV 文件名日期去猜几何。</w:t>
      </w:r>
    </w:p>
    <w:p>
      <w:pPr>
        <w:pStyle w:val="Heading2"/>
      </w:pPr>
      <w:r>
        <w:t xml:space="preserve">9.3 FOV 与 `+Xb_MSE` 分类</w:t>
      </w:r>
    </w:p>
    <w:p>
      <w:pPr>
        <w:spacing w:after="120" w:line="340"/>
      </w:pPr>
      <w:r>
        <w:t xml:space="preserve">MINPA 近似 </w:t>
      </w:r>
      <w:r>
        <w:rPr>
          <w:rFonts w:ascii="Consolas" w:cs="Consolas" w:eastAsia="Consolas" w:hAnsi="Consolas"/>
          <w:color w:val="7030A0"/>
        </w:rPr>
        <w:t xml:space="preserve">360° × 90°</w:t>
      </w:r>
      <w:r>
        <w:t xml:space="preserve"> 半球视场。</w:t>
      </w:r>
      <w:r>
        <w:rPr>
          <w:rFonts w:ascii="Consolas" w:cs="Consolas" w:eastAsia="Consolas" w:hAnsi="Consolas"/>
          <w:color w:val="7030A0"/>
        </w:rPr>
        <w:t xml:space="preserve">+Z_MSE</w:t>
      </w:r>
      <w:r>
        <w:t xml:space="preserve"> 是否在视场内，通过把目标方向投到探头/星体几何并与 mode 对应极角边界比较得到；姿态或 </w:t>
      </w:r>
      <w:r>
        <w:rPr>
          <w:rFonts w:ascii="Consolas" w:cs="Consolas" w:eastAsia="Consolas" w:hAnsi="Consolas"/>
          <w:color w:val="7030A0"/>
        </w:rPr>
        <w:t xml:space="preserve">Xb_MSO</w:t>
      </w:r>
      <w:r>
        <w:t xml:space="preserve"> 无效时标志为 NaN。</w:t>
      </w:r>
    </w:p>
    <w:p>
      <w:pPr>
        <w:spacing w:after="120" w:line="340"/>
      </w:pPr>
      <w:r>
        <w:t xml:space="preserve">当前分类 X–Z 图另以 </w:t>
      </w:r>
      <w:r>
        <w:rPr>
          <w:rFonts w:ascii="Consolas" w:cs="Consolas" w:eastAsia="Consolas" w:hAnsi="Consolas"/>
          <w:color w:val="7030A0"/>
        </w:rPr>
        <w:t xml:space="preserve">Xb_MSE</w:t>
      </w:r>
      <w:r>
        <w:t xml:space="preserve"> 与 </w:t>
      </w:r>
      <w:r>
        <w:rPr>
          <w:rFonts w:ascii="Consolas" w:cs="Consolas" w:eastAsia="Consolas" w:hAnsi="Consolas"/>
          <w:color w:val="7030A0"/>
        </w:rPr>
        <w:t xml:space="preserve">±Z_MSE</w:t>
      </w:r>
      <w:r>
        <w:t xml:space="preserve"> 的夹角划分包含边界的 45° 圆锥：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plus-Z class : angle(+Xb_MSE, +Z_MSE) &lt;= 45°
minus-Z class: angle(+Xb_MSE, -Z_MSE) &lt;= 45°</w:t>
      </w:r>
    </w:p>
    <w:p>
      <w:pPr>
        <w:spacing w:after="120" w:line="340"/>
      </w:pPr>
      <w:r>
        <w:t xml:space="preserve">两类互斥，圆锥外记录只进入覆盖计数，不进入两类均值。当前指定 Y 薄层为 </w:t>
      </w:r>
      <w:r>
        <w:rPr>
          <w:rFonts w:ascii="Consolas" w:cs="Consolas" w:eastAsia="Consolas" w:hAnsi="Consolas"/>
          <w:color w:val="7030A0"/>
        </w:rPr>
        <w:t xml:space="preserve">-0.5 &lt;= Y_MSE &lt;= 0.5 Rm</w:t>
      </w:r>
      <w:r>
        <w:t xml:space="preserve">。</w:t>
      </w:r>
    </w:p>
    <w:p>
      <w:pPr>
        <w:pStyle w:val="Heading1"/>
      </w:pPr>
      <w:r>
        <w:t xml:space="preserve">10. 质量标志、有效性和状态码</w:t>
      </w:r>
    </w:p>
    <w:p>
      <w:pPr>
        <w:pStyle w:val="Heading2"/>
      </w:pPr>
      <w:r>
        <w:t xml:space="preserve">10.1 五位物种独立质量掩码</w:t>
      </w:r>
    </w:p>
    <w:p>
      <w:pPr>
        <w:spacing w:after="120" w:line="340"/>
      </w:pPr>
      <w:r>
        <w:t xml:space="preserve">H+、O+、O2+ 分别计算 uint32 五位问题掩码。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2338"/>
        <w:gridCol w:w="2338"/>
        <w:gridCol w:w="2338"/>
        <w:gridCol w:w="2338"/>
      </w:tblGrid>
      <w:tr>
        <w:trPr>
          <w:cantSplit/>
          <w:tblHeader/>
        </w:trPr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位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数值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判据</w:t>
            </w:r>
          </w:p>
        </w:tc>
        <w:tc>
          <w:tcPr>
            <w:tcW w:type="dxa" w:w="233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默认处理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bit 1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有效二维通道数为 5–10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警告但保留</w:t>
            </w:r>
          </w:p>
        </w:tc>
      </w:tr>
      <w:tr>
        <w:trPr>
          <w:cantSplit/>
          <w:tblHeader w:val="false"/>
        </w:trPr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bit 2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2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有效二维通道数小于 5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剔除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bit 3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4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超过 80% 的一维能量通道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DEF &gt; 1e5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剔除</w:t>
            </w:r>
          </w:p>
        </w:tc>
      </w:tr>
      <w:tr>
        <w:trPr>
          <w:cantSplit/>
          <w:tblHeader w:val="false"/>
        </w:trPr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bit 4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8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七能段峰谷呈奇偶采集错误</w:t>
            </w:r>
          </w:p>
        </w:tc>
        <w:tc>
          <w:tcPr>
            <w:tcW w:type="dxa" w:w="233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剔除</w:t>
            </w:r>
          </w:p>
        </w:tc>
      </w:tr>
      <w:tr>
        <w:trPr>
          <w:cantSplit/>
          <w:tblHeader w:val="false"/>
        </w:trPr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bit 5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16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任一二维通道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DEF &gt; 1e10</w:t>
            </w:r>
          </w:p>
        </w:tc>
        <w:tc>
          <w:tcPr>
            <w:tcW w:type="dxa" w:w="233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剔除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二维有效通道的原始 DPF 条件为 </w:t>
      </w:r>
      <w:r>
        <w:rPr>
          <w:rFonts w:ascii="Consolas" w:cs="Consolas" w:eastAsia="Consolas" w:hAnsi="Consolas"/>
          <w:color w:val="7030A0"/>
        </w:rPr>
        <w:t xml:space="preserve">0 &lt; DPF &lt; 1e8</w:t>
      </w:r>
      <w:r>
        <w:t xml:space="preserve">。bit 4 在全能量、0–30、30–300、300–最大、0–50、50–500、500–5000 eV 七个区间检查相邻峰谷及奇偶相位。当前算法版本为 </w:t>
      </w:r>
      <w:r>
        <w:rPr>
          <w:rFonts w:ascii="Consolas" w:cs="Consolas" w:eastAsia="Consolas" w:hAnsi="Consolas"/>
          <w:color w:val="7030A0"/>
        </w:rPr>
        <w:t xml:space="preserve">2026-07-13-seven-band-all-species-v2-mode12-product-time</w:t>
      </w:r>
      <w:r>
        <w:t xml:space="preserve">。</w:t>
      </w:r>
    </w:p>
    <w:p>
      <w:pPr>
        <w:spacing w:after="120" w:line="340"/>
      </w:pPr>
      <w:r>
        <w:t xml:space="preserve">质量掩码必须同时读取 </w:t>
      </w:r>
      <w:r>
        <w:rPr>
          <w:rFonts w:ascii="Consolas" w:cs="Consolas" w:eastAsia="Consolas" w:hAnsi="Consolas"/>
          <w:color w:val="7030A0"/>
        </w:rPr>
        <w:t xml:space="preserve">quality_flag_available</w:t>
      </w:r>
      <w:r>
        <w:t xml:space="preserve"> 和时间匹配状态。</w:t>
      </w:r>
      <w:r>
        <w:rPr>
          <w:rFonts w:ascii="Consolas" w:cs="Consolas" w:eastAsia="Consolas" w:hAnsi="Consolas"/>
          <w:color w:val="7030A0"/>
        </w:rPr>
        <w:t xml:space="preserve">available=false</w:t>
      </w:r>
      <w:r>
        <w:t xml:space="preserve"> 时数值零只是缺测占位，不能解释成“无问题”。</w:t>
      </w:r>
    </w:p>
    <w:p>
      <w:pPr>
        <w:pStyle w:val="Heading2"/>
      </w:pPr>
      <w:r>
        <w:t xml:space="preserve">10.2 矩有效性和兼容状态</w:t>
      </w:r>
    </w:p>
    <w:p>
      <w:pPr>
        <w:spacing w:after="120" w:line="340"/>
      </w:pPr>
      <w:r>
        <w:t xml:space="preserve">全能级 59 字段网格为每个物种派生以下兼容状态：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1 = 密度为正且有限，三个 MSE 速度分量也都有限
5 = 密度为正且有限，但速度不完整
4 = 密度非有限或非正（包含零信号）</w:t>
      </w:r>
    </w:p>
    <w:p>
      <w:pPr>
        <w:spacing w:after="120" w:line="340"/>
      </w:pPr>
      <w:r>
        <w:t xml:space="preserve">源密度原值仍保存；状态不是对源数据的替代。独立高能链还有“无几何/物种高能单元”“意外形状”等额外处理状态，解释时应读取对应文件元数据，而不是套用全能级三状态表。</w:t>
      </w:r>
    </w:p>
    <w:p>
      <w:pPr>
        <w:pStyle w:val="Heading1"/>
        <w:pageBreakBefore/>
      </w:pPr>
      <w:r>
        <w:t xml:space="preserve">11. 最终产品怎样形成</w:t>
      </w:r>
    </w:p>
    <w:p>
      <w:pPr>
        <w:pStyle w:val="Heading2"/>
      </w:pPr>
      <w:r>
        <w:t xml:space="preserve">11.1 `day_spe`：逐记录能谱</w:t>
      </w:r>
    </w:p>
    <w:p>
      <w:pPr>
        <w:spacing w:after="120" w:line="340"/>
      </w:pPr>
      <w:r>
        <w:t xml:space="preserve">传统 MINPA 处理按 mode、物种和时间保存固体角加权的一维 DEF 谱。它也是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匹配 mode 的时间来源。混合模式时，谱值必须与该记录的能量中心表一起读取。</w:t>
      </w:r>
    </w:p>
    <w:p>
      <w:pPr>
        <w:pStyle w:val="Heading2"/>
      </w:pPr>
      <w:r>
        <w:t xml:space="preserve">11.2 `NV_MSO`：全能级旧矩</w:t>
      </w:r>
    </w:p>
    <w:p>
      <w:pPr>
        <w:spacing w:after="120" w:line="340"/>
      </w:pPr>
      <w:r>
        <w:t xml:space="preserve">旧链由全能量范围计算 H+、O+、O2+ 密度和体速度，再用 MOMAG 姿态旋转到 MSO。重复时间和无姿态行按旧逻辑保留 NaN/去重结果。该产品使用固定 </w:t>
      </w:r>
      <w:r>
        <w:rPr>
          <w:rFonts w:ascii="Consolas" w:cs="Consolas" w:eastAsia="Consolas" w:hAnsi="Consolas"/>
          <w:color w:val="7030A0"/>
        </w:rPr>
        <w:t xml:space="preserve">dE/E = 0.15</w:t>
      </w:r>
      <w:r>
        <w:t xml:space="preserve">。</w:t>
      </w:r>
    </w:p>
    <w:p>
      <w:pPr>
        <w:pStyle w:val="Heading2"/>
      </w:pPr>
      <w:r>
        <w:t xml:space="preserve">11.3 `NV_MSO_2`：当前全能级矩源</w:t>
      </w:r>
    </w:p>
    <w:p>
      <w:pPr>
        <w:spacing w:after="120" w:line="340"/>
      </w:pPr>
      <w:r>
        <w:t xml:space="preserve">输出变量为：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NH_TW1, NO_TW1, NO2_TW1                     [time, n] cm^-3
VH_TW1_MSO, VO_TW1_MSO, VO2_TW1_MSO        [time, Vx, Vy, Vz] km/s
Xb_MSO                                      [time, x, y, z] unit vector
mode_TW1                                    [time, mode]
density_scale_TW1                           [time, scale]
energy_width_over_E_TW1                     [time, dE/E]
NV_MSO_2_info                               provenance metadata</w:t>
      </w:r>
    </w:p>
    <w:p>
      <w:pPr>
        <w:spacing w:after="120" w:line="340"/>
      </w:pPr>
      <w:r>
        <w:t xml:space="preserve">完整构建含 1051 个日产品和 6,549,739 个物理行；由于相邻文件跨日重复，唯一时刻为 5,548,505。</w:t>
      </w:r>
    </w:p>
    <w:p>
      <w:pPr>
        <w:pStyle w:val="Heading2"/>
      </w:pPr>
      <w:r>
        <w:t xml:space="preserve">11.4 全能级 MSE 网格归档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来源：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，不重新积分原始谱。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物种：H+、O+、O2+。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坐标：MSE。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网格：X/Y/Z 均为 </w:t>
      </w:r>
      <w:r>
        <w:rPr>
          <w:rFonts w:ascii="Consolas" w:cs="Consolas" w:eastAsia="Consolas" w:hAnsi="Consolas"/>
          <w:color w:val="7030A0"/>
        </w:rPr>
        <w:t xml:space="preserve">[-5,+5] Rm</w:t>
      </w:r>
      <w:r>
        <w:t xml:space="preserve">，分辨率 </w:t>
      </w:r>
      <w:r>
        <w:rPr>
          <w:rFonts w:ascii="Consolas" w:cs="Consolas" w:eastAsia="Consolas" w:hAnsi="Consolas"/>
          <w:color w:val="7030A0"/>
        </w:rPr>
        <w:t xml:space="preserve">0.1 Rm</w:t>
      </w:r>
      <w:r>
        <w:t xml:space="preserve">，</w:t>
      </w:r>
      <w:r>
        <w:rPr>
          <w:rFonts w:ascii="Consolas" w:cs="Consolas" w:eastAsia="Consolas" w:hAnsi="Consolas"/>
          <w:color w:val="7030A0"/>
        </w:rPr>
        <w:t xml:space="preserve">Rm=3397 km</w:t>
      </w:r>
      <w:r>
        <w:t xml:space="preserve">，</w:t>
      </w:r>
      <w:r>
        <w:rPr>
          <w:rFonts w:ascii="Consolas" w:cs="Consolas" w:eastAsia="Consolas" w:hAnsi="Consolas"/>
          <w:color w:val="7030A0"/>
        </w:rPr>
        <w:t xml:space="preserve">+5 Rm</w:t>
      </w:r>
      <w:r>
        <w:t xml:space="preserve"> 进入最后一格。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组织：每个非空三维格点一个 HDF5 文件，内部按真实 UTC 日期保存逐记录 59 字段复合数据，不跨时刻求和或平均。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正式结果：1029 个有几何日期，22 个缺 MOMAG 与旋转日期排除；3,979,338 条记录落入网格。</w:t>
      </w:r>
    </w:p>
    <w:p>
      <w:pPr>
        <w:pStyle w:val="Heading2"/>
      </w:pPr>
      <w:r>
        <w:t xml:space="preserve">11.5 X–Z 统计图</w:t>
      </w:r>
    </w:p>
    <w:p>
      <w:pPr>
        <w:spacing w:after="120" w:line="340"/>
      </w:pPr>
      <w:r>
        <w:t xml:space="preserve">有效记录先按物种状态和质量位筛选。每条记录先计算速率 </w:t>
      </w:r>
      <w:r>
        <w:rPr>
          <w:rFonts w:ascii="Consolas" w:cs="Consolas" w:eastAsia="Consolas" w:hAnsi="Consolas"/>
          <w:color w:val="7030A0"/>
        </w:rPr>
        <w:t xml:space="preserve">sqrt(Vx^2+Vy^2+Vz^2)</w:t>
      </w:r>
      <w:r>
        <w:t xml:space="preserve">，再在 X–Z 格内以记录数加权求密度均值和速率均值。密度—速率通量定义为：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flux = mean_density_cm3 × mean_speed_km_s × 1e5    [cm^-2 s^-1]</w:t>
      </w:r>
    </w:p>
    <w:p>
      <w:pPr>
        <w:spacing w:after="120" w:line="340"/>
      </w:pPr>
      <w:r>
        <w:t xml:space="preserve">它是两个均值的乘积，不等同于逐记录 </w:t>
      </w:r>
      <w:r>
        <w:rPr>
          <w:rFonts w:ascii="Consolas" w:cs="Consolas" w:eastAsia="Consolas" w:hAnsi="Consolas"/>
          <w:color w:val="7030A0"/>
        </w:rPr>
        <w:t xml:space="preserve">n×v</w:t>
      </w:r>
      <w:r>
        <w:t xml:space="preserve"> 的均值。重分箱时必须累加原始计数和物理量和，再重算均值；不能直接平均各格均值。</w:t>
      </w:r>
    </w:p>
    <w:p>
      <w:pPr>
        <w:pStyle w:val="Heading1"/>
      </w:pPr>
      <w:r>
        <w:t xml:space="preserve">12. 可复现伪代码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raw_record in discover_minpa_records(day):
    t, mode, flat_J = decode_and_validate(raw_record)
    for t_sub, flat_sub in split_mode12_if_required(t, mode, flat_J):
        energy, mass, angle, dOmega = geometry_for(mode, product_layout)
        cube = reshape_only_if_exact(flat_sub, energy, angle, mass)
        for species in [Hplus, Oplus, O2plus]:
            groups = species_mass_groups(mode, species)
            spectrum_DEF = mean_over_groups(
                energy * sum_over_angle(cube[:, :, groups] * dOmega)
                / sum(dOmega)
            )
            for each selected energy, angle, mass cell:
                speed = sqrt(2 * e * energy / mass)
                dn = J * dE * dOmega / speed
                v_body = speed * look_direction
            density = sum(dn)
            velocity_body = sum(dn * v_body) / density
            temperature = sum(dn * mass * abs(v_body - velocity_body)**2) \
                          / (3 * density * e)
        R_mso_body = Rz(-yaw) @ Ry(-pitch) @ Rx(-roll)
        velocity_mso = R_mso_body @ C_body_minpa @ velocity_minpa
        write_record_with_mode_energy_quality_and_provenance()</w:t>
      </w:r>
    </w:p>
    <w:p>
      <w:pPr>
        <w:spacing w:after="120" w:line="340"/>
      </w:pPr>
      <w:r>
        <w:t xml:space="preserve">对于当前 </w:t>
      </w: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，伪代码中的“逐箱重新积分”由以下派生步骤替代：</w:t>
      </w:r>
    </w:p>
    <w:p>
      <w:pPr>
        <w:pBdr>
          <w:left w:val="single" w:color="2F75B5" w:sz="12"/>
        </w:pBdr>
        <w:shd w:fill="F7F7F7" w:color="auto" w:val="clear"/>
        <w:spacing w:after="140" w:before="80" w:line="270"/>
        <w:ind w:left="280" w:right="18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mode = nearest_day_spe_mode(epoch, tolerance=0.001)
density_new = density_NV_MSO * mode_dE_over_E[mode] / 0.15
velocity_mso_new = velocity_mso_NV_MSO
Xb_MSO = R_mso_body @ [1, 0, 0]</w:t>
      </w:r>
    </w:p>
    <w:p>
      <w:pPr>
        <w:pStyle w:val="Heading1"/>
      </w:pPr>
      <w:r>
        <w:t xml:space="preserve">13. 强制科学检查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形状：每条普通记录严格满足 </w:t>
      </w:r>
      <w:r>
        <w:rPr>
          <w:rFonts w:ascii="Consolas" w:cs="Consolas" w:eastAsia="Consolas" w:hAnsi="Consolas"/>
          <w:color w:val="7030A0"/>
        </w:rPr>
        <w:t xml:space="preserve">Nenergy × Nangle × Nmass</w:t>
      </w:r>
      <w:r>
        <w:t xml:space="preserve">；mode 12 使用其产品路径的实际拆分布局。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单位：</w:t>
      </w:r>
      <w:r>
        <w:rPr>
          <w:rFonts w:ascii="Consolas" w:cs="Consolas" w:eastAsia="Consolas" w:hAnsi="Consolas"/>
          <w:color w:val="7030A0"/>
        </w:rPr>
        <w:t xml:space="preserve">J×dE×dOmega/v</w:t>
      </w:r>
      <w:r>
        <w:t xml:space="preserve"> 必须闭合为 </w:t>
      </w:r>
      <w:r>
        <w:rPr>
          <w:rFonts w:ascii="Consolas" w:cs="Consolas" w:eastAsia="Consolas" w:hAnsi="Consolas"/>
          <w:color w:val="7030A0"/>
        </w:rPr>
        <w:t xml:space="preserve">cm^-3</w:t>
      </w:r>
      <w:r>
        <w:t xml:space="preserve">；速度统一为 km/s；温度为 eV。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物种：mode 9–11 不应产生 O+ 或 O2+ 有效矩。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能量：高能选择严格为 </w:t>
      </w:r>
      <w:r>
        <w:rPr>
          <w:rFonts w:ascii="Consolas" w:cs="Consolas" w:eastAsia="Consolas" w:hAnsi="Consolas"/>
          <w:color w:val="7030A0"/>
        </w:rPr>
        <w:t xml:space="preserve">E &gt; 1000 eV</w:t>
      </w:r>
      <w:r>
        <w:t xml:space="preserve">，全能级不应用该筛选。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坐标：固定安装矩阵和姿态矩阵均为 proper rotation；MSO→MSE 前后速率保持。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时间：逐行真实 UTC 与产品日、mode、姿态、位置和旋转的时间差均在各自容差内。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密度量级：只检查正值和合理数量级，不以单一阈值替代质量位；极低密度可标记“不可靠”但不应静默删除源值。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FOV：报告半视场限制，不能把未观测半球当作零通量。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统计语义：跨记录报告均值/中位数；记录和只作为审计量。</w:t>
      </w:r>
    </w:p>
    <w:p>
      <w:pPr>
        <w:pStyle w:val="ListParagraph"/>
        <w:numPr>
          <w:ilvl w:val="0"/>
          <w:numId w:val="3"/>
        </w:numPr>
        <w:spacing w:after="70" w:line="320"/>
      </w:pPr>
      <w:r>
        <w:t xml:space="preserve">产品闭合：源行数、唯一时刻数、排除日期、网格内记录数、日汇总和 HDF5 行数必须完全一致。</w:t>
      </w:r>
    </w:p>
    <w:p>
      <w:pPr>
        <w:pStyle w:val="Heading1"/>
      </w:pPr>
      <w:r>
        <w:t xml:space="preserve">14. 已知限制与后续工作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Ion_Count</w:t>
      </w:r>
      <w:r>
        <w:t xml:space="preserve"> 的 DPF 解释是当前代码和量纲审计的项目假设；正式发表前仍应在官方产品标签/定标文档中逐变量核对名称、单位、填充值和有效范围。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rPr>
          <w:rFonts w:ascii="Consolas" w:cs="Consolas" w:eastAsia="Consolas" w:hAnsi="Consolas"/>
          <w:color w:val="7030A0"/>
        </w:rPr>
        <w:t xml:space="preserve">NV_MSO_2</w:t>
      </w:r>
      <w:r>
        <w:t xml:space="preserve"> 只对旧密度做模式整体比例修订，没有逐能量箱使用各自边界重积分；若要求最高精度，应从原始 DPF 直接用逐箱 </w:t>
      </w:r>
      <w:r>
        <w:rPr>
          <w:rFonts w:ascii="Consolas" w:cs="Consolas" w:eastAsia="Consolas" w:hAnsi="Consolas"/>
          <w:color w:val="7030A0"/>
        </w:rPr>
        <w:t xml:space="preserve">dE_i</w:t>
      </w:r>
      <w:r>
        <w:t xml:space="preserve"> 重算并与现产品回归。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mode 12 的实际 ori 布局与普通 16 方位角几何不同。独立直算参考脚本中的通用 mode 12 角度假设在适配完成前不能作为该模式的生产矩结果。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标量温度只存在于独立参考链；压力张量、各向异性和热流尚未形成经过 FOV 校正与验证的生产产品。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半视场导致密度和矢量矩为“观测覆盖内的矩”。对于强各向异性分布，偏差可能比数值积分误差更重要。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传统全能级速度不加航天器平动速度，而独立高能 Python 链默认添加；跨产品比较前必须统一参考系定义。</w:t>
      </w:r>
    </w:p>
    <w:p>
      <w:pPr>
        <w:pStyle w:val="ListParagraph"/>
        <w:numPr>
          <w:ilvl w:val="0"/>
          <w:numId w:val="2"/>
        </w:numPr>
        <w:spacing w:after="70" w:line="320"/>
      </w:pPr>
      <w:r>
        <w:t xml:space="preserve">全能级网格的 </w:t>
      </w:r>
      <w:r>
        <w:rPr>
          <w:rFonts w:ascii="Consolas" w:cs="Consolas" w:eastAsia="Consolas" w:hAnsi="Consolas"/>
          <w:color w:val="7030A0"/>
        </w:rPr>
        <w:t xml:space="preserve">Rm=3397 km</w:t>
      </w:r>
      <w:r>
        <w:t xml:space="preserve"> 是该产品的固定元数据，不应从通用常量模块自动替换。</w:t>
      </w:r>
    </w:p>
    <w:p>
      <w:pPr>
        <w:pStyle w:val="Heading1"/>
        <w:pageBreakBefore/>
      </w:pPr>
      <w:r>
        <w:t xml:space="preserve">15. 源代码与方法文件索引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文件</w:t>
            </w:r>
          </w:p>
        </w:tc>
        <w:tc>
          <w:tcPr>
            <w:tcW w:type="dxa" w:w="4677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src/highE/tw1_minpa.py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原始 MINPA 读取、普通模式几何、严格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E&gt;1 keV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O+/O2+ 密度和速度、MSO/MSE 旋转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scripts/build_tw1_minpa_nv_mso_2.m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NV_MSO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生成模式宽度修订后的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NV_MSO_2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scripts/tw1_minpa_quality_flag_all_species_core.m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三物种五位质量标志核心算法和 mode 12 特殊布局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scripts/tw1_minpa_quality_flag_config.m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质量阈值、七能段和版本配置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src/highE/tw1_all_energy_mse_grid_records.py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全能级三物种逐格 HDF5 归档、真实日期去重和 MSE 旋转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src/highE/tw1_mse_xz_stats.py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全能级三物种 X–Z 记录加权统计（入口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run_tw1_all_energy_mse_xz_statistics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）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src/highE/tw1_all_energy_mse_xz_xb_stats.py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按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+Xb_MSE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与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±Z_MSE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关系分类统计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docs/method_tw1_minpa_instrument_to_orbiter.md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固定安装矩阵验证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docs/method_tw1_minpa_quality_flag.md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五位质量位定义和审计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docs/method_tw1_minpa_nv_mso_2.md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全能级密度宽度修订和输出字段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docs/method_tw1_all_energy_mse_grid_records.md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59 字段 MSE 网格归档和最终审计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docs/minpa_density_dpf_audit.md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DPF/DEF 与密度公式量纲审计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D:\Code\TW-1\TW1_MINPA_deal_v5.m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传统谱和矩的历史实现依据</w:t>
            </w:r>
          </w:p>
        </w:tc>
      </w:tr>
      <w:tr>
        <w:trPr>
          <w:cantSplit/>
          <w:tblHeader w:val="false"/>
        </w:trPr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D:\Code\TW-1\TW1_MINPA_redeal_3.m</w:t>
            </w:r>
          </w:p>
        </w:tc>
        <w:tc>
          <w:tcPr>
            <w:tcW w:type="dxa" w:w="4677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传统去重与姿态旋转实现依据</w:t>
            </w:r>
          </w:p>
        </w:tc>
      </w:tr>
      <w:tr>
        <w:trPr>
          <w:cantSplit/>
          <w:tblHeader w:val="false"/>
        </w:trPr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D:\codex\处理MAVEN数据\scripts\tw1_minpa_moments.py</w:t>
            </w:r>
          </w:p>
        </w:tc>
        <w:tc>
          <w:tcPr>
            <w:tcW w:type="dxa" w:w="4677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原始数据到三物种谱、密度、速度、标量温度的独立参考实现</w:t>
            </w:r>
          </w:p>
        </w:tc>
      </w:tr>
    </w:tbl>
    <w:p>
      <w:pPr>
        <w:spacing w:after="100"/>
      </w:pPr>
    </w:p>
    <w:p>
      <w:pPr>
        <w:pStyle w:val="Heading1"/>
      </w:pPr>
      <w:r>
        <w:t xml:space="preserve">16. 变量速查</w:t>
      </w:r>
    </w:p>
    <w:tbl>
      <w:tblPr>
        <w:tblW w:type="dxa" w:w="9354"/>
        <w:tblBorders>
          <w:top w:val="single" w:color="B7C9D6" w:sz="4"/>
          <w:left w:val="single" w:color="B7C9D6" w:sz="4"/>
          <w:bottom w:val="single" w:color="B7C9D6" w:sz="4"/>
          <w:right w:val="single" w:color="B7C9D6" w:sz="4"/>
          <w:insideH w:val="single" w:color="D9E2F3" w:sz="3"/>
          <w:insideV w:val="single" w:color="D9E2F3" w:sz="3"/>
        </w:tblBorders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符号/变量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3118"/>
            <w:shd w:fill="17365D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单位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J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Ion_Count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微分粒子通量 DPF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cm^-2 s^-1 sr^-1 eV^-1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DEF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E×J</w:t>
            </w: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，微分能通量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eV/(s cm^2 sr eV)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E_i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第 i 个能量中心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dE_i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能量箱宽度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dOmega_a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第 a 个角度箱固体角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sr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m_g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第 g 个质量通道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amu 或 kg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dn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单个能量—角度—质量单元的密度贡献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cm^-3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n_s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物种数密度，零阶矩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cm^-3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U_s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物种体速度，一阶矩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km/s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T_s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三维标量温度，二阶中心矩的迹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eV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P_s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压力张量，当前未生产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Pa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q_s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热流，当前未生产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W/m^2</w:t>
            </w:r>
          </w:p>
        </w:tc>
      </w:tr>
      <w:tr>
        <w:trPr>
          <w:cantSplit/>
          <w:tblHeader w:val="false"/>
        </w:trPr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R_MSO_from_body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星体坐标到 MSO 的姿态旋转</w:t>
            </w:r>
          </w:p>
        </w:tc>
        <w:tc>
          <w:tcPr>
            <w:tcW w:type="dxa" w:w="3118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无量纲</w:t>
            </w:r>
          </w:p>
        </w:tc>
      </w:tr>
      <w:tr>
        <w:trPr>
          <w:cantSplit/>
          <w:tblHeader w:val="false"/>
        </w:trPr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b w:val="false"/>
                <w:bCs w:val="false"/>
                <w:color w:val="1F1F1F"/>
                <w:sz w:val="18"/>
                <w:szCs w:val="18"/>
              </w:rPr>
              <w:t xml:space="preserve">R_MSO2MSE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MSO 到 MSE 的旋转</w:t>
            </w:r>
          </w:p>
        </w:tc>
        <w:tc>
          <w:tcPr>
            <w:tcW w:type="dxa" w:w="3118"/>
            <w:shd w:fill="F7FAFC" w:color="auto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color w:val="1F1F1F"/>
                <w:sz w:val="18"/>
                <w:szCs w:val="18"/>
              </w:rPr>
              <w:t xml:space="preserve">无量纲</w:t>
            </w:r>
          </w:p>
        </w:tc>
      </w:tr>
    </w:tbl>
    <w:p>
      <w:pPr>
        <w:spacing w:after="100"/>
      </w:pPr>
    </w:p>
    <w:p>
      <w:pPr>
        <w:spacing w:after="120" w:line="340"/>
      </w:pPr>
      <w:r>
        <w:t xml:space="preserve">文档结论：当前可审计地得到的最终量包括三物种固体角加权 DEF 能谱、全能级密度和 MSO/MSE 三分量体速度；独立直算参考链还给出标量温度。完整压力张量和三阶热流尚不是当前生产产品。所有结果必须与 mode、逐记录能量表、FOV、质量位、时间匹配和坐标元数据一起解释。</w:t>
      </w:r>
    </w:p>
    <w:sectPr>
      <w:headerReference w:type="default" r:id="rId7"/>
      <w:footerReference w:type="default" r:id="rId8"/>
      <w:pgSz w:w="11906" w:h="16838" w:orient="portrait"/>
      <w:pgMar w:top="1134" w:right="1276" w:bottom="1134" w:left="1276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7"/>
        <w:szCs w:val="17"/>
      </w:rPr>
      <w:t xml:space="preserve">当前项目方法总结  |  </w:t>
    </w:r>
    <w:r>
      <w:rPr>
        <w:color w:val="777777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7C9D6" w:sz="4"/>
      </w:pBdr>
      <w:spacing w:after="50"/>
      <w:jc w:val="right"/>
    </w:pPr>
    <w:r>
      <w:rPr>
        <w:rFonts w:ascii="Microsoft YaHei" w:cs="Microsoft YaHei" w:eastAsia="Microsoft YaHei" w:hAnsi="Microsoft YaHei"/>
        <w:color w:val="6D7F8F"/>
        <w:sz w:val="17"/>
        <w:szCs w:val="17"/>
      </w:rPr>
      <w:t xml:space="preserve">Tianwen-1 MINPA · 能谱与矩算法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F1F1F"/>
        <w:sz w:val="21"/>
        <w:szCs w:val="21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pPr>
      <w:keepNext/>
      <w:spacing w:after="180"/>
    </w:pPr>
    <w:rPr>
      <w:rFonts w:ascii="Microsoft YaHei" w:cs="Microsoft YaHei" w:eastAsia="Microsoft YaHei" w:hAnsi="Microsoft YaHei"/>
      <w:b/>
      <w:bCs/>
      <w:color w:val="17365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3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10"/>
    </w:pPr>
    <w:rPr>
      <w:rFonts w:ascii="Microsoft YaHei" w:cs="Microsoft YaHei" w:eastAsia="Microsoft YaHei" w:hAnsi="Microsoft YaHei"/>
      <w:b/>
      <w:bCs/>
      <w:color w:val="2F75B5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天问一号 MINPA 从初始粒子数据到能谱与各阶矩的算法说明</dc:title>
  <dc:subject>Tianwen-1 MINPA particle spectra and moments algorithm</dc:subject>
  <dc:creator>Codex</dc:creator>
  <dc:description>Current project algorithm summary generated from the repository method notes and code.</dc:description>
  <cp:lastModifiedBy>Un-named</cp:lastModifiedBy>
  <cp:revision>1</cp:revision>
  <dcterms:created xsi:type="dcterms:W3CDTF">2026-07-15T01:59:22.952Z</dcterms:created>
  <dcterms:modified xsi:type="dcterms:W3CDTF">2026-07-15T01:59:22.953Z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