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B069C" w14:textId="77777777" w:rsidR="00ED6520" w:rsidRPr="00ED6520" w:rsidRDefault="00ED6520" w:rsidP="00ED6520">
      <w:pPr>
        <w:rPr>
          <w:b/>
          <w:bCs/>
        </w:rPr>
      </w:pPr>
      <w:r w:rsidRPr="00ED6520">
        <w:rPr>
          <w:b/>
          <w:bCs/>
        </w:rPr>
        <w:t>Rapport d'analyse de performance : Modèles de Classification (Baseline vs. Optimisés)</w:t>
      </w:r>
    </w:p>
    <w:p w14:paraId="46C960A5" w14:textId="77777777" w:rsidR="00ED6520" w:rsidRPr="00ED6520" w:rsidRDefault="00ED6520" w:rsidP="00ED6520">
      <w:pPr>
        <w:rPr>
          <w:b/>
          <w:bCs/>
        </w:rPr>
      </w:pPr>
      <w:r w:rsidRPr="00ED6520">
        <w:rPr>
          <w:b/>
          <w:bCs/>
        </w:rPr>
        <w:t>1. Résumé Analytique</w:t>
      </w:r>
    </w:p>
    <w:p w14:paraId="368D68D8" w14:textId="77777777" w:rsidR="00ED6520" w:rsidRPr="00ED6520" w:rsidRDefault="00ED6520" w:rsidP="00ED6520">
      <w:r w:rsidRPr="00ED6520">
        <w:t>Ce rapport présente une évaluation critique de la performance d'algorithmes de classification en configurations "</w:t>
      </w:r>
      <w:proofErr w:type="spellStart"/>
      <w:r w:rsidRPr="00ED6520">
        <w:t>baseline</w:t>
      </w:r>
      <w:proofErr w:type="spellEnd"/>
      <w:r w:rsidRPr="00ED6520">
        <w:t>" et "</w:t>
      </w:r>
      <w:proofErr w:type="spellStart"/>
      <w:r w:rsidRPr="00ED6520">
        <w:t>tuned</w:t>
      </w:r>
      <w:proofErr w:type="spellEnd"/>
      <w:r w:rsidRPr="00ED6520">
        <w:t>". L'analyse met en lumière un compromis (</w:t>
      </w:r>
      <w:proofErr w:type="spellStart"/>
      <w:r w:rsidRPr="00ED6520">
        <w:t>trade</w:t>
      </w:r>
      <w:proofErr w:type="spellEnd"/>
      <w:r w:rsidRPr="00ED6520">
        <w:t>-off) catastrophique entre la détection exhaustive des pannes et la pertinence opérationnelle. Alors que les modèles de base ignorent la classe minoritaire, les modèles optimisés basculent vers des comportements dégénérés, rendant la discrimination entre état normal et panne virtuellement inexistante.</w:t>
      </w:r>
    </w:p>
    <w:p w14:paraId="69FBE435" w14:textId="77777777" w:rsidR="00ED6520" w:rsidRPr="00ED6520" w:rsidRDefault="00ED6520" w:rsidP="00ED6520">
      <w:r w:rsidRPr="00ED6520">
        <w:rPr>
          <w:b/>
          <w:bCs/>
        </w:rPr>
        <w:t>Trois conclusions majeures :</w:t>
      </w:r>
    </w:p>
    <w:p w14:paraId="7F6EB8DD" w14:textId="77777777" w:rsidR="00ED6520" w:rsidRPr="00ED6520" w:rsidRDefault="00ED6520" w:rsidP="00ED6520">
      <w:pPr>
        <w:numPr>
          <w:ilvl w:val="0"/>
          <w:numId w:val="1"/>
        </w:numPr>
      </w:pPr>
      <w:r w:rsidRPr="00ED6520">
        <w:rPr>
          <w:b/>
          <w:bCs/>
        </w:rPr>
        <w:t>Émergence de modèles dégénérés :</w:t>
      </w:r>
      <w:r w:rsidRPr="00ED6520">
        <w:t xml:space="preserve"> L'optimisation de LR et RF a produit des "prédicteurs triviaux" qui classent 100% des entrées comme des pannes, atteignant un </w:t>
      </w:r>
      <w:proofErr w:type="spellStart"/>
      <w:r w:rsidRPr="00ED6520">
        <w:t>Recall</w:t>
      </w:r>
      <w:proofErr w:type="spellEnd"/>
      <w:r w:rsidRPr="00ED6520">
        <w:t xml:space="preserve"> de </w:t>
      </w:r>
      <w:r w:rsidRPr="00ED6520">
        <w:rPr>
          <w:b/>
          <w:bCs/>
        </w:rPr>
        <w:t>1,0000</w:t>
      </w:r>
      <w:r w:rsidRPr="00ED6520">
        <w:t xml:space="preserve"> au prix d'une perte totale de spécificité.</w:t>
      </w:r>
    </w:p>
    <w:p w14:paraId="55B700E7" w14:textId="77777777" w:rsidR="00ED6520" w:rsidRPr="00ED6520" w:rsidRDefault="00ED6520" w:rsidP="00ED6520">
      <w:pPr>
        <w:numPr>
          <w:ilvl w:val="0"/>
          <w:numId w:val="1"/>
        </w:numPr>
      </w:pPr>
      <w:r w:rsidRPr="00ED6520">
        <w:rPr>
          <w:b/>
          <w:bCs/>
        </w:rPr>
        <w:t>Illusion de l'</w:t>
      </w:r>
      <w:proofErr w:type="spellStart"/>
      <w:r w:rsidRPr="00ED6520">
        <w:rPr>
          <w:b/>
          <w:bCs/>
        </w:rPr>
        <w:t>Accuracy</w:t>
      </w:r>
      <w:proofErr w:type="spellEnd"/>
      <w:r w:rsidRPr="00ED6520">
        <w:rPr>
          <w:b/>
          <w:bCs/>
        </w:rPr>
        <w:t xml:space="preserve"> en Baseline :</w:t>
      </w:r>
      <w:r w:rsidRPr="00ED6520">
        <w:t xml:space="preserve"> Le score élevé de XGB </w:t>
      </w:r>
      <w:proofErr w:type="spellStart"/>
      <w:r w:rsidRPr="00ED6520">
        <w:t>baseline</w:t>
      </w:r>
      <w:proofErr w:type="spellEnd"/>
      <w:r w:rsidRPr="00ED6520">
        <w:t xml:space="preserve"> (</w:t>
      </w:r>
      <w:r w:rsidRPr="00ED6520">
        <w:rPr>
          <w:b/>
          <w:bCs/>
        </w:rPr>
        <w:t>89,46%</w:t>
      </w:r>
      <w:r w:rsidRPr="00ED6520">
        <w:t xml:space="preserve">) est un artefact statistique lié au déséquilibre des classes ; avec seulement </w:t>
      </w:r>
      <w:r w:rsidRPr="00ED6520">
        <w:rPr>
          <w:b/>
          <w:bCs/>
        </w:rPr>
        <w:t>8,6%</w:t>
      </w:r>
      <w:r w:rsidRPr="00ED6520">
        <w:t xml:space="preserve"> de détection, le modèle est inutile pour la maintenance préventive.</w:t>
      </w:r>
    </w:p>
    <w:p w14:paraId="68AA7941" w14:textId="77777777" w:rsidR="00ED6520" w:rsidRPr="00ED6520" w:rsidRDefault="00ED6520" w:rsidP="00ED6520">
      <w:pPr>
        <w:numPr>
          <w:ilvl w:val="0"/>
          <w:numId w:val="1"/>
        </w:numPr>
      </w:pPr>
      <w:r w:rsidRPr="00ED6520">
        <w:rPr>
          <w:b/>
          <w:bCs/>
        </w:rPr>
        <w:t>Absence de pouvoir discriminant :</w:t>
      </w:r>
      <w:r w:rsidRPr="00ED6520">
        <w:t xml:space="preserve"> Avec des scores AUC-ROC oscillant autour de </w:t>
      </w:r>
      <w:r w:rsidRPr="00ED6520">
        <w:rPr>
          <w:b/>
          <w:bCs/>
        </w:rPr>
        <w:t>0,5</w:t>
      </w:r>
      <w:r w:rsidRPr="00ED6520">
        <w:t>, aucun modèle ne surpasse mathématiquement le hasard. L'optimisation a simplement déplacé le curseur de l'inaction vers la saturation d'alertes.</w:t>
      </w:r>
    </w:p>
    <w:p w14:paraId="6EFA9C8F" w14:textId="77777777" w:rsidR="00ED6520" w:rsidRPr="00ED6520" w:rsidRDefault="00ED6520" w:rsidP="00ED6520">
      <w:r w:rsidRPr="00ED6520">
        <w:t xml:space="preserve">-------------------------------------------------------------------------------- </w:t>
      </w:r>
    </w:p>
    <w:p w14:paraId="1F551402" w14:textId="77777777" w:rsidR="00ED6520" w:rsidRPr="00ED6520" w:rsidRDefault="00ED6520" w:rsidP="00ED6520">
      <w:pPr>
        <w:rPr>
          <w:b/>
          <w:bCs/>
        </w:rPr>
      </w:pPr>
      <w:r w:rsidRPr="00ED6520">
        <w:rPr>
          <w:b/>
          <w:bCs/>
        </w:rPr>
        <w:t>2. Évaluation des Modèles Baseline (Référence)</w:t>
      </w:r>
    </w:p>
    <w:p w14:paraId="1DED6686" w14:textId="77777777" w:rsidR="00ED6520" w:rsidRPr="00ED6520" w:rsidRDefault="00ED6520" w:rsidP="00ED6520">
      <w:r w:rsidRPr="00ED6520">
        <w:t xml:space="preserve">Les modèles </w:t>
      </w:r>
      <w:proofErr w:type="spellStart"/>
      <w:r w:rsidRPr="00ED6520">
        <w:t>baseline</w:t>
      </w:r>
      <w:proofErr w:type="spellEnd"/>
      <w:r w:rsidRPr="00ED6520">
        <w:t xml:space="preserve"> affichent une incapacité structurelle à identifier les signaux faibles, se laissant dicter leur comportement par la classe majoritaire (absence de panne).</w:t>
      </w:r>
    </w:p>
    <w:p w14:paraId="3782D555" w14:textId="77777777" w:rsidR="00ED6520" w:rsidRPr="00ED6520" w:rsidRDefault="00ED6520" w:rsidP="00ED6520">
      <w:r w:rsidRPr="00ED6520">
        <w:rPr>
          <w:b/>
          <w:bCs/>
        </w:rPr>
        <w:t>Analyse de la Performance Initiale :</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31"/>
        <w:gridCol w:w="1077"/>
        <w:gridCol w:w="1437"/>
        <w:gridCol w:w="1435"/>
        <w:gridCol w:w="3076"/>
      </w:tblGrid>
      <w:tr w:rsidR="00ED6520" w:rsidRPr="00ED6520" w14:paraId="3E7E307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13EEFA0" w14:textId="77777777" w:rsidR="00ED6520" w:rsidRPr="00ED6520" w:rsidRDefault="00ED6520" w:rsidP="00ED6520">
            <w:r w:rsidRPr="00ED6520">
              <w:t>Modèle</w:t>
            </w:r>
          </w:p>
        </w:tc>
        <w:tc>
          <w:tcPr>
            <w:tcW w:w="0" w:type="auto"/>
            <w:tcBorders>
              <w:top w:val="outset" w:sz="6" w:space="0" w:color="auto"/>
              <w:left w:val="outset" w:sz="6" w:space="0" w:color="auto"/>
              <w:bottom w:val="outset" w:sz="6" w:space="0" w:color="auto"/>
              <w:right w:val="outset" w:sz="6" w:space="0" w:color="auto"/>
            </w:tcBorders>
            <w:vAlign w:val="center"/>
            <w:hideMark/>
          </w:tcPr>
          <w:p w14:paraId="567BAD7B" w14:textId="77777777" w:rsidR="00ED6520" w:rsidRPr="00ED6520" w:rsidRDefault="00ED6520" w:rsidP="00ED6520">
            <w:proofErr w:type="spellStart"/>
            <w:r w:rsidRPr="00ED6520">
              <w:t>Recall</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1BB3826" w14:textId="77777777" w:rsidR="00ED6520" w:rsidRPr="00ED6520" w:rsidRDefault="00ED6520" w:rsidP="00ED6520">
            <w:proofErr w:type="spellStart"/>
            <w:r w:rsidRPr="00ED6520">
              <w:t>Precision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665FC4B" w14:textId="77777777" w:rsidR="00ED6520" w:rsidRPr="00ED6520" w:rsidRDefault="00ED6520" w:rsidP="00ED6520">
            <w:proofErr w:type="spellStart"/>
            <w:r w:rsidRPr="00ED6520">
              <w:t>Accuracy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18CB810" w14:textId="77777777" w:rsidR="00ED6520" w:rsidRPr="00ED6520" w:rsidRDefault="00ED6520" w:rsidP="00ED6520">
            <w:r w:rsidRPr="00ED6520">
              <w:t>% pannes détectées</w:t>
            </w:r>
          </w:p>
        </w:tc>
      </w:tr>
      <w:tr w:rsidR="00ED6520" w:rsidRPr="00ED6520" w14:paraId="3A056A6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A15A8B0" w14:textId="77777777" w:rsidR="00ED6520" w:rsidRPr="00ED6520" w:rsidRDefault="00ED6520" w:rsidP="00ED6520">
            <w:r w:rsidRPr="00ED6520">
              <w:t xml:space="preserve">LR </w:t>
            </w:r>
            <w:proofErr w:type="spellStart"/>
            <w:r w:rsidRPr="00ED6520">
              <w:t>baseline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BF5138B" w14:textId="77777777" w:rsidR="00ED6520" w:rsidRPr="00ED6520" w:rsidRDefault="00ED6520" w:rsidP="00ED6520">
            <w:r w:rsidRPr="00ED6520">
              <w:rPr>
                <w:b/>
                <w:bCs/>
              </w:rPr>
              <w:t>0,6905</w:t>
            </w:r>
          </w:p>
        </w:tc>
        <w:tc>
          <w:tcPr>
            <w:tcW w:w="0" w:type="auto"/>
            <w:tcBorders>
              <w:top w:val="outset" w:sz="6" w:space="0" w:color="auto"/>
              <w:left w:val="outset" w:sz="6" w:space="0" w:color="auto"/>
              <w:bottom w:val="outset" w:sz="6" w:space="0" w:color="auto"/>
              <w:right w:val="outset" w:sz="6" w:space="0" w:color="auto"/>
            </w:tcBorders>
            <w:vAlign w:val="center"/>
            <w:hideMark/>
          </w:tcPr>
          <w:p w14:paraId="03FBB0C3" w14:textId="77777777" w:rsidR="00ED6520" w:rsidRPr="00ED6520" w:rsidRDefault="00ED6520" w:rsidP="00ED6520">
            <w:r w:rsidRPr="00ED6520">
              <w:rPr>
                <w:b/>
                <w:bCs/>
              </w:rPr>
              <w:t>0,0335</w:t>
            </w:r>
          </w:p>
        </w:tc>
        <w:tc>
          <w:tcPr>
            <w:tcW w:w="0" w:type="auto"/>
            <w:tcBorders>
              <w:top w:val="outset" w:sz="6" w:space="0" w:color="auto"/>
              <w:left w:val="outset" w:sz="6" w:space="0" w:color="auto"/>
              <w:bottom w:val="outset" w:sz="6" w:space="0" w:color="auto"/>
              <w:right w:val="outset" w:sz="6" w:space="0" w:color="auto"/>
            </w:tcBorders>
            <w:vAlign w:val="center"/>
            <w:hideMark/>
          </w:tcPr>
          <w:p w14:paraId="69B8E6A7" w14:textId="77777777" w:rsidR="00ED6520" w:rsidRPr="00ED6520" w:rsidRDefault="00ED6520" w:rsidP="00ED6520">
            <w:r w:rsidRPr="00ED6520">
              <w:rPr>
                <w:b/>
                <w:bCs/>
              </w:rPr>
              <w:t>0,3200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5758F3F" w14:textId="77777777" w:rsidR="00ED6520" w:rsidRPr="00ED6520" w:rsidRDefault="00ED6520" w:rsidP="00ED6520">
            <w:r w:rsidRPr="00ED6520">
              <w:rPr>
                <w:b/>
                <w:bCs/>
              </w:rPr>
              <w:t>69,0%</w:t>
            </w:r>
          </w:p>
        </w:tc>
      </w:tr>
      <w:tr w:rsidR="00ED6520" w:rsidRPr="00ED6520" w14:paraId="3D6D6EC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CCF0D3C" w14:textId="77777777" w:rsidR="00ED6520" w:rsidRPr="00ED6520" w:rsidRDefault="00ED6520" w:rsidP="00ED6520">
            <w:r w:rsidRPr="00ED6520">
              <w:t xml:space="preserve">RF </w:t>
            </w:r>
            <w:proofErr w:type="spellStart"/>
            <w:r w:rsidRPr="00ED6520">
              <w:t>baseline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E3BBC9F" w14:textId="77777777" w:rsidR="00ED6520" w:rsidRPr="00ED6520" w:rsidRDefault="00ED6520" w:rsidP="00ED6520">
            <w:r w:rsidRPr="00ED6520">
              <w:rPr>
                <w:b/>
                <w:bCs/>
              </w:rPr>
              <w:t>0,1369</w:t>
            </w:r>
          </w:p>
        </w:tc>
        <w:tc>
          <w:tcPr>
            <w:tcW w:w="0" w:type="auto"/>
            <w:tcBorders>
              <w:top w:val="outset" w:sz="6" w:space="0" w:color="auto"/>
              <w:left w:val="outset" w:sz="6" w:space="0" w:color="auto"/>
              <w:bottom w:val="outset" w:sz="6" w:space="0" w:color="auto"/>
              <w:right w:val="outset" w:sz="6" w:space="0" w:color="auto"/>
            </w:tcBorders>
            <w:vAlign w:val="center"/>
            <w:hideMark/>
          </w:tcPr>
          <w:p w14:paraId="44BFE31F" w14:textId="77777777" w:rsidR="00ED6520" w:rsidRPr="00ED6520" w:rsidRDefault="00ED6520" w:rsidP="00ED6520">
            <w:r w:rsidRPr="00ED6520">
              <w:rPr>
                <w:b/>
                <w:bCs/>
              </w:rPr>
              <w:t>0,0217</w:t>
            </w:r>
          </w:p>
        </w:tc>
        <w:tc>
          <w:tcPr>
            <w:tcW w:w="0" w:type="auto"/>
            <w:tcBorders>
              <w:top w:val="outset" w:sz="6" w:space="0" w:color="auto"/>
              <w:left w:val="outset" w:sz="6" w:space="0" w:color="auto"/>
              <w:bottom w:val="outset" w:sz="6" w:space="0" w:color="auto"/>
              <w:right w:val="outset" w:sz="6" w:space="0" w:color="auto"/>
            </w:tcBorders>
            <w:vAlign w:val="center"/>
            <w:hideMark/>
          </w:tcPr>
          <w:p w14:paraId="1079016B" w14:textId="77777777" w:rsidR="00ED6520" w:rsidRPr="00ED6520" w:rsidRDefault="00ED6520" w:rsidP="00ED6520">
            <w:r w:rsidRPr="00ED6520">
              <w:rPr>
                <w:b/>
                <w:bCs/>
              </w:rPr>
              <w:t>0,7638</w:t>
            </w:r>
          </w:p>
        </w:tc>
        <w:tc>
          <w:tcPr>
            <w:tcW w:w="0" w:type="auto"/>
            <w:tcBorders>
              <w:top w:val="outset" w:sz="6" w:space="0" w:color="auto"/>
              <w:left w:val="outset" w:sz="6" w:space="0" w:color="auto"/>
              <w:bottom w:val="outset" w:sz="6" w:space="0" w:color="auto"/>
              <w:right w:val="outset" w:sz="6" w:space="0" w:color="auto"/>
            </w:tcBorders>
            <w:vAlign w:val="center"/>
            <w:hideMark/>
          </w:tcPr>
          <w:p w14:paraId="0D382198" w14:textId="77777777" w:rsidR="00ED6520" w:rsidRPr="00ED6520" w:rsidRDefault="00ED6520" w:rsidP="00ED6520">
            <w:r w:rsidRPr="00ED6520">
              <w:rPr>
                <w:b/>
                <w:bCs/>
              </w:rPr>
              <w:t>13,7%</w:t>
            </w:r>
          </w:p>
        </w:tc>
      </w:tr>
      <w:tr w:rsidR="00ED6520" w:rsidRPr="00ED6520" w14:paraId="6D99063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A3FA8BA" w14:textId="77777777" w:rsidR="00ED6520" w:rsidRPr="00ED6520" w:rsidRDefault="00ED6520" w:rsidP="00ED6520">
            <w:r w:rsidRPr="00ED6520">
              <w:t xml:space="preserve">XGB </w:t>
            </w:r>
            <w:proofErr w:type="spellStart"/>
            <w:r w:rsidRPr="00ED6520">
              <w:t>baseline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738B8A4" w14:textId="77777777" w:rsidR="00ED6520" w:rsidRPr="00ED6520" w:rsidRDefault="00ED6520" w:rsidP="00ED6520">
            <w:r w:rsidRPr="00ED6520">
              <w:rPr>
                <w:b/>
                <w:bCs/>
              </w:rPr>
              <w:t>0,0863</w:t>
            </w:r>
          </w:p>
        </w:tc>
        <w:tc>
          <w:tcPr>
            <w:tcW w:w="0" w:type="auto"/>
            <w:tcBorders>
              <w:top w:val="outset" w:sz="6" w:space="0" w:color="auto"/>
              <w:left w:val="outset" w:sz="6" w:space="0" w:color="auto"/>
              <w:bottom w:val="outset" w:sz="6" w:space="0" w:color="auto"/>
              <w:right w:val="outset" w:sz="6" w:space="0" w:color="auto"/>
            </w:tcBorders>
            <w:vAlign w:val="center"/>
            <w:hideMark/>
          </w:tcPr>
          <w:p w14:paraId="061059F4" w14:textId="77777777" w:rsidR="00ED6520" w:rsidRPr="00ED6520" w:rsidRDefault="00ED6520" w:rsidP="00ED6520">
            <w:r w:rsidRPr="00ED6520">
              <w:rPr>
                <w:b/>
                <w:bCs/>
              </w:rPr>
              <w:t>0,0373</w:t>
            </w:r>
          </w:p>
        </w:tc>
        <w:tc>
          <w:tcPr>
            <w:tcW w:w="0" w:type="auto"/>
            <w:tcBorders>
              <w:top w:val="outset" w:sz="6" w:space="0" w:color="auto"/>
              <w:left w:val="outset" w:sz="6" w:space="0" w:color="auto"/>
              <w:bottom w:val="outset" w:sz="6" w:space="0" w:color="auto"/>
              <w:right w:val="outset" w:sz="6" w:space="0" w:color="auto"/>
            </w:tcBorders>
            <w:vAlign w:val="center"/>
            <w:hideMark/>
          </w:tcPr>
          <w:p w14:paraId="3C57881C" w14:textId="77777777" w:rsidR="00ED6520" w:rsidRPr="00ED6520" w:rsidRDefault="00ED6520" w:rsidP="00ED6520">
            <w:r w:rsidRPr="00ED6520">
              <w:rPr>
                <w:b/>
                <w:bCs/>
              </w:rPr>
              <w:t>0,8946</w:t>
            </w:r>
          </w:p>
        </w:tc>
        <w:tc>
          <w:tcPr>
            <w:tcW w:w="0" w:type="auto"/>
            <w:tcBorders>
              <w:top w:val="outset" w:sz="6" w:space="0" w:color="auto"/>
              <w:left w:val="outset" w:sz="6" w:space="0" w:color="auto"/>
              <w:bottom w:val="outset" w:sz="6" w:space="0" w:color="auto"/>
              <w:right w:val="outset" w:sz="6" w:space="0" w:color="auto"/>
            </w:tcBorders>
            <w:vAlign w:val="center"/>
            <w:hideMark/>
          </w:tcPr>
          <w:p w14:paraId="050D62EE" w14:textId="77777777" w:rsidR="00ED6520" w:rsidRPr="00ED6520" w:rsidRDefault="00ED6520" w:rsidP="00ED6520">
            <w:r w:rsidRPr="00ED6520">
              <w:rPr>
                <w:b/>
                <w:bCs/>
              </w:rPr>
              <w:t>8,6%</w:t>
            </w:r>
          </w:p>
        </w:tc>
      </w:tr>
    </w:tbl>
    <w:p w14:paraId="22918B29" w14:textId="77777777" w:rsidR="00ED6520" w:rsidRPr="00ED6520" w:rsidRDefault="00ED6520" w:rsidP="00ED6520">
      <w:r w:rsidRPr="00ED6520">
        <w:rPr>
          <w:b/>
          <w:bCs/>
        </w:rPr>
        <w:t>Synthèse par Modèle :</w:t>
      </w:r>
    </w:p>
    <w:p w14:paraId="44946981" w14:textId="77777777" w:rsidR="00ED6520" w:rsidRPr="00ED6520" w:rsidRDefault="00ED6520" w:rsidP="00ED6520">
      <w:pPr>
        <w:numPr>
          <w:ilvl w:val="0"/>
          <w:numId w:val="2"/>
        </w:numPr>
      </w:pPr>
      <w:r w:rsidRPr="00ED6520">
        <w:rPr>
          <w:b/>
          <w:bCs/>
        </w:rPr>
        <w:t xml:space="preserve">LR </w:t>
      </w:r>
      <w:proofErr w:type="spellStart"/>
      <w:r w:rsidRPr="00ED6520">
        <w:rPr>
          <w:b/>
          <w:bCs/>
        </w:rPr>
        <w:t>baseline</w:t>
      </w:r>
      <w:proofErr w:type="spellEnd"/>
      <w:r w:rsidRPr="00ED6520">
        <w:rPr>
          <w:b/>
          <w:bCs/>
        </w:rPr>
        <w:t xml:space="preserve"> :</w:t>
      </w:r>
      <w:r w:rsidRPr="00ED6520">
        <w:t xml:space="preserve"> Présente un équilibre relatif, captant </w:t>
      </w:r>
      <w:r w:rsidRPr="00ED6520">
        <w:rPr>
          <w:b/>
          <w:bCs/>
        </w:rPr>
        <w:t>69,0%</w:t>
      </w:r>
      <w:r w:rsidRPr="00ED6520">
        <w:t xml:space="preserve"> des pannes, mais avec une précision de </w:t>
      </w:r>
      <w:r w:rsidRPr="00ED6520">
        <w:rPr>
          <w:b/>
          <w:bCs/>
        </w:rPr>
        <w:t>0,0335</w:t>
      </w:r>
      <w:r w:rsidRPr="00ED6520">
        <w:t xml:space="preserve"> déjà alarmante.</w:t>
      </w:r>
    </w:p>
    <w:p w14:paraId="0CA049E4" w14:textId="77777777" w:rsidR="00ED6520" w:rsidRPr="00ED6520" w:rsidRDefault="00ED6520" w:rsidP="00ED6520">
      <w:pPr>
        <w:numPr>
          <w:ilvl w:val="0"/>
          <w:numId w:val="2"/>
        </w:numPr>
      </w:pPr>
      <w:r w:rsidRPr="00ED6520">
        <w:rPr>
          <w:b/>
          <w:bCs/>
        </w:rPr>
        <w:t xml:space="preserve">RF </w:t>
      </w:r>
      <w:proofErr w:type="spellStart"/>
      <w:r w:rsidRPr="00ED6520">
        <w:rPr>
          <w:b/>
          <w:bCs/>
        </w:rPr>
        <w:t>baseline</w:t>
      </w:r>
      <w:proofErr w:type="spellEnd"/>
      <w:r w:rsidRPr="00ED6520">
        <w:rPr>
          <w:b/>
          <w:bCs/>
        </w:rPr>
        <w:t xml:space="preserve"> et XGB </w:t>
      </w:r>
      <w:proofErr w:type="spellStart"/>
      <w:r w:rsidRPr="00ED6520">
        <w:rPr>
          <w:b/>
          <w:bCs/>
        </w:rPr>
        <w:t>baseline</w:t>
      </w:r>
      <w:proofErr w:type="spellEnd"/>
      <w:r w:rsidRPr="00ED6520">
        <w:rPr>
          <w:b/>
          <w:bCs/>
        </w:rPr>
        <w:t xml:space="preserve"> :</w:t>
      </w:r>
      <w:r w:rsidRPr="00ED6520">
        <w:t xml:space="preserve"> Ces modèles sont des échecs techniques. XGB affiche une </w:t>
      </w:r>
      <w:proofErr w:type="spellStart"/>
      <w:r w:rsidRPr="00ED6520">
        <w:t>Accuracy</w:t>
      </w:r>
      <w:proofErr w:type="spellEnd"/>
      <w:r w:rsidRPr="00ED6520">
        <w:t xml:space="preserve"> flatteuse de </w:t>
      </w:r>
      <w:r w:rsidRPr="00ED6520">
        <w:rPr>
          <w:b/>
          <w:bCs/>
        </w:rPr>
        <w:t>89,46%</w:t>
      </w:r>
      <w:r w:rsidRPr="00ED6520">
        <w:t xml:space="preserve"> mais échoue à détecter </w:t>
      </w:r>
      <w:r w:rsidRPr="00ED6520">
        <w:rPr>
          <w:b/>
          <w:bCs/>
        </w:rPr>
        <w:t>91,4%</w:t>
      </w:r>
      <w:r w:rsidRPr="00ED6520">
        <w:t xml:space="preserve"> des pannes. Plus grave, RF </w:t>
      </w:r>
      <w:proofErr w:type="spellStart"/>
      <w:r w:rsidRPr="00ED6520">
        <w:t>baseline</w:t>
      </w:r>
      <w:proofErr w:type="spellEnd"/>
      <w:r w:rsidRPr="00ED6520">
        <w:t xml:space="preserve"> présente un AUC-ROC de </w:t>
      </w:r>
      <w:r w:rsidRPr="00ED6520">
        <w:rPr>
          <w:b/>
          <w:bCs/>
        </w:rPr>
        <w:t>0,4610</w:t>
      </w:r>
      <w:r w:rsidRPr="00ED6520">
        <w:t>, ce qui signifie qu'il est statistiquement moins performant qu'un tirage à pile ou face.</w:t>
      </w:r>
    </w:p>
    <w:p w14:paraId="7C3F6300" w14:textId="77777777" w:rsidR="00ED6520" w:rsidRPr="00ED6520" w:rsidRDefault="00ED6520" w:rsidP="00ED6520">
      <w:r w:rsidRPr="00ED6520">
        <w:rPr>
          <w:b/>
          <w:bCs/>
        </w:rPr>
        <w:t>Forces et Faiblesses :</w:t>
      </w:r>
    </w:p>
    <w:p w14:paraId="26C5F987" w14:textId="77777777" w:rsidR="00ED6520" w:rsidRPr="00ED6520" w:rsidRDefault="00ED6520" w:rsidP="00ED6520">
      <w:pPr>
        <w:numPr>
          <w:ilvl w:val="0"/>
          <w:numId w:val="3"/>
        </w:numPr>
      </w:pPr>
      <w:r w:rsidRPr="00ED6520">
        <w:rPr>
          <w:b/>
          <w:bCs/>
        </w:rPr>
        <w:t>Forces :</w:t>
      </w:r>
      <w:r w:rsidRPr="00ED6520">
        <w:t xml:space="preserve"> Faible taux de Faux Positifs pour XGB </w:t>
      </w:r>
      <w:proofErr w:type="spellStart"/>
      <w:r w:rsidRPr="00ED6520">
        <w:t>baseline</w:t>
      </w:r>
      <w:proofErr w:type="spellEnd"/>
      <w:r w:rsidRPr="00ED6520">
        <w:t xml:space="preserve"> (</w:t>
      </w:r>
      <w:r w:rsidRPr="00ED6520">
        <w:rPr>
          <w:b/>
          <w:bCs/>
        </w:rPr>
        <w:t>748</w:t>
      </w:r>
      <w:r w:rsidRPr="00ED6520">
        <w:t>).</w:t>
      </w:r>
    </w:p>
    <w:p w14:paraId="140273B5" w14:textId="77777777" w:rsidR="00ED6520" w:rsidRPr="00ED6520" w:rsidRDefault="00ED6520" w:rsidP="00ED6520">
      <w:pPr>
        <w:numPr>
          <w:ilvl w:val="0"/>
          <w:numId w:val="3"/>
        </w:numPr>
      </w:pPr>
      <w:r w:rsidRPr="00ED6520">
        <w:rPr>
          <w:b/>
          <w:bCs/>
        </w:rPr>
        <w:lastRenderedPageBreak/>
        <w:t>Faiblesses :</w:t>
      </w:r>
      <w:r w:rsidRPr="00ED6520">
        <w:t xml:space="preserve"> Biais massif vers la classe majoritaire ; incapacité à extraire un signal utile pour les modèles d'ensemble (RF/XGB).</w:t>
      </w:r>
    </w:p>
    <w:p w14:paraId="3D1D9B0E" w14:textId="77777777" w:rsidR="00ED6520" w:rsidRPr="00ED6520" w:rsidRDefault="00ED6520" w:rsidP="00ED6520">
      <w:r w:rsidRPr="00ED6520">
        <w:t xml:space="preserve">-------------------------------------------------------------------------------- </w:t>
      </w:r>
    </w:p>
    <w:p w14:paraId="33D239AF" w14:textId="77777777" w:rsidR="00ED6520" w:rsidRPr="00ED6520" w:rsidRDefault="00ED6520" w:rsidP="00ED6520">
      <w:pPr>
        <w:rPr>
          <w:b/>
          <w:bCs/>
        </w:rPr>
      </w:pPr>
      <w:r w:rsidRPr="00ED6520">
        <w:rPr>
          <w:b/>
          <w:bCs/>
        </w:rPr>
        <w:t xml:space="preserve">3. Évaluation des Modèles </w:t>
      </w:r>
      <w:proofErr w:type="spellStart"/>
      <w:r w:rsidRPr="00ED6520">
        <w:rPr>
          <w:b/>
          <w:bCs/>
        </w:rPr>
        <w:t>Tuned</w:t>
      </w:r>
      <w:proofErr w:type="spellEnd"/>
      <w:r w:rsidRPr="00ED6520">
        <w:rPr>
          <w:b/>
          <w:bCs/>
        </w:rPr>
        <w:t xml:space="preserve"> (Optimisés)</w:t>
      </w:r>
    </w:p>
    <w:p w14:paraId="22FBC0FF" w14:textId="77777777" w:rsidR="00ED6520" w:rsidRPr="00ED6520" w:rsidRDefault="00ED6520" w:rsidP="00ED6520">
      <w:r w:rsidRPr="00ED6520">
        <w:t>L'optimisation, axée sur la sensibilité, a forcé les modèles dans une impasse analytique où la détection ne repose plus sur l'apprentissage, mais sur la prédiction systématique de la panne.</w:t>
      </w:r>
    </w:p>
    <w:p w14:paraId="2F27C8FC" w14:textId="77777777" w:rsidR="00ED6520" w:rsidRPr="00ED6520" w:rsidRDefault="00ED6520" w:rsidP="00ED6520">
      <w:r w:rsidRPr="00ED6520">
        <w:rPr>
          <w:b/>
          <w:bCs/>
        </w:rPr>
        <w:t>Analyse de l'Optimisation :</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128"/>
        <w:gridCol w:w="1407"/>
        <w:gridCol w:w="1876"/>
        <w:gridCol w:w="1874"/>
        <w:gridCol w:w="1771"/>
      </w:tblGrid>
      <w:tr w:rsidR="00ED6520" w:rsidRPr="00ED6520" w14:paraId="136074B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45636ED" w14:textId="77777777" w:rsidR="00ED6520" w:rsidRPr="00ED6520" w:rsidRDefault="00ED6520" w:rsidP="00ED6520">
            <w:r w:rsidRPr="00ED6520">
              <w:t>Modèle</w:t>
            </w:r>
          </w:p>
        </w:tc>
        <w:tc>
          <w:tcPr>
            <w:tcW w:w="0" w:type="auto"/>
            <w:tcBorders>
              <w:top w:val="outset" w:sz="6" w:space="0" w:color="auto"/>
              <w:left w:val="outset" w:sz="6" w:space="0" w:color="auto"/>
              <w:bottom w:val="outset" w:sz="6" w:space="0" w:color="auto"/>
              <w:right w:val="outset" w:sz="6" w:space="0" w:color="auto"/>
            </w:tcBorders>
            <w:vAlign w:val="center"/>
            <w:hideMark/>
          </w:tcPr>
          <w:p w14:paraId="1A85F199" w14:textId="77777777" w:rsidR="00ED6520" w:rsidRPr="00ED6520" w:rsidRDefault="00ED6520" w:rsidP="00ED6520">
            <w:proofErr w:type="spellStart"/>
            <w:r w:rsidRPr="00ED6520">
              <w:t>Recall</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F9249B5" w14:textId="77777777" w:rsidR="00ED6520" w:rsidRPr="00ED6520" w:rsidRDefault="00ED6520" w:rsidP="00ED6520">
            <w:proofErr w:type="spellStart"/>
            <w:r w:rsidRPr="00ED6520">
              <w:t>Precision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A227766" w14:textId="77777777" w:rsidR="00ED6520" w:rsidRPr="00ED6520" w:rsidRDefault="00ED6520" w:rsidP="00ED6520">
            <w:proofErr w:type="spellStart"/>
            <w:r w:rsidRPr="00ED6520">
              <w:t>Accuracy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74B6B4F" w14:textId="77777777" w:rsidR="00ED6520" w:rsidRPr="00ED6520" w:rsidRDefault="00ED6520" w:rsidP="00ED6520">
            <w:r w:rsidRPr="00ED6520">
              <w:t>F1-score</w:t>
            </w:r>
          </w:p>
        </w:tc>
      </w:tr>
      <w:tr w:rsidR="00ED6520" w:rsidRPr="00ED6520" w14:paraId="73DAC5A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66A611A" w14:textId="77777777" w:rsidR="00ED6520" w:rsidRPr="00ED6520" w:rsidRDefault="00ED6520" w:rsidP="00ED6520">
            <w:r w:rsidRPr="00ED6520">
              <w:t xml:space="preserve">LR </w:t>
            </w:r>
            <w:proofErr w:type="spellStart"/>
            <w:r w:rsidRPr="00ED6520">
              <w:t>tuned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A1C0D5E" w14:textId="77777777" w:rsidR="00ED6520" w:rsidRPr="00ED6520" w:rsidRDefault="00ED6520" w:rsidP="00ED6520">
            <w:r w:rsidRPr="00ED6520">
              <w:rPr>
                <w:b/>
                <w:bCs/>
              </w:rPr>
              <w:t>1,0000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139B0C7" w14:textId="77777777" w:rsidR="00ED6520" w:rsidRPr="00ED6520" w:rsidRDefault="00ED6520" w:rsidP="00ED6520">
            <w:r w:rsidRPr="00ED6520">
              <w:rPr>
                <w:b/>
                <w:bCs/>
              </w:rPr>
              <w:t>0,0336</w:t>
            </w:r>
          </w:p>
        </w:tc>
        <w:tc>
          <w:tcPr>
            <w:tcW w:w="0" w:type="auto"/>
            <w:tcBorders>
              <w:top w:val="outset" w:sz="6" w:space="0" w:color="auto"/>
              <w:left w:val="outset" w:sz="6" w:space="0" w:color="auto"/>
              <w:bottom w:val="outset" w:sz="6" w:space="0" w:color="auto"/>
              <w:right w:val="outset" w:sz="6" w:space="0" w:color="auto"/>
            </w:tcBorders>
            <w:vAlign w:val="center"/>
            <w:hideMark/>
          </w:tcPr>
          <w:p w14:paraId="2D3FB622" w14:textId="77777777" w:rsidR="00ED6520" w:rsidRPr="00ED6520" w:rsidRDefault="00ED6520" w:rsidP="00ED6520">
            <w:r w:rsidRPr="00ED6520">
              <w:rPr>
                <w:b/>
                <w:bCs/>
              </w:rPr>
              <w:t>0,0336</w:t>
            </w:r>
          </w:p>
        </w:tc>
        <w:tc>
          <w:tcPr>
            <w:tcW w:w="0" w:type="auto"/>
            <w:tcBorders>
              <w:top w:val="outset" w:sz="6" w:space="0" w:color="auto"/>
              <w:left w:val="outset" w:sz="6" w:space="0" w:color="auto"/>
              <w:bottom w:val="outset" w:sz="6" w:space="0" w:color="auto"/>
              <w:right w:val="outset" w:sz="6" w:space="0" w:color="auto"/>
            </w:tcBorders>
            <w:vAlign w:val="center"/>
            <w:hideMark/>
          </w:tcPr>
          <w:p w14:paraId="003B0927" w14:textId="77777777" w:rsidR="00ED6520" w:rsidRPr="00ED6520" w:rsidRDefault="00ED6520" w:rsidP="00ED6520">
            <w:r w:rsidRPr="00ED6520">
              <w:rPr>
                <w:b/>
                <w:bCs/>
              </w:rPr>
              <w:t>0,0650</w:t>
            </w:r>
          </w:p>
        </w:tc>
      </w:tr>
      <w:tr w:rsidR="00ED6520" w:rsidRPr="00ED6520" w14:paraId="79C87FD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ADC8EA1" w14:textId="77777777" w:rsidR="00ED6520" w:rsidRPr="00ED6520" w:rsidRDefault="00ED6520" w:rsidP="00ED6520">
            <w:r w:rsidRPr="00ED6520">
              <w:t xml:space="preserve">RF </w:t>
            </w:r>
            <w:proofErr w:type="spellStart"/>
            <w:r w:rsidRPr="00ED6520">
              <w:t>tuned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A586FF5" w14:textId="77777777" w:rsidR="00ED6520" w:rsidRPr="00ED6520" w:rsidRDefault="00ED6520" w:rsidP="00ED6520">
            <w:r w:rsidRPr="00ED6520">
              <w:rPr>
                <w:b/>
                <w:bCs/>
              </w:rPr>
              <w:t>1,0000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DCBF00E" w14:textId="77777777" w:rsidR="00ED6520" w:rsidRPr="00ED6520" w:rsidRDefault="00ED6520" w:rsidP="00ED6520">
            <w:r w:rsidRPr="00ED6520">
              <w:rPr>
                <w:b/>
                <w:bCs/>
              </w:rPr>
              <w:t>0,0336</w:t>
            </w:r>
          </w:p>
        </w:tc>
        <w:tc>
          <w:tcPr>
            <w:tcW w:w="0" w:type="auto"/>
            <w:tcBorders>
              <w:top w:val="outset" w:sz="6" w:space="0" w:color="auto"/>
              <w:left w:val="outset" w:sz="6" w:space="0" w:color="auto"/>
              <w:bottom w:val="outset" w:sz="6" w:space="0" w:color="auto"/>
              <w:right w:val="outset" w:sz="6" w:space="0" w:color="auto"/>
            </w:tcBorders>
            <w:vAlign w:val="center"/>
            <w:hideMark/>
          </w:tcPr>
          <w:p w14:paraId="73C5320F" w14:textId="77777777" w:rsidR="00ED6520" w:rsidRPr="00ED6520" w:rsidRDefault="00ED6520" w:rsidP="00ED6520">
            <w:r w:rsidRPr="00ED6520">
              <w:rPr>
                <w:b/>
                <w:bCs/>
              </w:rPr>
              <w:t>0,0336</w:t>
            </w:r>
          </w:p>
        </w:tc>
        <w:tc>
          <w:tcPr>
            <w:tcW w:w="0" w:type="auto"/>
            <w:tcBorders>
              <w:top w:val="outset" w:sz="6" w:space="0" w:color="auto"/>
              <w:left w:val="outset" w:sz="6" w:space="0" w:color="auto"/>
              <w:bottom w:val="outset" w:sz="6" w:space="0" w:color="auto"/>
              <w:right w:val="outset" w:sz="6" w:space="0" w:color="auto"/>
            </w:tcBorders>
            <w:vAlign w:val="center"/>
            <w:hideMark/>
          </w:tcPr>
          <w:p w14:paraId="6F1E55A5" w14:textId="77777777" w:rsidR="00ED6520" w:rsidRPr="00ED6520" w:rsidRDefault="00ED6520" w:rsidP="00ED6520">
            <w:r w:rsidRPr="00ED6520">
              <w:rPr>
                <w:b/>
                <w:bCs/>
              </w:rPr>
              <w:t>0,0650</w:t>
            </w:r>
          </w:p>
        </w:tc>
      </w:tr>
      <w:tr w:rsidR="00ED6520" w:rsidRPr="00ED6520" w14:paraId="723720E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BDE5B44" w14:textId="77777777" w:rsidR="00ED6520" w:rsidRPr="00ED6520" w:rsidRDefault="00ED6520" w:rsidP="00ED6520">
            <w:r w:rsidRPr="00ED6520">
              <w:t xml:space="preserve">XGB </w:t>
            </w:r>
            <w:proofErr w:type="spellStart"/>
            <w:r w:rsidRPr="00ED6520">
              <w:t>tuned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C5FFDAB" w14:textId="77777777" w:rsidR="00ED6520" w:rsidRPr="00ED6520" w:rsidRDefault="00ED6520" w:rsidP="00ED6520">
            <w:r w:rsidRPr="00ED6520">
              <w:rPr>
                <w:b/>
                <w:bCs/>
              </w:rPr>
              <w:t>0,8512</w:t>
            </w:r>
          </w:p>
        </w:tc>
        <w:tc>
          <w:tcPr>
            <w:tcW w:w="0" w:type="auto"/>
            <w:tcBorders>
              <w:top w:val="outset" w:sz="6" w:space="0" w:color="auto"/>
              <w:left w:val="outset" w:sz="6" w:space="0" w:color="auto"/>
              <w:bottom w:val="outset" w:sz="6" w:space="0" w:color="auto"/>
              <w:right w:val="outset" w:sz="6" w:space="0" w:color="auto"/>
            </w:tcBorders>
            <w:vAlign w:val="center"/>
            <w:hideMark/>
          </w:tcPr>
          <w:p w14:paraId="49936B47" w14:textId="77777777" w:rsidR="00ED6520" w:rsidRPr="00ED6520" w:rsidRDefault="00ED6520" w:rsidP="00ED6520">
            <w:r w:rsidRPr="00ED6520">
              <w:rPr>
                <w:b/>
                <w:bCs/>
              </w:rPr>
              <w:t>0,0360</w:t>
            </w:r>
          </w:p>
        </w:tc>
        <w:tc>
          <w:tcPr>
            <w:tcW w:w="0" w:type="auto"/>
            <w:tcBorders>
              <w:top w:val="outset" w:sz="6" w:space="0" w:color="auto"/>
              <w:left w:val="outset" w:sz="6" w:space="0" w:color="auto"/>
              <w:bottom w:val="outset" w:sz="6" w:space="0" w:color="auto"/>
              <w:right w:val="outset" w:sz="6" w:space="0" w:color="auto"/>
            </w:tcBorders>
            <w:vAlign w:val="center"/>
            <w:hideMark/>
          </w:tcPr>
          <w:p w14:paraId="37875AAF" w14:textId="77777777" w:rsidR="00ED6520" w:rsidRPr="00ED6520" w:rsidRDefault="00ED6520" w:rsidP="00ED6520">
            <w:r w:rsidRPr="00ED6520">
              <w:rPr>
                <w:b/>
                <w:bCs/>
              </w:rPr>
              <w:t>0,2302</w:t>
            </w:r>
          </w:p>
        </w:tc>
        <w:tc>
          <w:tcPr>
            <w:tcW w:w="0" w:type="auto"/>
            <w:tcBorders>
              <w:top w:val="outset" w:sz="6" w:space="0" w:color="auto"/>
              <w:left w:val="outset" w:sz="6" w:space="0" w:color="auto"/>
              <w:bottom w:val="outset" w:sz="6" w:space="0" w:color="auto"/>
              <w:right w:val="outset" w:sz="6" w:space="0" w:color="auto"/>
            </w:tcBorders>
            <w:vAlign w:val="center"/>
            <w:hideMark/>
          </w:tcPr>
          <w:p w14:paraId="5EAEC7E2" w14:textId="77777777" w:rsidR="00ED6520" w:rsidRPr="00ED6520" w:rsidRDefault="00ED6520" w:rsidP="00ED6520">
            <w:r w:rsidRPr="00ED6520">
              <w:rPr>
                <w:b/>
                <w:bCs/>
              </w:rPr>
              <w:t>0,0691</w:t>
            </w:r>
          </w:p>
        </w:tc>
      </w:tr>
    </w:tbl>
    <w:p w14:paraId="47F6757E" w14:textId="77777777" w:rsidR="00ED6520" w:rsidRPr="00ED6520" w:rsidRDefault="00ED6520" w:rsidP="00ED6520">
      <w:r w:rsidRPr="00ED6520">
        <w:rPr>
          <w:b/>
          <w:bCs/>
        </w:rPr>
        <w:t>Analyse du Comportement de Détection :</w:t>
      </w:r>
    </w:p>
    <w:p w14:paraId="55063D83" w14:textId="77777777" w:rsidR="00ED6520" w:rsidRPr="00ED6520" w:rsidRDefault="00ED6520" w:rsidP="00ED6520">
      <w:pPr>
        <w:numPr>
          <w:ilvl w:val="0"/>
          <w:numId w:val="4"/>
        </w:numPr>
      </w:pPr>
      <w:r w:rsidRPr="00ED6520">
        <w:rPr>
          <w:b/>
          <w:bCs/>
        </w:rPr>
        <w:t xml:space="preserve">LR </w:t>
      </w:r>
      <w:proofErr w:type="spellStart"/>
      <w:r w:rsidRPr="00ED6520">
        <w:rPr>
          <w:b/>
          <w:bCs/>
        </w:rPr>
        <w:t>tuned</w:t>
      </w:r>
      <w:proofErr w:type="spellEnd"/>
      <w:r w:rsidRPr="00ED6520">
        <w:rPr>
          <w:b/>
          <w:bCs/>
        </w:rPr>
        <w:t xml:space="preserve"> et RF </w:t>
      </w:r>
      <w:proofErr w:type="spellStart"/>
      <w:r w:rsidRPr="00ED6520">
        <w:rPr>
          <w:b/>
          <w:bCs/>
        </w:rPr>
        <w:t>tuned</w:t>
      </w:r>
      <w:proofErr w:type="spellEnd"/>
      <w:r w:rsidRPr="00ED6520">
        <w:rPr>
          <w:b/>
          <w:bCs/>
        </w:rPr>
        <w:t xml:space="preserve"> (Modèles dégénérés) :</w:t>
      </w:r>
      <w:r w:rsidRPr="00ED6520">
        <w:t xml:space="preserve"> Avec un </w:t>
      </w:r>
      <w:proofErr w:type="spellStart"/>
      <w:r w:rsidRPr="00ED6520">
        <w:t>Recall</w:t>
      </w:r>
      <w:proofErr w:type="spellEnd"/>
      <w:r w:rsidRPr="00ED6520">
        <w:t xml:space="preserve"> de </w:t>
      </w:r>
      <w:r w:rsidRPr="00ED6520">
        <w:rPr>
          <w:b/>
          <w:bCs/>
        </w:rPr>
        <w:t>1,0000</w:t>
      </w:r>
      <w:r w:rsidRPr="00ED6520">
        <w:t xml:space="preserve"> et une </w:t>
      </w:r>
      <w:proofErr w:type="spellStart"/>
      <w:r w:rsidRPr="00ED6520">
        <w:t>Accuracy</w:t>
      </w:r>
      <w:proofErr w:type="spellEnd"/>
      <w:r w:rsidRPr="00ED6520">
        <w:t xml:space="preserve"> de </w:t>
      </w:r>
      <w:r w:rsidRPr="00ED6520">
        <w:rPr>
          <w:b/>
          <w:bCs/>
        </w:rPr>
        <w:t>0,0336</w:t>
      </w:r>
      <w:r w:rsidRPr="00ED6520">
        <w:t xml:space="preserve">, ces modèles sont devenus des prédicteurs constants. La précision de </w:t>
      </w:r>
      <w:r w:rsidRPr="00ED6520">
        <w:rPr>
          <w:b/>
          <w:bCs/>
        </w:rPr>
        <w:t>0,0336</w:t>
      </w:r>
      <w:r w:rsidRPr="00ED6520">
        <w:t xml:space="preserve"> correspond exactement à la prévalence des pannes dans le </w:t>
      </w:r>
      <w:proofErr w:type="spellStart"/>
      <w:r w:rsidRPr="00ED6520">
        <w:t>dataset</w:t>
      </w:r>
      <w:proofErr w:type="spellEnd"/>
      <w:r w:rsidRPr="00ED6520">
        <w:t xml:space="preserve"> : le modèle prédit "Panne" partout. Les </w:t>
      </w:r>
      <w:r w:rsidRPr="00ED6520">
        <w:rPr>
          <w:b/>
          <w:bCs/>
        </w:rPr>
        <w:t>9674</w:t>
      </w:r>
      <w:r w:rsidRPr="00ED6520">
        <w:t xml:space="preserve"> Faux Positifs confirment l'absence totale de Vrais Négatifs (</w:t>
      </w:r>
      <w:r w:rsidRPr="00ED6520">
        <w:rPr>
          <w:b/>
          <w:bCs/>
        </w:rPr>
        <w:t>0</w:t>
      </w:r>
      <w:r w:rsidRPr="00ED6520">
        <w:t>).</w:t>
      </w:r>
    </w:p>
    <w:p w14:paraId="6B72A327" w14:textId="77777777" w:rsidR="00ED6520" w:rsidRPr="00ED6520" w:rsidRDefault="00ED6520" w:rsidP="00ED6520">
      <w:pPr>
        <w:numPr>
          <w:ilvl w:val="0"/>
          <w:numId w:val="4"/>
        </w:numPr>
      </w:pPr>
      <w:r w:rsidRPr="00ED6520">
        <w:rPr>
          <w:b/>
          <w:bCs/>
        </w:rPr>
        <w:t xml:space="preserve">XGB </w:t>
      </w:r>
      <w:proofErr w:type="spellStart"/>
      <w:r w:rsidRPr="00ED6520">
        <w:rPr>
          <w:b/>
          <w:bCs/>
        </w:rPr>
        <w:t>tuned</w:t>
      </w:r>
      <w:proofErr w:type="spellEnd"/>
      <w:r w:rsidRPr="00ED6520">
        <w:rPr>
          <w:b/>
          <w:bCs/>
        </w:rPr>
        <w:t xml:space="preserve"> (Victoire à la Pyrrhus) :</w:t>
      </w:r>
      <w:r w:rsidRPr="00ED6520">
        <w:t xml:space="preserve"> C'est le seul modèle conservant une ombre de capacité discriminante en maintenant </w:t>
      </w:r>
      <w:r w:rsidRPr="00ED6520">
        <w:rPr>
          <w:b/>
          <w:bCs/>
        </w:rPr>
        <w:t>2018</w:t>
      </w:r>
      <w:r w:rsidRPr="00ED6520">
        <w:t xml:space="preserve"> Vrais Négatifs. Cependant, avec </w:t>
      </w:r>
      <w:r w:rsidRPr="00ED6520">
        <w:rPr>
          <w:b/>
          <w:bCs/>
        </w:rPr>
        <w:t>85,1%</w:t>
      </w:r>
      <w:r w:rsidRPr="00ED6520">
        <w:t xml:space="preserve"> de pannes détectées et une précision de seulement </w:t>
      </w:r>
      <w:r w:rsidRPr="00ED6520">
        <w:rPr>
          <w:b/>
          <w:bCs/>
        </w:rPr>
        <w:t>0,0360</w:t>
      </w:r>
      <w:r w:rsidRPr="00ED6520">
        <w:t>, il reste largement inexploitable.</w:t>
      </w:r>
    </w:p>
    <w:p w14:paraId="27EA03D5" w14:textId="77777777" w:rsidR="00ED6520" w:rsidRPr="00ED6520" w:rsidRDefault="00ED6520" w:rsidP="00ED6520">
      <w:r w:rsidRPr="00ED6520">
        <w:rPr>
          <w:b/>
          <w:bCs/>
        </w:rPr>
        <w:t>Conséquences opérationnelles :</w:t>
      </w:r>
      <w:r w:rsidRPr="00ED6520">
        <w:t xml:space="preserve"> L'utilisation de ces modèles conduirait à une "Fatigue des alertes" (</w:t>
      </w:r>
      <w:proofErr w:type="spellStart"/>
      <w:r w:rsidRPr="00ED6520">
        <w:t>Alarm</w:t>
      </w:r>
      <w:proofErr w:type="spellEnd"/>
      <w:r w:rsidRPr="00ED6520">
        <w:t xml:space="preserve"> Fatigue) immédiate. En générant jusqu'à </w:t>
      </w:r>
      <w:r w:rsidRPr="00ED6520">
        <w:rPr>
          <w:b/>
          <w:bCs/>
        </w:rPr>
        <w:t>9674</w:t>
      </w:r>
      <w:r w:rsidRPr="00ED6520">
        <w:t xml:space="preserve"> fausses alertes pour seulement </w:t>
      </w:r>
      <w:r w:rsidRPr="00ED6520">
        <w:rPr>
          <w:b/>
          <w:bCs/>
        </w:rPr>
        <w:t>336</w:t>
      </w:r>
      <w:r w:rsidRPr="00ED6520">
        <w:t xml:space="preserve"> pannes réelles, le système de surveillance devient un bruit de fond que les équipes techniques finiront par ignorer, neutralisant l'intérêt même de la maintenance prédictive.</w:t>
      </w:r>
    </w:p>
    <w:p w14:paraId="57A1D52C" w14:textId="77777777" w:rsidR="00ED6520" w:rsidRPr="00ED6520" w:rsidRDefault="00ED6520" w:rsidP="00ED6520">
      <w:r w:rsidRPr="00ED6520">
        <w:t xml:space="preserve">-------------------------------------------------------------------------------- </w:t>
      </w:r>
    </w:p>
    <w:p w14:paraId="767BEE2B" w14:textId="77777777" w:rsidR="00ED6520" w:rsidRPr="00ED6520" w:rsidRDefault="00ED6520" w:rsidP="00ED6520">
      <w:pPr>
        <w:rPr>
          <w:b/>
          <w:bCs/>
        </w:rPr>
      </w:pPr>
      <w:r w:rsidRPr="00ED6520">
        <w:rPr>
          <w:b/>
          <w:bCs/>
        </w:rPr>
        <w:t xml:space="preserve">4. Comparaison Comparative : </w:t>
      </w:r>
      <w:proofErr w:type="spellStart"/>
      <w:r w:rsidRPr="00ED6520">
        <w:rPr>
          <w:b/>
          <w:bCs/>
        </w:rPr>
        <w:t>Recall</w:t>
      </w:r>
      <w:proofErr w:type="spellEnd"/>
      <w:r w:rsidRPr="00ED6520">
        <w:rPr>
          <w:b/>
          <w:bCs/>
        </w:rPr>
        <w:t xml:space="preserve"> vs. Précision</w:t>
      </w:r>
    </w:p>
    <w:p w14:paraId="0B6CEB20" w14:textId="77777777" w:rsidR="00ED6520" w:rsidRPr="00ED6520" w:rsidRDefault="00ED6520" w:rsidP="00ED6520">
      <w:r w:rsidRPr="00ED6520">
        <w:t xml:space="preserve">L'évolution entre les versions </w:t>
      </w:r>
      <w:proofErr w:type="spellStart"/>
      <w:r w:rsidRPr="00ED6520">
        <w:t>baseline</w:t>
      </w:r>
      <w:proofErr w:type="spellEnd"/>
      <w:r w:rsidRPr="00ED6520">
        <w:t xml:space="preserve"> et </w:t>
      </w:r>
      <w:proofErr w:type="spellStart"/>
      <w:r w:rsidRPr="00ED6520">
        <w:t>tuned</w:t>
      </w:r>
      <w:proofErr w:type="spellEnd"/>
      <w:r w:rsidRPr="00ED6520">
        <w:t xml:space="preserve"> révèle une transition d'un conservatisme aveugle vers une agressivité indiscriminée.</w:t>
      </w:r>
    </w:p>
    <w:p w14:paraId="6C84D5B5" w14:textId="77777777" w:rsidR="00ED6520" w:rsidRPr="00ED6520" w:rsidRDefault="00ED6520" w:rsidP="00ED6520">
      <w:r w:rsidRPr="00ED6520">
        <w:rPr>
          <w:b/>
          <w:bCs/>
        </w:rPr>
        <w:t>Évolution de la performance :</w:t>
      </w:r>
    </w:p>
    <w:p w14:paraId="3F076B9A" w14:textId="77777777" w:rsidR="00ED6520" w:rsidRPr="00ED6520" w:rsidRDefault="00ED6520" w:rsidP="00ED6520">
      <w:pPr>
        <w:numPr>
          <w:ilvl w:val="0"/>
          <w:numId w:val="5"/>
        </w:numPr>
      </w:pPr>
      <w:r w:rsidRPr="00ED6520">
        <w:rPr>
          <w:b/>
          <w:bCs/>
        </w:rPr>
        <w:t xml:space="preserve">Logistique </w:t>
      </w:r>
      <w:proofErr w:type="spellStart"/>
      <w:r w:rsidRPr="00ED6520">
        <w:rPr>
          <w:b/>
          <w:bCs/>
        </w:rPr>
        <w:t>Regression</w:t>
      </w:r>
      <w:proofErr w:type="spellEnd"/>
      <w:r w:rsidRPr="00ED6520">
        <w:rPr>
          <w:b/>
          <w:bCs/>
        </w:rPr>
        <w:t xml:space="preserve"> (LR) :</w:t>
      </w:r>
      <w:r w:rsidRPr="00ED6520">
        <w:t xml:space="preserve"> Le </w:t>
      </w:r>
      <w:proofErr w:type="spellStart"/>
      <w:r w:rsidRPr="00ED6520">
        <w:t>Recall</w:t>
      </w:r>
      <w:proofErr w:type="spellEnd"/>
      <w:r w:rsidRPr="00ED6520">
        <w:t xml:space="preserve"> passe de </w:t>
      </w:r>
      <w:r w:rsidRPr="00ED6520">
        <w:rPr>
          <w:b/>
          <w:bCs/>
        </w:rPr>
        <w:t>0,6905</w:t>
      </w:r>
      <w:r w:rsidRPr="00ED6520">
        <w:t xml:space="preserve"> à </w:t>
      </w:r>
      <w:r w:rsidRPr="00ED6520">
        <w:rPr>
          <w:b/>
          <w:bCs/>
        </w:rPr>
        <w:t>1,0000</w:t>
      </w:r>
      <w:r w:rsidRPr="00ED6520">
        <w:t xml:space="preserve">. La précision reste figée à </w:t>
      </w:r>
      <w:r w:rsidRPr="00ED6520">
        <w:rPr>
          <w:b/>
          <w:bCs/>
        </w:rPr>
        <w:t>0,033</w:t>
      </w:r>
      <w:r w:rsidRPr="00ED6520">
        <w:t>, non par stabilité, mais parce qu'elle a atteint le plancher de la prévalence naturelle des pannes.</w:t>
      </w:r>
    </w:p>
    <w:p w14:paraId="1AB7CDB0" w14:textId="77777777" w:rsidR="00ED6520" w:rsidRPr="00ED6520" w:rsidRDefault="00ED6520" w:rsidP="00ED6520">
      <w:pPr>
        <w:numPr>
          <w:ilvl w:val="0"/>
          <w:numId w:val="5"/>
        </w:numPr>
      </w:pPr>
      <w:r w:rsidRPr="00ED6520">
        <w:rPr>
          <w:b/>
          <w:bCs/>
        </w:rPr>
        <w:t>Random Forest (RF) :</w:t>
      </w:r>
      <w:r w:rsidRPr="00ED6520">
        <w:t xml:space="preserve"> Saut brutal du </w:t>
      </w:r>
      <w:proofErr w:type="spellStart"/>
      <w:r w:rsidRPr="00ED6520">
        <w:t>Recall</w:t>
      </w:r>
      <w:proofErr w:type="spellEnd"/>
      <w:r w:rsidRPr="00ED6520">
        <w:t xml:space="preserve"> de </w:t>
      </w:r>
      <w:r w:rsidRPr="00ED6520">
        <w:rPr>
          <w:b/>
          <w:bCs/>
        </w:rPr>
        <w:t>13,7%</w:t>
      </w:r>
      <w:r w:rsidRPr="00ED6520">
        <w:t xml:space="preserve"> à </w:t>
      </w:r>
      <w:r w:rsidRPr="00ED6520">
        <w:rPr>
          <w:b/>
          <w:bCs/>
        </w:rPr>
        <w:t>100,0%</w:t>
      </w:r>
      <w:r w:rsidRPr="00ED6520">
        <w:t>, signant la capitulation du modèle face à la complexité des données.</w:t>
      </w:r>
    </w:p>
    <w:p w14:paraId="185A8B24" w14:textId="77777777" w:rsidR="00ED6520" w:rsidRPr="00ED6520" w:rsidRDefault="00ED6520" w:rsidP="00ED6520">
      <w:pPr>
        <w:numPr>
          <w:ilvl w:val="0"/>
          <w:numId w:val="5"/>
        </w:numPr>
      </w:pPr>
      <w:proofErr w:type="spellStart"/>
      <w:r w:rsidRPr="00ED6520">
        <w:rPr>
          <w:b/>
          <w:bCs/>
        </w:rPr>
        <w:t>XGBoost</w:t>
      </w:r>
      <w:proofErr w:type="spellEnd"/>
      <w:r w:rsidRPr="00ED6520">
        <w:rPr>
          <w:b/>
          <w:bCs/>
        </w:rPr>
        <w:t xml:space="preserve"> (XGB) :</w:t>
      </w:r>
      <w:r w:rsidRPr="00ED6520">
        <w:t xml:space="preserve"> Passage de </w:t>
      </w:r>
      <w:r w:rsidRPr="00ED6520">
        <w:rPr>
          <w:b/>
          <w:bCs/>
        </w:rPr>
        <w:t>8,6%</w:t>
      </w:r>
      <w:r w:rsidRPr="00ED6520">
        <w:t xml:space="preserve"> à </w:t>
      </w:r>
      <w:r w:rsidRPr="00ED6520">
        <w:rPr>
          <w:b/>
          <w:bCs/>
        </w:rPr>
        <w:t>85,1%</w:t>
      </w:r>
      <w:r w:rsidRPr="00ED6520">
        <w:t xml:space="preserve"> de détection. C'est l'unique progression qui ne s'accompagne pas d'un effondrement total vers un modèle constant.</w:t>
      </w:r>
    </w:p>
    <w:p w14:paraId="6498B260" w14:textId="77777777" w:rsidR="00ED6520" w:rsidRPr="00ED6520" w:rsidRDefault="00ED6520" w:rsidP="00ED6520">
      <w:r w:rsidRPr="00ED6520">
        <w:rPr>
          <w:b/>
          <w:bCs/>
        </w:rPr>
        <w:lastRenderedPageBreak/>
        <w:t>Analyse de la Matrice de Confusion :</w:t>
      </w:r>
      <w:r w:rsidRPr="00ED6520">
        <w:t xml:space="preserve"> L'agressivité de l'optimisation se lit dans l'explosion des Faux Positifs (FP). Pour XGB, les FP bondissent de </w:t>
      </w:r>
      <w:r w:rsidRPr="00ED6520">
        <w:rPr>
          <w:b/>
          <w:bCs/>
        </w:rPr>
        <w:t>748</w:t>
      </w:r>
      <w:r w:rsidRPr="00ED6520">
        <w:t xml:space="preserve"> à </w:t>
      </w:r>
      <w:r w:rsidRPr="00ED6520">
        <w:rPr>
          <w:b/>
          <w:bCs/>
        </w:rPr>
        <w:t>7656</w:t>
      </w:r>
      <w:r w:rsidRPr="00ED6520">
        <w:t xml:space="preserve">. Pour LR et RF, l'optimisation a purement et simplement supprimé la capacité du modèle à identifier un fonctionnement normal (TN = </w:t>
      </w:r>
      <w:r w:rsidRPr="00ED6520">
        <w:rPr>
          <w:b/>
          <w:bCs/>
        </w:rPr>
        <w:t>0</w:t>
      </w:r>
      <w:r w:rsidRPr="00ED6520">
        <w:t>), transformant l'outil de diagnostic en un simple avertisseur permanent.</w:t>
      </w:r>
    </w:p>
    <w:p w14:paraId="510005F5" w14:textId="77777777" w:rsidR="00ED6520" w:rsidRPr="00ED6520" w:rsidRDefault="00ED6520" w:rsidP="00ED6520">
      <w:r w:rsidRPr="00ED6520">
        <w:t xml:space="preserve">-------------------------------------------------------------------------------- </w:t>
      </w:r>
    </w:p>
    <w:p w14:paraId="08F1763A" w14:textId="77777777" w:rsidR="00ED6520" w:rsidRPr="00ED6520" w:rsidRDefault="00ED6520" w:rsidP="00ED6520">
      <w:pPr>
        <w:rPr>
          <w:b/>
          <w:bCs/>
        </w:rPr>
      </w:pPr>
      <w:r w:rsidRPr="00ED6520">
        <w:rPr>
          <w:b/>
          <w:bCs/>
        </w:rPr>
        <w:t>5. Synthèse des Résultats et Recommandations</w:t>
      </w:r>
    </w:p>
    <w:p w14:paraId="325149F7" w14:textId="77777777" w:rsidR="00ED6520" w:rsidRPr="00ED6520" w:rsidRDefault="00ED6520" w:rsidP="00ED6520">
      <w:r w:rsidRPr="00ED6520">
        <w:rPr>
          <w:b/>
          <w:bCs/>
        </w:rPr>
        <w:t>Interprétation des Métriques Clés :</w:t>
      </w:r>
      <w:r w:rsidRPr="00ED6520">
        <w:t xml:space="preserve"> L'examen de l'AUC-ROC est sans appel : avec un score maximal de </w:t>
      </w:r>
      <w:r w:rsidRPr="00ED6520">
        <w:rPr>
          <w:b/>
          <w:bCs/>
        </w:rPr>
        <w:t>0,5046</w:t>
      </w:r>
      <w:r w:rsidRPr="00ED6520">
        <w:t xml:space="preserve"> pour </w:t>
      </w:r>
      <w:r w:rsidRPr="00ED6520">
        <w:rPr>
          <w:b/>
          <w:bCs/>
        </w:rPr>
        <w:t xml:space="preserve">XGB </w:t>
      </w:r>
      <w:proofErr w:type="spellStart"/>
      <w:r w:rsidRPr="00ED6520">
        <w:rPr>
          <w:b/>
          <w:bCs/>
        </w:rPr>
        <w:t>tuned</w:t>
      </w:r>
      <w:proofErr w:type="spellEnd"/>
      <w:r w:rsidRPr="00ED6520">
        <w:t xml:space="preserve">, le modèle n'offre aucune robustesse théorique. Le F1-score, plafonnant à </w:t>
      </w:r>
      <w:r w:rsidRPr="00ED6520">
        <w:rPr>
          <w:b/>
          <w:bCs/>
        </w:rPr>
        <w:t>0,0691</w:t>
      </w:r>
      <w:r w:rsidRPr="00ED6520">
        <w:t>, confirme que la "performance" affichée n'est qu'un déséquilibre déplacé. Aucun signal prédictif réel n'a été capturé lors de la phase de tuning.</w:t>
      </w:r>
    </w:p>
    <w:p w14:paraId="738F59BA" w14:textId="77777777" w:rsidR="00ED6520" w:rsidRPr="00ED6520" w:rsidRDefault="00ED6520" w:rsidP="00ED6520">
      <w:r w:rsidRPr="00ED6520">
        <w:rPr>
          <w:b/>
          <w:bCs/>
        </w:rPr>
        <w:t>Conclusion Technique :</w:t>
      </w:r>
      <w:r w:rsidRPr="00ED6520">
        <w:t xml:space="preserve"> L'optimisation est un échec fonctionnel. En l'état, </w:t>
      </w:r>
      <w:r w:rsidRPr="00ED6520">
        <w:rPr>
          <w:b/>
          <w:bCs/>
        </w:rPr>
        <w:t>ces modèles ne sont pas prêts pour une mise en production.</w:t>
      </w:r>
      <w:r w:rsidRPr="00ED6520">
        <w:t xml:space="preserve"> Le fait que les algorithmes basculent vers des modèles dégénérés pour maximiser le </w:t>
      </w:r>
      <w:proofErr w:type="spellStart"/>
      <w:r w:rsidRPr="00ED6520">
        <w:t>Recall</w:t>
      </w:r>
      <w:proofErr w:type="spellEnd"/>
      <w:r w:rsidRPr="00ED6520">
        <w:t xml:space="preserve"> indique que le signal utile est noyé dans le bruit. Une simple reconfiguration des hyperparamètres ne suffira pas. Une remise en question profonde de la qualité des données d'entrée, du </w:t>
      </w:r>
      <w:proofErr w:type="spellStart"/>
      <w:r w:rsidRPr="00ED6520">
        <w:t>Feature</w:t>
      </w:r>
      <w:proofErr w:type="spellEnd"/>
      <w:r w:rsidRPr="00ED6520">
        <w:t xml:space="preserve"> Engineering ou de la stratégie de collecte est impérative avant toute nouvelle tentative de modélisation.</w:t>
      </w:r>
    </w:p>
    <w:p w14:paraId="221F19A7" w14:textId="77777777" w:rsidR="004E56DA" w:rsidRDefault="004E56DA"/>
    <w:sectPr w:rsidR="004E56D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55B16"/>
    <w:multiLevelType w:val="multilevel"/>
    <w:tmpl w:val="2AB0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13C1C"/>
    <w:multiLevelType w:val="multilevel"/>
    <w:tmpl w:val="59FC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451BA"/>
    <w:multiLevelType w:val="multilevel"/>
    <w:tmpl w:val="11B6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B21CE"/>
    <w:multiLevelType w:val="multilevel"/>
    <w:tmpl w:val="3FF6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635B39"/>
    <w:multiLevelType w:val="multilevel"/>
    <w:tmpl w:val="B244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0435804">
    <w:abstractNumId w:val="1"/>
  </w:num>
  <w:num w:numId="2" w16cid:durableId="1978023155">
    <w:abstractNumId w:val="2"/>
  </w:num>
  <w:num w:numId="3" w16cid:durableId="1382510542">
    <w:abstractNumId w:val="4"/>
  </w:num>
  <w:num w:numId="4" w16cid:durableId="1525702686">
    <w:abstractNumId w:val="0"/>
  </w:num>
  <w:num w:numId="5" w16cid:durableId="17574323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520"/>
    <w:rsid w:val="000F4272"/>
    <w:rsid w:val="004E56DA"/>
    <w:rsid w:val="0062505D"/>
    <w:rsid w:val="00644C63"/>
    <w:rsid w:val="00863C2F"/>
    <w:rsid w:val="00AF5F2B"/>
    <w:rsid w:val="00BE2796"/>
    <w:rsid w:val="00CA021A"/>
    <w:rsid w:val="00CA25D3"/>
    <w:rsid w:val="00ED652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2C70E"/>
  <w15:chartTrackingRefBased/>
  <w15:docId w15:val="{DB2DD719-16BE-47D2-929D-D27BC4186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D65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D65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D652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D652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D652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D652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D652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D652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D652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D652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D652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D652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D652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D652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D652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D652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D652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D6520"/>
    <w:rPr>
      <w:rFonts w:eastAsiaTheme="majorEastAsia" w:cstheme="majorBidi"/>
      <w:color w:val="272727" w:themeColor="text1" w:themeTint="D8"/>
    </w:rPr>
  </w:style>
  <w:style w:type="paragraph" w:styleId="Titre">
    <w:name w:val="Title"/>
    <w:basedOn w:val="Normal"/>
    <w:next w:val="Normal"/>
    <w:link w:val="TitreCar"/>
    <w:uiPriority w:val="10"/>
    <w:qFormat/>
    <w:rsid w:val="00ED65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D652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D652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D652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D6520"/>
    <w:pPr>
      <w:spacing w:before="160"/>
      <w:jc w:val="center"/>
    </w:pPr>
    <w:rPr>
      <w:i/>
      <w:iCs/>
      <w:color w:val="404040" w:themeColor="text1" w:themeTint="BF"/>
    </w:rPr>
  </w:style>
  <w:style w:type="character" w:customStyle="1" w:styleId="CitationCar">
    <w:name w:val="Citation Car"/>
    <w:basedOn w:val="Policepardfaut"/>
    <w:link w:val="Citation"/>
    <w:uiPriority w:val="29"/>
    <w:rsid w:val="00ED6520"/>
    <w:rPr>
      <w:i/>
      <w:iCs/>
      <w:color w:val="404040" w:themeColor="text1" w:themeTint="BF"/>
    </w:rPr>
  </w:style>
  <w:style w:type="paragraph" w:styleId="Paragraphedeliste">
    <w:name w:val="List Paragraph"/>
    <w:basedOn w:val="Normal"/>
    <w:uiPriority w:val="34"/>
    <w:qFormat/>
    <w:rsid w:val="00ED6520"/>
    <w:pPr>
      <w:ind w:left="720"/>
      <w:contextualSpacing/>
    </w:pPr>
  </w:style>
  <w:style w:type="character" w:styleId="Accentuationintense">
    <w:name w:val="Intense Emphasis"/>
    <w:basedOn w:val="Policepardfaut"/>
    <w:uiPriority w:val="21"/>
    <w:qFormat/>
    <w:rsid w:val="00ED6520"/>
    <w:rPr>
      <w:i/>
      <w:iCs/>
      <w:color w:val="0F4761" w:themeColor="accent1" w:themeShade="BF"/>
    </w:rPr>
  </w:style>
  <w:style w:type="paragraph" w:styleId="Citationintense">
    <w:name w:val="Intense Quote"/>
    <w:basedOn w:val="Normal"/>
    <w:next w:val="Normal"/>
    <w:link w:val="CitationintenseCar"/>
    <w:uiPriority w:val="30"/>
    <w:qFormat/>
    <w:rsid w:val="00ED65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D6520"/>
    <w:rPr>
      <w:i/>
      <w:iCs/>
      <w:color w:val="0F4761" w:themeColor="accent1" w:themeShade="BF"/>
    </w:rPr>
  </w:style>
  <w:style w:type="character" w:styleId="Rfrenceintense">
    <w:name w:val="Intense Reference"/>
    <w:basedOn w:val="Policepardfaut"/>
    <w:uiPriority w:val="32"/>
    <w:qFormat/>
    <w:rsid w:val="00ED65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939</Words>
  <Characters>5170</Characters>
  <Application>Microsoft Office Word</Application>
  <DocSecurity>0</DocSecurity>
  <Lines>43</Lines>
  <Paragraphs>12</Paragraphs>
  <ScaleCrop>false</ScaleCrop>
  <Company/>
  <LinksUpToDate>false</LinksUpToDate>
  <CharactersWithSpaces>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Valeux</dc:creator>
  <cp:keywords/>
  <dc:description/>
  <cp:lastModifiedBy>Marc Valeux</cp:lastModifiedBy>
  <cp:revision>1</cp:revision>
  <dcterms:created xsi:type="dcterms:W3CDTF">2026-05-27T12:54:00Z</dcterms:created>
  <dcterms:modified xsi:type="dcterms:W3CDTF">2026-05-27T12:54:00Z</dcterms:modified>
</cp:coreProperties>
</file>