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EF2" w:rsidRDefault="000A4EF2" w:rsidP="000A4EF2">
      <w:pPr>
        <w:shd w:val="clear" w:color="auto" w:fill="FFFFFF"/>
        <w:spacing w:beforeAutospacing="1" w:after="100" w:afterAutospacing="1"/>
        <w:jc w:val="center"/>
        <w:outlineLvl w:val="1"/>
        <w:rPr>
          <w:rFonts w:eastAsia="Times New Roman" w:cstheme="minorHAnsi"/>
          <w:b/>
          <w:bCs/>
          <w:color w:val="000000"/>
          <w:kern w:val="36"/>
          <w:sz w:val="40"/>
          <w:szCs w:val="40"/>
          <w:lang w:eastAsia="fr-CH"/>
        </w:rPr>
      </w:pPr>
    </w:p>
    <w:p w:rsidR="000A4EF2" w:rsidRPr="00FA6E27" w:rsidRDefault="000A4EF2" w:rsidP="000A4EF2">
      <w:pPr>
        <w:shd w:val="clear" w:color="auto" w:fill="FFFFFF"/>
        <w:spacing w:beforeAutospacing="1" w:after="100" w:afterAutospacing="1"/>
        <w:jc w:val="center"/>
        <w:outlineLvl w:val="1"/>
        <w:rPr>
          <w:rFonts w:eastAsia="Times New Roman" w:cstheme="minorHAnsi"/>
          <w:b/>
          <w:bCs/>
          <w:color w:val="000000"/>
          <w:kern w:val="36"/>
          <w:sz w:val="40"/>
          <w:szCs w:val="40"/>
          <w:lang w:eastAsia="fr-CH"/>
        </w:rPr>
      </w:pPr>
      <w:r w:rsidRPr="00FA6E27">
        <w:rPr>
          <w:rFonts w:eastAsia="Times New Roman" w:cstheme="minorHAnsi"/>
          <w:b/>
          <w:bCs/>
          <w:color w:val="000000"/>
          <w:kern w:val="36"/>
          <w:sz w:val="40"/>
          <w:szCs w:val="40"/>
          <w:lang w:eastAsia="fr-CH"/>
        </w:rPr>
        <w:t>Les négations dangereuses</w:t>
      </w:r>
    </w:p>
    <w:p w:rsidR="000A4EF2" w:rsidRPr="00FA6E27" w:rsidRDefault="000A4EF2" w:rsidP="000A4EF2">
      <w:pPr>
        <w:shd w:val="clear" w:color="auto" w:fill="FFFFFF"/>
        <w:jc w:val="both"/>
        <w:rPr>
          <w:rFonts w:eastAsia="Times New Roman" w:cstheme="minorHAnsi"/>
          <w:sz w:val="20"/>
          <w:szCs w:val="20"/>
          <w:lang w:eastAsia="fr-CH"/>
        </w:rPr>
      </w:pPr>
      <w:r w:rsidRPr="00FA6E27">
        <w:rPr>
          <w:rFonts w:eastAsia="Times New Roman" w:cstheme="minorHAnsi"/>
          <w:noProof/>
          <w:sz w:val="20"/>
          <w:szCs w:val="20"/>
          <w:lang w:eastAsia="fr-CH"/>
        </w:rPr>
        <w:drawing>
          <wp:inline distT="0" distB="0" distL="0" distR="0" wp14:anchorId="6768F9B4" wp14:editId="41405DBC">
            <wp:extent cx="6477000" cy="3638550"/>
            <wp:effectExtent l="0" t="0" r="0" b="0"/>
            <wp:docPr id="2" name="Image 2" descr="Les négations dangere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négations dangereu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3638550"/>
                    </a:xfrm>
                    <a:prstGeom prst="rect">
                      <a:avLst/>
                    </a:prstGeom>
                    <a:noFill/>
                    <a:ln>
                      <a:noFill/>
                    </a:ln>
                  </pic:spPr>
                </pic:pic>
              </a:graphicData>
            </a:graphic>
          </wp:inline>
        </w:drawing>
      </w:r>
      <w:r w:rsidRPr="00FA6E27">
        <w:rPr>
          <w:rFonts w:eastAsia="Times New Roman" w:cstheme="minorHAnsi"/>
          <w:sz w:val="20"/>
          <w:szCs w:val="20"/>
          <w:lang w:eastAsia="fr-CH"/>
        </w:rPr>
        <w:t>«</w:t>
      </w:r>
      <w:r>
        <w:rPr>
          <w:rFonts w:eastAsia="Times New Roman" w:cstheme="minorHAnsi"/>
          <w:sz w:val="20"/>
          <w:szCs w:val="20"/>
          <w:lang w:eastAsia="fr-CH"/>
        </w:rPr>
        <w:t xml:space="preserve"> </w:t>
      </w:r>
      <w:r w:rsidRPr="00FA6E27">
        <w:rPr>
          <w:rFonts w:eastAsia="Times New Roman" w:cstheme="minorHAnsi"/>
          <w:sz w:val="20"/>
          <w:szCs w:val="20"/>
          <w:lang w:eastAsia="fr-CH"/>
        </w:rPr>
        <w:t>Moins par moins donne plus</w:t>
      </w:r>
      <w:r>
        <w:rPr>
          <w:rFonts w:eastAsia="Times New Roman" w:cstheme="minorHAnsi"/>
          <w:sz w:val="20"/>
          <w:szCs w:val="20"/>
          <w:lang w:eastAsia="fr-CH"/>
        </w:rPr>
        <w:t xml:space="preserve"> </w:t>
      </w:r>
      <w:r w:rsidRPr="00FA6E27">
        <w:rPr>
          <w:rFonts w:eastAsia="Times New Roman" w:cstheme="minorHAnsi"/>
          <w:sz w:val="20"/>
          <w:szCs w:val="20"/>
          <w:lang w:eastAsia="fr-CH"/>
        </w:rPr>
        <w:t xml:space="preserve">». </w:t>
      </w:r>
      <w:r w:rsidRPr="00FA6E27">
        <w:rPr>
          <w:rFonts w:eastAsia="Times New Roman" w:cstheme="minorHAnsi"/>
          <w:i/>
          <w:iCs/>
          <w:color w:val="999999"/>
          <w:sz w:val="20"/>
          <w:szCs w:val="20"/>
          <w:lang w:eastAsia="fr-CH"/>
        </w:rPr>
        <w:t>Tiko/Tiko - stock.adobe.com</w:t>
      </w:r>
      <w:r w:rsidRPr="00FA6E27">
        <w:rPr>
          <w:rFonts w:eastAsia="Times New Roman" w:cstheme="minorHAnsi"/>
          <w:sz w:val="20"/>
          <w:szCs w:val="20"/>
          <w:lang w:eastAsia="fr-CH"/>
        </w:rPr>
        <w:t xml:space="preserve"> </w:t>
      </w:r>
    </w:p>
    <w:p w:rsidR="000A4EF2" w:rsidRPr="00FA6E27" w:rsidRDefault="000A4EF2" w:rsidP="000A4EF2">
      <w:pPr>
        <w:shd w:val="clear" w:color="auto" w:fill="FFFFFF"/>
        <w:jc w:val="both"/>
        <w:rPr>
          <w:rFonts w:eastAsia="Times New Roman" w:cstheme="minorHAnsi"/>
          <w:lang w:eastAsia="fr-CH"/>
        </w:rPr>
      </w:pPr>
    </w:p>
    <w:p w:rsidR="000A4EF2" w:rsidRPr="00FA6E27" w:rsidRDefault="000A4EF2" w:rsidP="000A4EF2">
      <w:pPr>
        <w:shd w:val="clear" w:color="auto" w:fill="FFFFFF"/>
        <w:spacing w:after="225"/>
        <w:jc w:val="both"/>
        <w:rPr>
          <w:rFonts w:eastAsia="Times New Roman" w:cstheme="minorHAnsi"/>
          <w:b/>
          <w:bCs/>
          <w:lang w:eastAsia="fr-CH"/>
        </w:rPr>
      </w:pPr>
      <w:r w:rsidRPr="00FA6E27">
        <w:rPr>
          <w:rFonts w:eastAsia="Times New Roman" w:cstheme="minorHAnsi"/>
          <w:b/>
          <w:bCs/>
          <w:lang w:eastAsia="fr-CH"/>
        </w:rPr>
        <w:t>Nier ou ne pas nier, telle est la question. La double négation entraîne parfois avec elle des contre-sens voire des non-sens. Mais à quoi sert cette étrange formulation ? Comment éviter de commettre un impair en l'employant ? L'écrivain Claude Duneton étudiait la question dans l'une de ses chroniques. La voici.</w:t>
      </w:r>
    </w:p>
    <w:p w:rsidR="000A4EF2" w:rsidRPr="00FA6E27" w:rsidRDefault="000A4EF2" w:rsidP="000A4EF2">
      <w:pPr>
        <w:shd w:val="clear" w:color="auto" w:fill="FFFFFF"/>
        <w:spacing w:before="100" w:beforeAutospacing="1" w:after="100" w:afterAutospacing="1"/>
        <w:jc w:val="both"/>
        <w:rPr>
          <w:rFonts w:eastAsia="Times New Roman" w:cstheme="minorHAnsi"/>
          <w:lang w:eastAsia="fr-CH"/>
        </w:rPr>
      </w:pPr>
      <w:r w:rsidRPr="00FA6E27">
        <w:rPr>
          <w:rFonts w:eastAsia="Times New Roman" w:cstheme="minorHAnsi"/>
          <w:lang w:eastAsia="fr-CH"/>
        </w:rPr>
        <w:t>Vous n'êtes pas sans savoir donc vous savez parfaitement qu'une double négation équivaut à une affirmation, comme en mathématiques</w:t>
      </w:r>
      <w:r w:rsidRPr="00FA6E27">
        <w:rPr>
          <w:rFonts w:eastAsia="Times New Roman" w:cstheme="minorHAnsi"/>
          <w:lang w:eastAsia="fr-CH"/>
        </w:rPr>
        <w:t xml:space="preserve"> « moins</w:t>
      </w:r>
      <w:r w:rsidRPr="00FA6E27">
        <w:rPr>
          <w:rFonts w:eastAsia="Times New Roman" w:cstheme="minorHAnsi"/>
          <w:lang w:eastAsia="fr-CH"/>
        </w:rPr>
        <w:t xml:space="preserve"> par moins donne </w:t>
      </w:r>
      <w:r w:rsidRPr="00FA6E27">
        <w:rPr>
          <w:rFonts w:eastAsia="Times New Roman" w:cstheme="minorHAnsi"/>
          <w:lang w:eastAsia="fr-CH"/>
        </w:rPr>
        <w:t>plus »</w:t>
      </w:r>
      <w:r w:rsidRPr="00FA6E27">
        <w:rPr>
          <w:rFonts w:eastAsia="Times New Roman" w:cstheme="minorHAnsi"/>
          <w:lang w:eastAsia="fr-CH"/>
        </w:rPr>
        <w:t>. Nous ne sommes jamais sans mouvement, veut dire:</w:t>
      </w:r>
      <w:r w:rsidRPr="00FA6E27">
        <w:rPr>
          <w:rFonts w:eastAsia="Times New Roman" w:cstheme="minorHAnsi"/>
          <w:lang w:eastAsia="fr-CH"/>
        </w:rPr>
        <w:t xml:space="preserve"> « Nous</w:t>
      </w:r>
      <w:r w:rsidRPr="00FA6E27">
        <w:rPr>
          <w:rFonts w:eastAsia="Times New Roman" w:cstheme="minorHAnsi"/>
          <w:lang w:eastAsia="fr-CH"/>
        </w:rPr>
        <w:t xml:space="preserve"> bougeons toujours</w:t>
      </w:r>
      <w:r>
        <w:rPr>
          <w:rFonts w:eastAsia="Times New Roman" w:cstheme="minorHAnsi"/>
          <w:lang w:eastAsia="fr-CH"/>
        </w:rPr>
        <w:t xml:space="preserve"> </w:t>
      </w:r>
      <w:r w:rsidRPr="00FA6E27">
        <w:rPr>
          <w:rFonts w:eastAsia="Times New Roman" w:cstheme="minorHAnsi"/>
          <w:lang w:eastAsia="fr-CH"/>
        </w:rPr>
        <w:t>»</w:t>
      </w:r>
      <w:r w:rsidRPr="00FA6E27">
        <w:rPr>
          <w:rFonts w:eastAsia="Times New Roman" w:cstheme="minorHAnsi"/>
          <w:lang w:eastAsia="fr-CH"/>
        </w:rPr>
        <w:t xml:space="preserve"> Un lecteur de Hyères, M. Michel Grangé, me signalait quelques perles qui proviennent de la non-observation de cet axiome. Il a lu à propos des festivités passées en l'honneur d'André Malraux cet hommage étonnant</w:t>
      </w:r>
      <w:r>
        <w:rPr>
          <w:rFonts w:eastAsia="Times New Roman" w:cstheme="minorHAnsi"/>
          <w:lang w:eastAsia="fr-CH"/>
        </w:rPr>
        <w:t xml:space="preserve"> </w:t>
      </w:r>
      <w:r w:rsidRPr="00FA6E27">
        <w:rPr>
          <w:rFonts w:eastAsia="Times New Roman" w:cstheme="minorHAnsi"/>
          <w:lang w:eastAsia="fr-CH"/>
        </w:rPr>
        <w:t>:</w:t>
      </w:r>
      <w:r w:rsidRPr="00FA6E27">
        <w:rPr>
          <w:rFonts w:eastAsia="Times New Roman" w:cstheme="minorHAnsi"/>
          <w:lang w:eastAsia="fr-CH"/>
        </w:rPr>
        <w:t xml:space="preserve"> « Pas</w:t>
      </w:r>
      <w:r w:rsidRPr="00FA6E27">
        <w:rPr>
          <w:rFonts w:eastAsia="Times New Roman" w:cstheme="minorHAnsi"/>
          <w:lang w:eastAsia="fr-CH"/>
        </w:rPr>
        <w:t xml:space="preserve"> une date ou un événement de l'histoire du monde </w:t>
      </w:r>
      <w:r>
        <w:rPr>
          <w:rFonts w:eastAsia="Times New Roman" w:cstheme="minorHAnsi"/>
          <w:lang w:eastAsia="fr-CH"/>
        </w:rPr>
        <w:t xml:space="preserve">qui ne l'ait laissé indifférent </w:t>
      </w:r>
      <w:r w:rsidRPr="00FA6E27">
        <w:rPr>
          <w:rFonts w:eastAsia="Times New Roman" w:cstheme="minorHAnsi"/>
          <w:lang w:eastAsia="fr-CH"/>
        </w:rPr>
        <w:t>» Il est clair que l'auteur de la phrase voulait dire «</w:t>
      </w:r>
      <w:r>
        <w:rPr>
          <w:rFonts w:eastAsia="Times New Roman" w:cstheme="minorHAnsi"/>
          <w:lang w:eastAsia="fr-CH"/>
        </w:rPr>
        <w:t xml:space="preserve"> </w:t>
      </w:r>
      <w:r w:rsidRPr="00FA6E27">
        <w:rPr>
          <w:rFonts w:eastAsia="Times New Roman" w:cstheme="minorHAnsi"/>
          <w:lang w:eastAsia="fr-CH"/>
        </w:rPr>
        <w:t>qui ne l'ait ému</w:t>
      </w:r>
      <w:r>
        <w:rPr>
          <w:rFonts w:eastAsia="Times New Roman" w:cstheme="minorHAnsi"/>
          <w:lang w:eastAsia="fr-CH"/>
        </w:rPr>
        <w:t xml:space="preserve"> </w:t>
      </w:r>
      <w:r w:rsidRPr="00FA6E27">
        <w:rPr>
          <w:rFonts w:eastAsia="Times New Roman" w:cstheme="minorHAnsi"/>
          <w:lang w:eastAsia="fr-CH"/>
        </w:rPr>
        <w:t>», tout en pensant: «</w:t>
      </w:r>
      <w:r>
        <w:rPr>
          <w:rFonts w:eastAsia="Times New Roman" w:cstheme="minorHAnsi"/>
          <w:lang w:eastAsia="fr-CH"/>
        </w:rPr>
        <w:t xml:space="preserve"> </w:t>
      </w:r>
      <w:r w:rsidRPr="00FA6E27">
        <w:rPr>
          <w:rFonts w:eastAsia="Times New Roman" w:cstheme="minorHAnsi"/>
          <w:lang w:eastAsia="fr-CH"/>
        </w:rPr>
        <w:t>Rien ne le laissait indifférent</w:t>
      </w:r>
      <w:r>
        <w:rPr>
          <w:rFonts w:eastAsia="Times New Roman" w:cstheme="minorHAnsi"/>
          <w:lang w:eastAsia="fr-CH"/>
        </w:rPr>
        <w:t xml:space="preserve"> </w:t>
      </w:r>
      <w:r w:rsidRPr="00FA6E27">
        <w:rPr>
          <w:rFonts w:eastAsia="Times New Roman" w:cstheme="minorHAnsi"/>
          <w:lang w:eastAsia="fr-CH"/>
        </w:rPr>
        <w:t>» Le croisement des formules aboutit à une image de Malraux impavide, qui contredit l'opinion généralement admise à son sujet.</w:t>
      </w:r>
    </w:p>
    <w:p w:rsidR="000A4EF2" w:rsidRPr="00FA6E27" w:rsidRDefault="000A4EF2" w:rsidP="000A4EF2">
      <w:pPr>
        <w:shd w:val="clear" w:color="auto" w:fill="FFFFFF"/>
        <w:spacing w:before="100" w:beforeAutospacing="1" w:after="100" w:afterAutospacing="1"/>
        <w:jc w:val="both"/>
        <w:rPr>
          <w:rFonts w:eastAsia="Times New Roman" w:cstheme="minorHAnsi"/>
          <w:lang w:eastAsia="fr-CH"/>
        </w:rPr>
      </w:pPr>
      <w:r w:rsidRPr="00FA6E27">
        <w:rPr>
          <w:rFonts w:eastAsia="Times New Roman" w:cstheme="minorHAnsi"/>
          <w:lang w:eastAsia="fr-CH"/>
        </w:rPr>
        <w:t>À quoi donc sert la double négation? Il s'agit d'un artifice de style, lequel approche parfois de la préciosité. «</w:t>
      </w:r>
      <w:r>
        <w:rPr>
          <w:rFonts w:eastAsia="Times New Roman" w:cstheme="minorHAnsi"/>
          <w:lang w:eastAsia="fr-CH"/>
        </w:rPr>
        <w:t xml:space="preserve"> </w:t>
      </w:r>
      <w:r w:rsidRPr="00FA6E27">
        <w:rPr>
          <w:rFonts w:eastAsia="Times New Roman" w:cstheme="minorHAnsi"/>
          <w:lang w:eastAsia="fr-CH"/>
        </w:rPr>
        <w:t>Ce n'est pas souvent que son moteur n'est pas en panne</w:t>
      </w:r>
      <w:r>
        <w:rPr>
          <w:rFonts w:eastAsia="Times New Roman" w:cstheme="minorHAnsi"/>
          <w:lang w:eastAsia="fr-CH"/>
        </w:rPr>
        <w:t xml:space="preserve"> </w:t>
      </w:r>
      <w:r w:rsidRPr="00FA6E27">
        <w:rPr>
          <w:rFonts w:eastAsia="Times New Roman" w:cstheme="minorHAnsi"/>
          <w:lang w:eastAsia="fr-CH"/>
        </w:rPr>
        <w:t>», veut dire</w:t>
      </w:r>
      <w:r>
        <w:rPr>
          <w:rFonts w:eastAsia="Times New Roman" w:cstheme="minorHAnsi"/>
          <w:lang w:eastAsia="fr-CH"/>
        </w:rPr>
        <w:t xml:space="preserve"> </w:t>
      </w:r>
      <w:r w:rsidRPr="00FA6E27">
        <w:rPr>
          <w:rFonts w:eastAsia="Times New Roman" w:cstheme="minorHAnsi"/>
          <w:lang w:eastAsia="fr-CH"/>
        </w:rPr>
        <w:t>: «</w:t>
      </w:r>
      <w:r>
        <w:rPr>
          <w:rFonts w:eastAsia="Times New Roman" w:cstheme="minorHAnsi"/>
          <w:lang w:eastAsia="fr-CH"/>
        </w:rPr>
        <w:t xml:space="preserve"> </w:t>
      </w:r>
      <w:r w:rsidRPr="00FA6E27">
        <w:rPr>
          <w:rFonts w:eastAsia="Times New Roman" w:cstheme="minorHAnsi"/>
          <w:lang w:eastAsia="fr-CH"/>
        </w:rPr>
        <w:t>Il est</w:t>
      </w:r>
      <w:r>
        <w:rPr>
          <w:rFonts w:eastAsia="Times New Roman" w:cstheme="minorHAnsi"/>
          <w:lang w:eastAsia="fr-CH"/>
        </w:rPr>
        <w:t xml:space="preserve"> rare que son moteur fonctionne </w:t>
      </w:r>
      <w:r w:rsidRPr="00FA6E27">
        <w:rPr>
          <w:rFonts w:eastAsia="Times New Roman" w:cstheme="minorHAnsi"/>
          <w:lang w:eastAsia="fr-CH"/>
        </w:rPr>
        <w:t>» La tournure rend cependant un son hypocrite, quelque chose de sournois s'ajoute à la remarque, finalement plus cocasse ainsi c'est l'effet recherché. La double négation institue dans ce cas la panne comme l'état normal de cet absurde moteur-là. Quelquefois, la nuance est plus subtile. Dans</w:t>
      </w:r>
      <w:r>
        <w:rPr>
          <w:rFonts w:eastAsia="Times New Roman" w:cstheme="minorHAnsi"/>
          <w:lang w:eastAsia="fr-CH"/>
        </w:rPr>
        <w:t xml:space="preserve"> </w:t>
      </w:r>
      <w:r w:rsidRPr="00FA6E27">
        <w:rPr>
          <w:rFonts w:eastAsia="Times New Roman" w:cstheme="minorHAnsi"/>
          <w:lang w:eastAsia="fr-CH"/>
        </w:rPr>
        <w:t>: «</w:t>
      </w:r>
      <w:r>
        <w:rPr>
          <w:rFonts w:eastAsia="Times New Roman" w:cstheme="minorHAnsi"/>
          <w:lang w:eastAsia="fr-CH"/>
        </w:rPr>
        <w:t xml:space="preserve"> </w:t>
      </w:r>
      <w:r w:rsidRPr="00FA6E27">
        <w:rPr>
          <w:rFonts w:eastAsia="Times New Roman" w:cstheme="minorHAnsi"/>
          <w:lang w:eastAsia="fr-CH"/>
        </w:rPr>
        <w:t xml:space="preserve">Jacques ne sait pas s'il </w:t>
      </w:r>
      <w:r w:rsidRPr="00FA6E27">
        <w:rPr>
          <w:rFonts w:eastAsia="Times New Roman" w:cstheme="minorHAnsi"/>
          <w:lang w:eastAsia="fr-CH"/>
        </w:rPr>
        <w:lastRenderedPageBreak/>
        <w:t>va s'arrêter de travailler</w:t>
      </w:r>
      <w:r>
        <w:rPr>
          <w:rFonts w:eastAsia="Times New Roman" w:cstheme="minorHAnsi"/>
          <w:lang w:eastAsia="fr-CH"/>
        </w:rPr>
        <w:t xml:space="preserve"> </w:t>
      </w:r>
      <w:r w:rsidRPr="00FA6E27">
        <w:rPr>
          <w:rFonts w:eastAsia="Times New Roman" w:cstheme="minorHAnsi"/>
          <w:lang w:eastAsia="fr-CH"/>
        </w:rPr>
        <w:t>», on comprend que Jacques hésite à abandonner sa profession chose qu'il avait envisagée auparavant ; il semble revenir ici sur sa décision.</w:t>
      </w:r>
    </w:p>
    <w:p w:rsidR="000A4EF2" w:rsidRPr="00FA6E27" w:rsidRDefault="000A4EF2" w:rsidP="000A4EF2">
      <w:pPr>
        <w:shd w:val="clear" w:color="auto" w:fill="FFFFFF"/>
        <w:spacing w:before="100" w:beforeAutospacing="1" w:after="100" w:afterAutospacing="1"/>
        <w:jc w:val="both"/>
        <w:rPr>
          <w:rFonts w:eastAsia="Times New Roman" w:cstheme="minorHAnsi"/>
          <w:lang w:eastAsia="fr-CH"/>
        </w:rPr>
      </w:pPr>
      <w:r w:rsidRPr="00FA6E27">
        <w:rPr>
          <w:rFonts w:eastAsia="Times New Roman" w:cstheme="minorHAnsi"/>
          <w:lang w:eastAsia="fr-CH"/>
        </w:rPr>
        <w:t>Mais dans</w:t>
      </w:r>
      <w:r>
        <w:rPr>
          <w:rFonts w:eastAsia="Times New Roman" w:cstheme="minorHAnsi"/>
          <w:lang w:eastAsia="fr-CH"/>
        </w:rPr>
        <w:t xml:space="preserve"> </w:t>
      </w:r>
      <w:r w:rsidRPr="00FA6E27">
        <w:rPr>
          <w:rFonts w:eastAsia="Times New Roman" w:cstheme="minorHAnsi"/>
          <w:lang w:eastAsia="fr-CH"/>
        </w:rPr>
        <w:t>: «</w:t>
      </w:r>
      <w:r>
        <w:rPr>
          <w:rFonts w:eastAsia="Times New Roman" w:cstheme="minorHAnsi"/>
          <w:lang w:eastAsia="fr-CH"/>
        </w:rPr>
        <w:t xml:space="preserve"> </w:t>
      </w:r>
      <w:r w:rsidRPr="00FA6E27">
        <w:rPr>
          <w:rFonts w:eastAsia="Times New Roman" w:cstheme="minorHAnsi"/>
          <w:lang w:eastAsia="fr-CH"/>
        </w:rPr>
        <w:t>François ne sait pas s'il ne va pas s'arrêter de travailler</w:t>
      </w:r>
      <w:r>
        <w:rPr>
          <w:rFonts w:eastAsia="Times New Roman" w:cstheme="minorHAnsi"/>
          <w:lang w:eastAsia="fr-CH"/>
        </w:rPr>
        <w:t xml:space="preserve"> </w:t>
      </w:r>
      <w:r w:rsidRPr="00FA6E27">
        <w:rPr>
          <w:rFonts w:eastAsia="Times New Roman" w:cstheme="minorHAnsi"/>
          <w:lang w:eastAsia="fr-CH"/>
        </w:rPr>
        <w:t>», ce dernier songe au contraire sérieusement à cesser toute activité et à prendre sa retraite... On me dira que cela revient à peu près au même: en fin de compte, aucun des deux personnages ne sait vraiment s'il continue ou non son métier? Non, car leur point de vue est différent, pour ne pas dire inverse. Le premier songe à aller de l'avant, le second a envie de s'arrêter. Clause de style assurément mais le style est la moelle de l'écriture de l'homme!</w:t>
      </w:r>
    </w:p>
    <w:p w:rsidR="000A4EF2" w:rsidRPr="00FA6E27" w:rsidRDefault="000A4EF2" w:rsidP="000A4EF2">
      <w:pPr>
        <w:shd w:val="clear" w:color="auto" w:fill="FFFFFF"/>
        <w:spacing w:after="180"/>
        <w:jc w:val="both"/>
        <w:outlineLvl w:val="2"/>
        <w:rPr>
          <w:rFonts w:eastAsia="Times New Roman" w:cstheme="minorHAnsi"/>
          <w:b/>
          <w:bCs/>
          <w:sz w:val="36"/>
          <w:szCs w:val="36"/>
          <w:lang w:eastAsia="fr-CH"/>
        </w:rPr>
      </w:pPr>
      <w:r w:rsidRPr="00FA6E27">
        <w:rPr>
          <w:rFonts w:eastAsia="Times New Roman" w:cstheme="minorHAnsi"/>
          <w:b/>
          <w:bCs/>
          <w:sz w:val="36"/>
          <w:szCs w:val="36"/>
          <w:lang w:eastAsia="fr-CH"/>
        </w:rPr>
        <w:t>Jamais plus, plus jamais</w:t>
      </w:r>
    </w:p>
    <w:p w:rsidR="000A4EF2" w:rsidRPr="00FA6E27" w:rsidRDefault="000A4EF2" w:rsidP="000A4EF2">
      <w:pPr>
        <w:shd w:val="clear" w:color="auto" w:fill="FFFFFF"/>
        <w:spacing w:before="100" w:beforeAutospacing="1" w:after="100" w:afterAutospacing="1"/>
        <w:jc w:val="both"/>
        <w:rPr>
          <w:rFonts w:eastAsia="Times New Roman" w:cstheme="minorHAnsi"/>
          <w:lang w:eastAsia="fr-CH"/>
        </w:rPr>
      </w:pPr>
      <w:r w:rsidRPr="00FA6E27">
        <w:rPr>
          <w:rFonts w:eastAsia="Times New Roman" w:cstheme="minorHAnsi"/>
          <w:lang w:eastAsia="fr-CH"/>
        </w:rPr>
        <w:t>Le piège de ces constructions se découvre lorsqu'on emploie un pronom indéfini à valeur privative, lequel redouble un auxiliaire normal de la négation: pas, point, ou goutte. La particule ne suffit en principe à assurer la négation: il ne rit, ni ne pleure. Cette pleine fonction archaïque lui est restituée par certains pronoms privatifs, par exemple</w:t>
      </w:r>
      <w:r>
        <w:rPr>
          <w:rFonts w:eastAsia="Times New Roman" w:cstheme="minorHAnsi"/>
          <w:lang w:eastAsia="fr-CH"/>
        </w:rPr>
        <w:t xml:space="preserve"> </w:t>
      </w:r>
      <w:r w:rsidRPr="00FA6E27">
        <w:rPr>
          <w:rFonts w:eastAsia="Times New Roman" w:cstheme="minorHAnsi"/>
          <w:lang w:eastAsia="fr-CH"/>
        </w:rPr>
        <w:t>: «</w:t>
      </w:r>
      <w:r>
        <w:rPr>
          <w:rFonts w:eastAsia="Times New Roman" w:cstheme="minorHAnsi"/>
          <w:lang w:eastAsia="fr-CH"/>
        </w:rPr>
        <w:t xml:space="preserve"> </w:t>
      </w:r>
      <w:r w:rsidRPr="00FA6E27">
        <w:rPr>
          <w:rFonts w:eastAsia="Times New Roman" w:cstheme="minorHAnsi"/>
          <w:lang w:eastAsia="fr-CH"/>
        </w:rPr>
        <w:t>Auc</w:t>
      </w:r>
      <w:r>
        <w:rPr>
          <w:rFonts w:eastAsia="Times New Roman" w:cstheme="minorHAnsi"/>
          <w:lang w:eastAsia="fr-CH"/>
        </w:rPr>
        <w:t xml:space="preserve">un de ces enfants n'a vu la mer </w:t>
      </w:r>
      <w:r w:rsidRPr="00FA6E27">
        <w:rPr>
          <w:rFonts w:eastAsia="Times New Roman" w:cstheme="minorHAnsi"/>
          <w:lang w:eastAsia="fr-CH"/>
        </w:rPr>
        <w:t>» C'est là une construction syntaxique régulière, mais «</w:t>
      </w:r>
      <w:r>
        <w:rPr>
          <w:rFonts w:eastAsia="Times New Roman" w:cstheme="minorHAnsi"/>
          <w:lang w:eastAsia="fr-CH"/>
        </w:rPr>
        <w:t xml:space="preserve"> </w:t>
      </w:r>
      <w:r w:rsidRPr="00FA6E27">
        <w:rPr>
          <w:rFonts w:eastAsia="Times New Roman" w:cstheme="minorHAnsi"/>
          <w:lang w:eastAsia="fr-CH"/>
        </w:rPr>
        <w:t>aucun</w:t>
      </w:r>
      <w:r>
        <w:rPr>
          <w:rFonts w:eastAsia="Times New Roman" w:cstheme="minorHAnsi"/>
          <w:lang w:eastAsia="fr-CH"/>
        </w:rPr>
        <w:t xml:space="preserve"> </w:t>
      </w:r>
      <w:r w:rsidRPr="00FA6E27">
        <w:rPr>
          <w:rFonts w:eastAsia="Times New Roman" w:cstheme="minorHAnsi"/>
          <w:lang w:eastAsia="fr-CH"/>
        </w:rPr>
        <w:t>» y fait fonction, en plus, d'adverbe négatif ; aussi, lorsque l'on rétablit la négation complète habituelle, «</w:t>
      </w:r>
      <w:r>
        <w:rPr>
          <w:rFonts w:eastAsia="Times New Roman" w:cstheme="minorHAnsi"/>
          <w:lang w:eastAsia="fr-CH"/>
        </w:rPr>
        <w:t xml:space="preserve"> </w:t>
      </w:r>
      <w:r w:rsidRPr="00FA6E27">
        <w:rPr>
          <w:rFonts w:eastAsia="Times New Roman" w:cstheme="minorHAnsi"/>
          <w:lang w:eastAsia="fr-CH"/>
        </w:rPr>
        <w:t>Aucun de ces enfants n'a pas vu la mer</w:t>
      </w:r>
      <w:r>
        <w:rPr>
          <w:rFonts w:eastAsia="Times New Roman" w:cstheme="minorHAnsi"/>
          <w:lang w:eastAsia="fr-CH"/>
        </w:rPr>
        <w:t xml:space="preserve"> </w:t>
      </w:r>
      <w:r w:rsidRPr="00FA6E27">
        <w:rPr>
          <w:rFonts w:eastAsia="Times New Roman" w:cstheme="minorHAnsi"/>
          <w:lang w:eastAsia="fr-CH"/>
        </w:rPr>
        <w:t>», on introduit une double négation effective qui aboutit à: «</w:t>
      </w:r>
      <w:r>
        <w:rPr>
          <w:rFonts w:eastAsia="Times New Roman" w:cstheme="minorHAnsi"/>
          <w:lang w:eastAsia="fr-CH"/>
        </w:rPr>
        <w:t xml:space="preserve"> </w:t>
      </w:r>
      <w:r w:rsidRPr="00FA6E27">
        <w:rPr>
          <w:rFonts w:eastAsia="Times New Roman" w:cstheme="minorHAnsi"/>
          <w:lang w:eastAsia="fr-CH"/>
        </w:rPr>
        <w:t>Tous ces enfants ont vu la mer</w:t>
      </w:r>
      <w:r>
        <w:rPr>
          <w:rFonts w:eastAsia="Times New Roman" w:cstheme="minorHAnsi"/>
          <w:lang w:eastAsia="fr-CH"/>
        </w:rPr>
        <w:t xml:space="preserve"> </w:t>
      </w:r>
      <w:r w:rsidRPr="00FA6E27">
        <w:rPr>
          <w:rFonts w:eastAsia="Times New Roman" w:cstheme="minorHAnsi"/>
          <w:lang w:eastAsia="fr-CH"/>
        </w:rPr>
        <w:t>», soit l'inverse de la proposition initiale.</w:t>
      </w:r>
    </w:p>
    <w:p w:rsidR="000A4EF2" w:rsidRPr="00FA6E27" w:rsidRDefault="000A4EF2" w:rsidP="000A4EF2">
      <w:pPr>
        <w:shd w:val="clear" w:color="auto" w:fill="FFFFFF"/>
        <w:spacing w:before="100" w:beforeAutospacing="1" w:after="100" w:afterAutospacing="1"/>
        <w:jc w:val="both"/>
        <w:rPr>
          <w:rFonts w:eastAsia="Times New Roman" w:cstheme="minorHAnsi"/>
          <w:lang w:eastAsia="fr-CH"/>
        </w:rPr>
      </w:pPr>
      <w:r w:rsidRPr="00FA6E27">
        <w:rPr>
          <w:rFonts w:eastAsia="Times New Roman" w:cstheme="minorHAnsi"/>
          <w:lang w:eastAsia="fr-CH"/>
        </w:rPr>
        <w:t>Évidemment, l'histoire se corse si j'ai l'imprudence d'utiliser l'ambivalent «</w:t>
      </w:r>
      <w:r>
        <w:rPr>
          <w:rFonts w:eastAsia="Times New Roman" w:cstheme="minorHAnsi"/>
          <w:lang w:eastAsia="fr-CH"/>
        </w:rPr>
        <w:t xml:space="preserve"> </w:t>
      </w:r>
      <w:r w:rsidRPr="00FA6E27">
        <w:rPr>
          <w:rFonts w:eastAsia="Times New Roman" w:cstheme="minorHAnsi"/>
          <w:lang w:eastAsia="fr-CH"/>
        </w:rPr>
        <w:t>jamais</w:t>
      </w:r>
      <w:r>
        <w:rPr>
          <w:rFonts w:eastAsia="Times New Roman" w:cstheme="minorHAnsi"/>
          <w:lang w:eastAsia="fr-CH"/>
        </w:rPr>
        <w:t xml:space="preserve"> </w:t>
      </w:r>
      <w:r w:rsidRPr="00FA6E27">
        <w:rPr>
          <w:rFonts w:eastAsia="Times New Roman" w:cstheme="minorHAnsi"/>
          <w:lang w:eastAsia="fr-CH"/>
        </w:rPr>
        <w:t>»: «</w:t>
      </w:r>
      <w:r>
        <w:rPr>
          <w:rFonts w:eastAsia="Times New Roman" w:cstheme="minorHAnsi"/>
          <w:lang w:eastAsia="fr-CH"/>
        </w:rPr>
        <w:t xml:space="preserve"> </w:t>
      </w:r>
      <w:r w:rsidRPr="00FA6E27">
        <w:rPr>
          <w:rFonts w:eastAsia="Times New Roman" w:cstheme="minorHAnsi"/>
          <w:lang w:eastAsia="fr-CH"/>
        </w:rPr>
        <w:t>Aucun de ces enfants n'a jamais vu la mer</w:t>
      </w:r>
      <w:r>
        <w:rPr>
          <w:rFonts w:eastAsia="Times New Roman" w:cstheme="minorHAnsi"/>
          <w:lang w:eastAsia="fr-CH"/>
        </w:rPr>
        <w:t xml:space="preserve"> </w:t>
      </w:r>
      <w:r w:rsidRPr="00FA6E27">
        <w:rPr>
          <w:rFonts w:eastAsia="Times New Roman" w:cstheme="minorHAnsi"/>
          <w:lang w:eastAsia="fr-CH"/>
        </w:rPr>
        <w:t>», cela signifie-t-il «</w:t>
      </w:r>
      <w:r>
        <w:rPr>
          <w:rFonts w:eastAsia="Times New Roman" w:cstheme="minorHAnsi"/>
          <w:lang w:eastAsia="fr-CH"/>
        </w:rPr>
        <w:t xml:space="preserve"> </w:t>
      </w:r>
      <w:r w:rsidRPr="00FA6E27">
        <w:rPr>
          <w:rFonts w:eastAsia="Times New Roman" w:cstheme="minorHAnsi"/>
          <w:lang w:eastAsia="fr-CH"/>
        </w:rPr>
        <w:t>Jamais aucun de ces enfants n'a vu la mer</w:t>
      </w:r>
      <w:r>
        <w:rPr>
          <w:rFonts w:eastAsia="Times New Roman" w:cstheme="minorHAnsi"/>
          <w:lang w:eastAsia="fr-CH"/>
        </w:rPr>
        <w:t xml:space="preserve"> </w:t>
      </w:r>
      <w:r w:rsidRPr="00FA6E27">
        <w:rPr>
          <w:rFonts w:eastAsia="Times New Roman" w:cstheme="minorHAnsi"/>
          <w:lang w:eastAsia="fr-CH"/>
        </w:rPr>
        <w:t>» ou bien: «</w:t>
      </w:r>
      <w:r>
        <w:rPr>
          <w:rFonts w:eastAsia="Times New Roman" w:cstheme="minorHAnsi"/>
          <w:lang w:eastAsia="fr-CH"/>
        </w:rPr>
        <w:t xml:space="preserve"> </w:t>
      </w:r>
      <w:r w:rsidRPr="00FA6E27">
        <w:rPr>
          <w:rFonts w:eastAsia="Times New Roman" w:cstheme="minorHAnsi"/>
          <w:lang w:eastAsia="fr-CH"/>
        </w:rPr>
        <w:t>Il n'y a aucun de ces enfants qui n'ait vu la mer au moins une fois</w:t>
      </w:r>
      <w:r>
        <w:rPr>
          <w:rFonts w:eastAsia="Times New Roman" w:cstheme="minorHAnsi"/>
          <w:lang w:eastAsia="fr-CH"/>
        </w:rPr>
        <w:t xml:space="preserve"> </w:t>
      </w:r>
      <w:r w:rsidRPr="00FA6E27">
        <w:rPr>
          <w:rFonts w:eastAsia="Times New Roman" w:cstheme="minorHAnsi"/>
          <w:lang w:eastAsia="fr-CH"/>
        </w:rPr>
        <w:t>»? Voilà une question à débattre!</w:t>
      </w:r>
    </w:p>
    <w:p w:rsidR="000A4EF2" w:rsidRDefault="000A4EF2" w:rsidP="000F38A8">
      <w:pPr>
        <w:shd w:val="clear" w:color="auto" w:fill="FFFFFF"/>
        <w:spacing w:before="100" w:beforeAutospacing="1" w:after="100" w:afterAutospacing="1"/>
        <w:jc w:val="both"/>
        <w:rPr>
          <w:rFonts w:eastAsia="Times New Roman" w:cstheme="minorHAnsi"/>
          <w:lang w:eastAsia="fr-CH"/>
        </w:rPr>
      </w:pPr>
      <w:r w:rsidRPr="00FA6E27">
        <w:rPr>
          <w:rFonts w:eastAsia="Times New Roman" w:cstheme="minorHAnsi"/>
          <w:lang w:eastAsia="fr-CH"/>
        </w:rPr>
        <w:t>En tout cas, une certaine vigilance est requise pour éviter les retournements inopinés. Mon correspondant me dit avoir entendu à la télévision, lors des intempéries qui ravagèrent le pays l'année dernière: «</w:t>
      </w:r>
      <w:r>
        <w:rPr>
          <w:rFonts w:eastAsia="Times New Roman" w:cstheme="minorHAnsi"/>
          <w:lang w:eastAsia="fr-CH"/>
        </w:rPr>
        <w:t xml:space="preserve"> </w:t>
      </w:r>
      <w:r w:rsidRPr="00FA6E27">
        <w:rPr>
          <w:rFonts w:eastAsia="Times New Roman" w:cstheme="minorHAnsi"/>
          <w:lang w:eastAsia="fr-CH"/>
        </w:rPr>
        <w:t>Aucune région de France qui ne soit épargnée...</w:t>
      </w:r>
      <w:r>
        <w:rPr>
          <w:rFonts w:eastAsia="Times New Roman" w:cstheme="minorHAnsi"/>
          <w:lang w:eastAsia="fr-CH"/>
        </w:rPr>
        <w:t xml:space="preserve"> </w:t>
      </w:r>
      <w:r w:rsidRPr="00FA6E27">
        <w:rPr>
          <w:rFonts w:eastAsia="Times New Roman" w:cstheme="minorHAnsi"/>
          <w:lang w:eastAsia="fr-CH"/>
        </w:rPr>
        <w:t>» Affirmation trop optimiste, et qui résulte du mélange malencontreux de «</w:t>
      </w:r>
      <w:r>
        <w:rPr>
          <w:rFonts w:eastAsia="Times New Roman" w:cstheme="minorHAnsi"/>
          <w:lang w:eastAsia="fr-CH"/>
        </w:rPr>
        <w:t xml:space="preserve"> </w:t>
      </w:r>
      <w:r w:rsidRPr="00FA6E27">
        <w:rPr>
          <w:rFonts w:eastAsia="Times New Roman" w:cstheme="minorHAnsi"/>
          <w:lang w:eastAsia="fr-CH"/>
        </w:rPr>
        <w:t>qui ne soit touchée</w:t>
      </w:r>
      <w:r>
        <w:rPr>
          <w:rFonts w:eastAsia="Times New Roman" w:cstheme="minorHAnsi"/>
          <w:lang w:eastAsia="fr-CH"/>
        </w:rPr>
        <w:t xml:space="preserve"> </w:t>
      </w:r>
      <w:r w:rsidRPr="00FA6E27">
        <w:rPr>
          <w:rFonts w:eastAsia="Times New Roman" w:cstheme="minorHAnsi"/>
          <w:lang w:eastAsia="fr-CH"/>
        </w:rPr>
        <w:t>», et «</w:t>
      </w:r>
      <w:r>
        <w:rPr>
          <w:rFonts w:eastAsia="Times New Roman" w:cstheme="minorHAnsi"/>
          <w:lang w:eastAsia="fr-CH"/>
        </w:rPr>
        <w:t xml:space="preserve"> </w:t>
      </w:r>
      <w:r w:rsidRPr="00FA6E27">
        <w:rPr>
          <w:rFonts w:eastAsia="Times New Roman" w:cstheme="minorHAnsi"/>
          <w:lang w:eastAsia="fr-CH"/>
        </w:rPr>
        <w:t>aucune n'a été épargnée</w:t>
      </w:r>
      <w:r>
        <w:rPr>
          <w:rFonts w:eastAsia="Times New Roman" w:cstheme="minorHAnsi"/>
          <w:lang w:eastAsia="fr-CH"/>
        </w:rPr>
        <w:t xml:space="preserve"> </w:t>
      </w:r>
      <w:r w:rsidRPr="00FA6E27">
        <w:rPr>
          <w:rFonts w:eastAsia="Times New Roman" w:cstheme="minorHAnsi"/>
          <w:lang w:eastAsia="fr-CH"/>
        </w:rPr>
        <w:t>». Écrire le français n'est pas toujours facile mais c'est bien plus beau que la peinture à l'eau</w:t>
      </w:r>
      <w:r>
        <w:rPr>
          <w:rFonts w:eastAsia="Times New Roman" w:cstheme="minorHAnsi"/>
          <w:lang w:eastAsia="fr-CH"/>
        </w:rPr>
        <w:t xml:space="preserve"> </w:t>
      </w:r>
      <w:r w:rsidRPr="00FA6E27">
        <w:rPr>
          <w:rFonts w:eastAsia="Times New Roman" w:cstheme="minorHAnsi"/>
          <w:lang w:eastAsia="fr-CH"/>
        </w:rPr>
        <w:t>!</w:t>
      </w:r>
    </w:p>
    <w:p w:rsidR="000F38A8" w:rsidRPr="000F38A8" w:rsidRDefault="000F38A8" w:rsidP="000F38A8">
      <w:pPr>
        <w:shd w:val="clear" w:color="auto" w:fill="FFFFFF"/>
        <w:spacing w:before="100" w:beforeAutospacing="1" w:after="100" w:afterAutospacing="1"/>
        <w:jc w:val="both"/>
        <w:rPr>
          <w:rFonts w:eastAsia="Times New Roman" w:cstheme="minorHAnsi"/>
          <w:lang w:eastAsia="fr-CH"/>
        </w:rPr>
      </w:pPr>
      <w:bookmarkStart w:id="0" w:name="_GoBack"/>
      <w:bookmarkEnd w:id="0"/>
    </w:p>
    <w:p w:rsidR="000F38A8" w:rsidRPr="007B1D6F" w:rsidRDefault="000F38A8" w:rsidP="000F38A8">
      <w:pPr>
        <w:rPr>
          <w:rFonts w:cstheme="minorHAnsi"/>
          <w:sz w:val="22"/>
          <w:szCs w:val="22"/>
        </w:rPr>
      </w:pPr>
      <w:r w:rsidRPr="00F43688">
        <w:rPr>
          <w:rFonts w:cstheme="minorHAnsi"/>
          <w:sz w:val="20"/>
          <w:szCs w:val="20"/>
        </w:rPr>
        <w:t>Source :</w:t>
      </w:r>
      <w:r>
        <w:rPr>
          <w:rFonts w:cstheme="minorHAnsi"/>
          <w:sz w:val="20"/>
          <w:szCs w:val="20"/>
        </w:rPr>
        <w:t xml:space="preserve"> DUNETON, Claude, </w:t>
      </w:r>
      <w:proofErr w:type="spellStart"/>
      <w:r>
        <w:rPr>
          <w:rFonts w:cstheme="minorHAnsi"/>
          <w:sz w:val="20"/>
          <w:szCs w:val="20"/>
        </w:rPr>
        <w:t>Duneton</w:t>
      </w:r>
      <w:proofErr w:type="spellEnd"/>
      <w:r>
        <w:rPr>
          <w:rFonts w:cstheme="minorHAnsi"/>
          <w:sz w:val="20"/>
          <w:szCs w:val="20"/>
        </w:rPr>
        <w:t xml:space="preserve">, 2017. </w:t>
      </w:r>
      <w:r w:rsidRPr="000F38A8">
        <w:rPr>
          <w:rFonts w:cstheme="minorHAnsi"/>
          <w:sz w:val="20"/>
          <w:szCs w:val="20"/>
        </w:rPr>
        <w:t>Les négations dangereuses</w:t>
      </w:r>
      <w:r>
        <w:rPr>
          <w:rFonts w:cstheme="minorHAnsi"/>
          <w:sz w:val="20"/>
          <w:szCs w:val="20"/>
        </w:rPr>
        <w:t xml:space="preserve">. </w:t>
      </w:r>
      <w:r w:rsidRPr="000F38A8">
        <w:rPr>
          <w:rFonts w:cstheme="minorHAnsi"/>
          <w:i/>
          <w:sz w:val="20"/>
          <w:szCs w:val="20"/>
        </w:rPr>
        <w:t>Le Figaro</w:t>
      </w:r>
      <w:r>
        <w:rPr>
          <w:rFonts w:cstheme="minorHAnsi"/>
          <w:sz w:val="20"/>
          <w:szCs w:val="20"/>
        </w:rPr>
        <w:t xml:space="preserve"> [en ligne]. 9 juin 2017. </w:t>
      </w:r>
      <w:r w:rsidRPr="00F43688">
        <w:rPr>
          <w:rFonts w:cstheme="minorHAnsi"/>
          <w:sz w:val="20"/>
          <w:szCs w:val="20"/>
        </w:rPr>
        <w:t>[Consulté le 1</w:t>
      </w:r>
      <w:r w:rsidRPr="00F43688">
        <w:rPr>
          <w:rFonts w:cstheme="minorHAnsi"/>
          <w:sz w:val="20"/>
          <w:szCs w:val="20"/>
          <w:vertAlign w:val="superscript"/>
        </w:rPr>
        <w:t>er</w:t>
      </w:r>
      <w:r w:rsidRPr="00F43688">
        <w:rPr>
          <w:rFonts w:cstheme="minorHAnsi"/>
          <w:sz w:val="20"/>
          <w:szCs w:val="20"/>
        </w:rPr>
        <w:t xml:space="preserve"> novembre 2018]. Disponible à l’adresse : </w:t>
      </w:r>
      <w:hyperlink r:id="rId8" w:history="1">
        <w:r w:rsidRPr="002237D3">
          <w:rPr>
            <w:rStyle w:val="Lienhypertexte"/>
            <w:rFonts w:cstheme="minorHAnsi"/>
            <w:sz w:val="20"/>
            <w:szCs w:val="20"/>
          </w:rPr>
          <w:t>http://www.lefigaro.fr/langue-francaise/expressions-francaises/2017/06/09/37003-20170609ARTFIG00011-les-negations-dangereuses.php</w:t>
        </w:r>
      </w:hyperlink>
      <w:r>
        <w:rPr>
          <w:rFonts w:cstheme="minorHAnsi"/>
          <w:sz w:val="20"/>
          <w:szCs w:val="20"/>
        </w:rPr>
        <w:t xml:space="preserve"> </w:t>
      </w:r>
    </w:p>
    <w:p w:rsidR="00EE10F4" w:rsidRPr="00AA4B94" w:rsidRDefault="00EE10F4" w:rsidP="00EE10F4">
      <w:pPr>
        <w:rPr>
          <w:rFonts w:asciiTheme="majorHAnsi" w:hAnsiTheme="majorHAnsi"/>
        </w:rPr>
      </w:pPr>
    </w:p>
    <w:p w:rsidR="007A0FEA" w:rsidRDefault="007A0FEA"/>
    <w:sectPr w:rsidR="007A0FEA" w:rsidSect="000A4EF2">
      <w:headerReference w:type="default" r:id="rId9"/>
      <w:footerReference w:type="default" r:id="rId10"/>
      <w:pgSz w:w="11900" w:h="16840"/>
      <w:pgMar w:top="1417" w:right="1552"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0F4" w:rsidRDefault="00EE10F4" w:rsidP="00EE10F4">
      <w:r>
        <w:separator/>
      </w:r>
    </w:p>
  </w:endnote>
  <w:endnote w:type="continuationSeparator" w:id="0">
    <w:p w:rsidR="00EE10F4" w:rsidRDefault="00EE10F4" w:rsidP="00EE1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65D" w:rsidRPr="00A0733F" w:rsidRDefault="001D637C">
    <w:pPr>
      <w:pStyle w:val="Pieddepage"/>
      <w:rPr>
        <w:rFonts w:ascii="Arial Narrow" w:hAnsi="Arial Narrow"/>
        <w:sz w:val="20"/>
        <w:szCs w:val="20"/>
      </w:rPr>
    </w:pPr>
    <w:r>
      <w:rPr>
        <w:rFonts w:ascii="Arial Narrow" w:hAnsi="Arial Narrow"/>
        <w:noProof/>
        <w:sz w:val="20"/>
        <w:szCs w:val="20"/>
        <w:lang w:val="fr-CH" w:eastAsia="fr-CH"/>
      </w:rPr>
      <w:drawing>
        <wp:anchor distT="0" distB="0" distL="114300" distR="114300" simplePos="0" relativeHeight="251661312" behindDoc="0" locked="0" layoutInCell="1" allowOverlap="1" wp14:anchorId="4C38B446" wp14:editId="3668BC3E">
          <wp:simplePos x="0" y="0"/>
          <wp:positionH relativeFrom="column">
            <wp:posOffset>5700395</wp:posOffset>
          </wp:positionH>
          <wp:positionV relativeFrom="paragraph">
            <wp:posOffset>9908540</wp:posOffset>
          </wp:positionV>
          <wp:extent cx="934085" cy="433070"/>
          <wp:effectExtent l="0" t="0" r="0" b="508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085" cy="433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33F">
      <w:rPr>
        <w:rFonts w:ascii="Arial Narrow" w:hAnsi="Arial Narrow"/>
        <w:noProof/>
        <w:sz w:val="20"/>
        <w:szCs w:val="20"/>
        <w:lang w:val="fr-CH" w:eastAsia="fr-CH"/>
      </w:rPr>
      <w:drawing>
        <wp:anchor distT="0" distB="0" distL="114300" distR="114300" simplePos="0" relativeHeight="251659264" behindDoc="1" locked="0" layoutInCell="1" allowOverlap="1" wp14:anchorId="6B0A760E" wp14:editId="0B5FE7A2">
          <wp:simplePos x="0" y="0"/>
          <wp:positionH relativeFrom="column">
            <wp:posOffset>5029200</wp:posOffset>
          </wp:positionH>
          <wp:positionV relativeFrom="paragraph">
            <wp:posOffset>-150495</wp:posOffset>
          </wp:positionV>
          <wp:extent cx="1252220" cy="35750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S-SO Genve LOGO COUL RVB.jpg"/>
                  <pic:cNvPicPr/>
                </pic:nvPicPr>
                <pic:blipFill>
                  <a:blip r:embed="rId2">
                    <a:extLst>
                      <a:ext uri="{28A0092B-C50C-407E-A947-70E740481C1C}">
                        <a14:useLocalDpi xmlns:a14="http://schemas.microsoft.com/office/drawing/2010/main" val="0"/>
                      </a:ext>
                    </a:extLst>
                  </a:blip>
                  <a:stretch>
                    <a:fillRect/>
                  </a:stretch>
                </pic:blipFill>
                <pic:spPr>
                  <a:xfrm>
                    <a:off x="0" y="0"/>
                    <a:ext cx="1252220" cy="35750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0F4" w:rsidRDefault="00EE10F4" w:rsidP="00EE10F4">
      <w:r>
        <w:separator/>
      </w:r>
    </w:p>
  </w:footnote>
  <w:footnote w:type="continuationSeparator" w:id="0">
    <w:p w:rsidR="00EE10F4" w:rsidRDefault="00EE10F4" w:rsidP="00EE1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65D" w:rsidRPr="00441A87" w:rsidRDefault="001D637C" w:rsidP="00441A87">
    <w:pPr>
      <w:pStyle w:val="En-tte"/>
      <w:jc w:val="right"/>
    </w:pPr>
    <w:r w:rsidRPr="00441A87">
      <w:rPr>
        <w:noProof/>
        <w:lang w:val="fr-CH" w:eastAsia="fr-CH"/>
      </w:rPr>
      <w:drawing>
        <wp:anchor distT="0" distB="0" distL="114300" distR="114300" simplePos="0" relativeHeight="251660288" behindDoc="1" locked="0" layoutInCell="1" allowOverlap="1" wp14:anchorId="722F8BDE" wp14:editId="2515B11F">
          <wp:simplePos x="0" y="0"/>
          <wp:positionH relativeFrom="column">
            <wp:posOffset>-685800</wp:posOffset>
          </wp:positionH>
          <wp:positionV relativeFrom="paragraph">
            <wp:posOffset>-160655</wp:posOffset>
          </wp:positionV>
          <wp:extent cx="1366934" cy="496807"/>
          <wp:effectExtent l="0" t="0" r="5080" b="1143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g-logo-haute-res.jpg"/>
                  <pic:cNvPicPr/>
                </pic:nvPicPr>
                <pic:blipFill>
                  <a:blip r:embed="rId1">
                    <a:extLst>
                      <a:ext uri="{28A0092B-C50C-407E-A947-70E740481C1C}">
                        <a14:useLocalDpi xmlns:a14="http://schemas.microsoft.com/office/drawing/2010/main" val="0"/>
                      </a:ext>
                    </a:extLst>
                  </a:blip>
                  <a:stretch>
                    <a:fillRect/>
                  </a:stretch>
                </pic:blipFill>
                <pic:spPr>
                  <a:xfrm>
                    <a:off x="0" y="0"/>
                    <a:ext cx="1366934" cy="49680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41A8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50268"/>
    <w:multiLevelType w:val="hybridMultilevel"/>
    <w:tmpl w:val="22242D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A8900B4"/>
    <w:multiLevelType w:val="hybridMultilevel"/>
    <w:tmpl w:val="5A48E9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B680821"/>
    <w:multiLevelType w:val="hybridMultilevel"/>
    <w:tmpl w:val="F94EC69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F4"/>
    <w:rsid w:val="000A4EF2"/>
    <w:rsid w:val="000C2EB3"/>
    <w:rsid w:val="000F38A8"/>
    <w:rsid w:val="001D637C"/>
    <w:rsid w:val="00516839"/>
    <w:rsid w:val="007A0FEA"/>
    <w:rsid w:val="008B3D70"/>
    <w:rsid w:val="008C7D6D"/>
    <w:rsid w:val="00A73FD4"/>
    <w:rsid w:val="00EE10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CBFD"/>
  <w15:chartTrackingRefBased/>
  <w15:docId w15:val="{6EEEEA27-BCB0-400D-8423-771E0BDE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0F4"/>
    <w:pPr>
      <w:spacing w:after="0" w:line="240" w:lineRule="auto"/>
    </w:pPr>
    <w:rPr>
      <w:rFonts w:eastAsiaTheme="minorEastAsia"/>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10F4"/>
    <w:pPr>
      <w:tabs>
        <w:tab w:val="center" w:pos="4536"/>
        <w:tab w:val="right" w:pos="9072"/>
      </w:tabs>
    </w:pPr>
  </w:style>
  <w:style w:type="character" w:customStyle="1" w:styleId="En-tteCar">
    <w:name w:val="En-tête Car"/>
    <w:basedOn w:val="Policepardfaut"/>
    <w:link w:val="En-tte"/>
    <w:uiPriority w:val="99"/>
    <w:rsid w:val="00EE10F4"/>
    <w:rPr>
      <w:rFonts w:eastAsiaTheme="minorEastAsia"/>
      <w:sz w:val="24"/>
      <w:szCs w:val="24"/>
      <w:lang w:val="fr-FR" w:eastAsia="fr-FR"/>
    </w:rPr>
  </w:style>
  <w:style w:type="paragraph" w:styleId="Pieddepage">
    <w:name w:val="footer"/>
    <w:basedOn w:val="Normal"/>
    <w:link w:val="PieddepageCar"/>
    <w:uiPriority w:val="99"/>
    <w:unhideWhenUsed/>
    <w:rsid w:val="00EE10F4"/>
    <w:pPr>
      <w:tabs>
        <w:tab w:val="center" w:pos="4536"/>
        <w:tab w:val="right" w:pos="9072"/>
      </w:tabs>
    </w:pPr>
  </w:style>
  <w:style w:type="character" w:customStyle="1" w:styleId="PieddepageCar">
    <w:name w:val="Pied de page Car"/>
    <w:basedOn w:val="Policepardfaut"/>
    <w:link w:val="Pieddepage"/>
    <w:uiPriority w:val="99"/>
    <w:rsid w:val="00EE10F4"/>
    <w:rPr>
      <w:rFonts w:eastAsiaTheme="minorEastAsia"/>
      <w:sz w:val="24"/>
      <w:szCs w:val="24"/>
      <w:lang w:val="fr-FR" w:eastAsia="fr-FR"/>
    </w:rPr>
  </w:style>
  <w:style w:type="paragraph" w:styleId="Paragraphedeliste">
    <w:name w:val="List Paragraph"/>
    <w:basedOn w:val="Normal"/>
    <w:uiPriority w:val="34"/>
    <w:qFormat/>
    <w:rsid w:val="00EE10F4"/>
    <w:pPr>
      <w:ind w:left="720"/>
      <w:contextualSpacing/>
    </w:pPr>
  </w:style>
  <w:style w:type="paragraph" w:styleId="Notedebasdepage">
    <w:name w:val="footnote text"/>
    <w:basedOn w:val="Normal"/>
    <w:link w:val="NotedebasdepageCar"/>
    <w:uiPriority w:val="99"/>
    <w:semiHidden/>
    <w:unhideWhenUsed/>
    <w:rsid w:val="00EE10F4"/>
    <w:rPr>
      <w:sz w:val="20"/>
      <w:szCs w:val="20"/>
    </w:rPr>
  </w:style>
  <w:style w:type="character" w:customStyle="1" w:styleId="NotedebasdepageCar">
    <w:name w:val="Note de bas de page Car"/>
    <w:basedOn w:val="Policepardfaut"/>
    <w:link w:val="Notedebasdepage"/>
    <w:uiPriority w:val="99"/>
    <w:semiHidden/>
    <w:rsid w:val="00EE10F4"/>
    <w:rPr>
      <w:rFonts w:eastAsiaTheme="minorEastAsia"/>
      <w:sz w:val="20"/>
      <w:szCs w:val="20"/>
      <w:lang w:val="fr-FR" w:eastAsia="fr-FR"/>
    </w:rPr>
  </w:style>
  <w:style w:type="character" w:styleId="Appelnotedebasdep">
    <w:name w:val="footnote reference"/>
    <w:basedOn w:val="Policepardfaut"/>
    <w:uiPriority w:val="99"/>
    <w:semiHidden/>
    <w:unhideWhenUsed/>
    <w:rsid w:val="00EE10F4"/>
    <w:rPr>
      <w:vertAlign w:val="superscript"/>
    </w:rPr>
  </w:style>
  <w:style w:type="table" w:styleId="Grilledutableau">
    <w:name w:val="Table Grid"/>
    <w:basedOn w:val="TableauNormal"/>
    <w:uiPriority w:val="59"/>
    <w:rsid w:val="00EE10F4"/>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3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figaro.fr/langue-francaise/expressions-francaises/2017/06/09/37003-20170609ARTFIG00011-les-negations-dangereuses.ph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507FAD92.dotm</Template>
  <TotalTime>0</TotalTime>
  <Pages>2</Pages>
  <Words>684</Words>
  <Characters>3768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HES-SO Genève</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Mathelier Guillaume (HES)</dc:creator>
  <cp:keywords/>
  <dc:description/>
  <cp:lastModifiedBy>Mathelier Guillaume (HES)</cp:lastModifiedBy>
  <cp:revision>3</cp:revision>
  <dcterms:created xsi:type="dcterms:W3CDTF">2018-11-01T17:50:00Z</dcterms:created>
  <dcterms:modified xsi:type="dcterms:W3CDTF">2018-11-01T17:54:00Z</dcterms:modified>
</cp:coreProperties>
</file>