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D3C72" w14:textId="77777777" w:rsidR="00101BEC" w:rsidRPr="00101BEC" w:rsidRDefault="00101BEC" w:rsidP="00101BEC">
      <w:pPr>
        <w:numPr>
          <w:ilvl w:val="0"/>
          <w:numId w:val="1"/>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Heatmap</w:t>
      </w:r>
    </w:p>
    <w:p w14:paraId="2144BD5A" w14:textId="77777777" w:rsidR="00101BEC" w:rsidRPr="00101BEC" w:rsidRDefault="00101BEC" w:rsidP="00101BEC">
      <w:pPr>
        <w:numPr>
          <w:ilvl w:val="1"/>
          <w:numId w:val="1"/>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 xml:space="preserve">Remove these from the header: </w:t>
      </w:r>
    </w:p>
    <w:p w14:paraId="6520FAA9" w14:textId="77777777" w:rsidR="00101BEC" w:rsidRPr="00101BEC" w:rsidRDefault="00101BEC" w:rsidP="00101BEC">
      <w:pPr>
        <w:spacing w:after="0" w:line="240" w:lineRule="auto"/>
        <w:ind w:left="1080"/>
        <w:rPr>
          <w:rFonts w:ascii="-apple-system" w:eastAsia="Times New Roman" w:hAnsi="-apple-system" w:cs="Calibri"/>
          <w:color w:val="6C7086"/>
          <w:kern w:val="0"/>
          <w:sz w:val="15"/>
          <w:szCs w:val="15"/>
          <w14:ligatures w14:val="none"/>
        </w:rPr>
      </w:pPr>
      <w:r w:rsidRPr="00101BEC">
        <w:rPr>
          <w:rFonts w:ascii="-apple-system" w:eastAsia="Times New Roman" w:hAnsi="-apple-system" w:cs="Calibri"/>
          <w:b/>
          <w:bCs/>
          <w:color w:val="6C7086"/>
          <w:kern w:val="0"/>
          <w:sz w:val="15"/>
          <w:szCs w:val="15"/>
          <w14:ligatures w14:val="none"/>
        </w:rPr>
        <w:t>ND</w:t>
      </w:r>
      <w:r w:rsidRPr="00101BEC">
        <w:rPr>
          <w:rFonts w:ascii="-apple-system" w:eastAsia="Times New Roman" w:hAnsi="-apple-system" w:cs="Calibri"/>
          <w:color w:val="6C7086"/>
          <w:kern w:val="0"/>
          <w:sz w:val="15"/>
          <w:szCs w:val="15"/>
          <w14:ligatures w14:val="none"/>
        </w:rPr>
        <w:t xml:space="preserve"> Null </w:t>
      </w:r>
      <w:proofErr w:type="spellStart"/>
      <w:r w:rsidRPr="00101BEC">
        <w:rPr>
          <w:rFonts w:ascii="-apple-system" w:eastAsia="Times New Roman" w:hAnsi="-apple-system" w:cs="Calibri"/>
          <w:color w:val="6C7086"/>
          <w:kern w:val="0"/>
          <w:sz w:val="15"/>
          <w:szCs w:val="15"/>
          <w14:ligatures w14:val="none"/>
        </w:rPr>
        <w:t>Density</w:t>
      </w:r>
      <w:r w:rsidRPr="00101BEC">
        <w:rPr>
          <w:rFonts w:ascii="-apple-system" w:eastAsia="Times New Roman" w:hAnsi="-apple-system" w:cs="Calibri"/>
          <w:b/>
          <w:bCs/>
          <w:color w:val="6C7086"/>
          <w:kern w:val="0"/>
          <w:sz w:val="15"/>
          <w:szCs w:val="15"/>
          <w14:ligatures w14:val="none"/>
        </w:rPr>
        <w:t>UN</w:t>
      </w:r>
      <w:proofErr w:type="spellEnd"/>
      <w:r w:rsidRPr="00101BEC">
        <w:rPr>
          <w:rFonts w:ascii="-apple-system" w:eastAsia="Times New Roman" w:hAnsi="-apple-system" w:cs="Calibri"/>
          <w:color w:val="6C7086"/>
          <w:kern w:val="0"/>
          <w:sz w:val="15"/>
          <w:szCs w:val="15"/>
          <w14:ligatures w14:val="none"/>
        </w:rPr>
        <w:t> </w:t>
      </w:r>
      <w:proofErr w:type="spellStart"/>
      <w:r w:rsidRPr="00101BEC">
        <w:rPr>
          <w:rFonts w:ascii="-apple-system" w:eastAsia="Times New Roman" w:hAnsi="-apple-system" w:cs="Calibri"/>
          <w:color w:val="6C7086"/>
          <w:kern w:val="0"/>
          <w:sz w:val="15"/>
          <w:szCs w:val="15"/>
          <w14:ligatures w14:val="none"/>
        </w:rPr>
        <w:t>Uniqueness</w:t>
      </w:r>
      <w:r w:rsidRPr="00101BEC">
        <w:rPr>
          <w:rFonts w:ascii="-apple-system" w:eastAsia="Times New Roman" w:hAnsi="-apple-system" w:cs="Calibri"/>
          <w:b/>
          <w:bCs/>
          <w:color w:val="6C7086"/>
          <w:kern w:val="0"/>
          <w:sz w:val="15"/>
          <w:szCs w:val="15"/>
          <w14:ligatures w14:val="none"/>
        </w:rPr>
        <w:t>NM</w:t>
      </w:r>
      <w:proofErr w:type="spellEnd"/>
      <w:r w:rsidRPr="00101BEC">
        <w:rPr>
          <w:rFonts w:ascii="-apple-system" w:eastAsia="Times New Roman" w:hAnsi="-apple-system" w:cs="Calibri"/>
          <w:color w:val="6C7086"/>
          <w:kern w:val="0"/>
          <w:sz w:val="15"/>
          <w:szCs w:val="15"/>
          <w14:ligatures w14:val="none"/>
        </w:rPr>
        <w:t> Numeric Dist.</w:t>
      </w:r>
      <w:r w:rsidRPr="00101BEC">
        <w:rPr>
          <w:rFonts w:ascii="-apple-system" w:eastAsia="Times New Roman" w:hAnsi="-apple-system" w:cs="Calibri"/>
          <w:b/>
          <w:bCs/>
          <w:color w:val="6C7086"/>
          <w:kern w:val="0"/>
          <w:sz w:val="15"/>
          <w:szCs w:val="15"/>
          <w14:ligatures w14:val="none"/>
        </w:rPr>
        <w:t>FR</w:t>
      </w:r>
      <w:r w:rsidRPr="00101BEC">
        <w:rPr>
          <w:rFonts w:ascii="-apple-system" w:eastAsia="Times New Roman" w:hAnsi="-apple-system" w:cs="Calibri"/>
          <w:color w:val="6C7086"/>
          <w:kern w:val="0"/>
          <w:sz w:val="15"/>
          <w:szCs w:val="15"/>
          <w14:ligatures w14:val="none"/>
        </w:rPr>
        <w:t> Frequency Dist.</w:t>
      </w:r>
      <w:r w:rsidRPr="00101BEC">
        <w:rPr>
          <w:rFonts w:ascii="-apple-system" w:eastAsia="Times New Roman" w:hAnsi="-apple-system" w:cs="Calibri"/>
          <w:b/>
          <w:bCs/>
          <w:color w:val="6C7086"/>
          <w:kern w:val="0"/>
          <w:sz w:val="15"/>
          <w:szCs w:val="15"/>
          <w14:ligatures w14:val="none"/>
        </w:rPr>
        <w:t>TC</w:t>
      </w:r>
      <w:r w:rsidRPr="00101BEC">
        <w:rPr>
          <w:rFonts w:ascii="-apple-system" w:eastAsia="Times New Roman" w:hAnsi="-apple-system" w:cs="Calibri"/>
          <w:color w:val="6C7086"/>
          <w:kern w:val="0"/>
          <w:sz w:val="15"/>
          <w:szCs w:val="15"/>
          <w14:ligatures w14:val="none"/>
        </w:rPr>
        <w:t> </w:t>
      </w:r>
      <w:proofErr w:type="spellStart"/>
      <w:r w:rsidRPr="00101BEC">
        <w:rPr>
          <w:rFonts w:ascii="-apple-system" w:eastAsia="Times New Roman" w:hAnsi="-apple-system" w:cs="Calibri"/>
          <w:color w:val="6C7086"/>
          <w:kern w:val="0"/>
          <w:sz w:val="15"/>
          <w:szCs w:val="15"/>
          <w14:ligatures w14:val="none"/>
        </w:rPr>
        <w:t>Temporal</w:t>
      </w:r>
      <w:r w:rsidRPr="00101BEC">
        <w:rPr>
          <w:rFonts w:ascii="-apple-system" w:eastAsia="Times New Roman" w:hAnsi="-apple-system" w:cs="Calibri"/>
          <w:b/>
          <w:bCs/>
          <w:color w:val="6C7086"/>
          <w:kern w:val="0"/>
          <w:sz w:val="15"/>
          <w:szCs w:val="15"/>
          <w14:ligatures w14:val="none"/>
        </w:rPr>
        <w:t>FV</w:t>
      </w:r>
      <w:proofErr w:type="spellEnd"/>
      <w:r w:rsidRPr="00101BEC">
        <w:rPr>
          <w:rFonts w:ascii="-apple-system" w:eastAsia="Times New Roman" w:hAnsi="-apple-system" w:cs="Calibri"/>
          <w:color w:val="6C7086"/>
          <w:kern w:val="0"/>
          <w:sz w:val="15"/>
          <w:szCs w:val="15"/>
          <w14:ligatures w14:val="none"/>
        </w:rPr>
        <w:t> Format Valid.</w:t>
      </w:r>
    </w:p>
    <w:p w14:paraId="3D3D24D9" w14:textId="77777777" w:rsidR="00101BEC" w:rsidRPr="00101BEC" w:rsidRDefault="00101BEC" w:rsidP="00101BEC">
      <w:pPr>
        <w:spacing w:after="0" w:line="240" w:lineRule="auto"/>
        <w:ind w:left="1080"/>
        <w:rPr>
          <w:rFonts w:ascii="-apple-system" w:eastAsia="Times New Roman" w:hAnsi="-apple-system" w:cs="Calibri"/>
          <w:kern w:val="0"/>
          <w:sz w:val="15"/>
          <w:szCs w:val="15"/>
          <w14:ligatures w14:val="none"/>
        </w:rPr>
      </w:pPr>
      <w:r w:rsidRPr="00101BEC">
        <w:rPr>
          <w:rFonts w:ascii="-apple-system" w:eastAsia="Times New Roman" w:hAnsi="-apple-system" w:cs="Calibri"/>
          <w:color w:val="94979F"/>
          <w:kern w:val="0"/>
          <w:sz w:val="15"/>
          <w:szCs w:val="15"/>
          <w:shd w:val="clear" w:color="auto" w:fill="FFFFFF"/>
          <w14:ligatures w14:val="none"/>
        </w:rPr>
        <w:t>|</w:t>
      </w:r>
      <w:r w:rsidRPr="00101BEC">
        <w:rPr>
          <w:rFonts w:ascii="-apple-system" w:eastAsia="Times New Roman" w:hAnsi="-apple-system" w:cs="Calibri"/>
          <w:color w:val="9198A3"/>
          <w:kern w:val="0"/>
          <w:sz w:val="15"/>
          <w:szCs w:val="15"/>
          <w:shd w:val="clear" w:color="auto" w:fill="FFFFFF"/>
          <w14:ligatures w14:val="none"/>
        </w:rPr>
        <w:t xml:space="preserve">Shape: </w:t>
      </w:r>
      <w:r w:rsidRPr="00101BEC">
        <w:rPr>
          <w:rFonts w:ascii="Times New Roman" w:eastAsia="Times New Roman" w:hAnsi="Times New Roman" w:cs="Times New Roman"/>
          <w:color w:val="9198A3"/>
          <w:kern w:val="0"/>
          <w:sz w:val="15"/>
          <w:szCs w:val="15"/>
          <w:shd w:val="clear" w:color="auto" w:fill="FFFFFF"/>
          <w14:ligatures w14:val="none"/>
        </w:rPr>
        <w:t>□</w:t>
      </w:r>
      <w:r w:rsidRPr="00101BEC">
        <w:rPr>
          <w:rFonts w:ascii="-apple-system" w:eastAsia="Times New Roman" w:hAnsi="-apple-system" w:cs="Calibri"/>
          <w:color w:val="9198A3"/>
          <w:kern w:val="0"/>
          <w:sz w:val="15"/>
          <w:szCs w:val="15"/>
          <w:shd w:val="clear" w:color="auto" w:fill="FFFFFF"/>
          <w14:ligatures w14:val="none"/>
        </w:rPr>
        <w:t xml:space="preserve"> </w:t>
      </w:r>
      <w:proofErr w:type="gramStart"/>
      <w:r w:rsidRPr="00101BEC">
        <w:rPr>
          <w:rFonts w:ascii="-apple-system" w:eastAsia="Times New Roman" w:hAnsi="-apple-system" w:cs="Calibri"/>
          <w:color w:val="9198A3"/>
          <w:kern w:val="0"/>
          <w:sz w:val="15"/>
          <w:szCs w:val="15"/>
          <w:shd w:val="clear" w:color="auto" w:fill="FFFFFF"/>
          <w14:ligatures w14:val="none"/>
        </w:rPr>
        <w:t>box-plot</w:t>
      </w:r>
      <w:proofErr w:type="gramEnd"/>
      <w:r w:rsidRPr="00101BEC">
        <w:rPr>
          <w:rFonts w:ascii="-apple-system" w:eastAsia="Times New Roman" w:hAnsi="-apple-system" w:cs="Calibri"/>
          <w:color w:val="9198A3"/>
          <w:kern w:val="0"/>
          <w:sz w:val="15"/>
          <w:szCs w:val="15"/>
          <w:shd w:val="clear" w:color="auto" w:fill="FFFFFF"/>
          <w14:ligatures w14:val="none"/>
        </w:rPr>
        <w:t xml:space="preserve"> (numeric) · outlined box (other)</w:t>
      </w:r>
    </w:p>
    <w:p w14:paraId="6DBB718B" w14:textId="77777777" w:rsidR="00101BEC" w:rsidRPr="00101BEC" w:rsidRDefault="00101BEC" w:rsidP="00101BEC">
      <w:pPr>
        <w:numPr>
          <w:ilvl w:val="0"/>
          <w:numId w:val="2"/>
        </w:numPr>
        <w:spacing w:after="0" w:line="240" w:lineRule="auto"/>
        <w:textAlignment w:val="center"/>
        <w:rPr>
          <w:rFonts w:ascii="Calibri" w:eastAsia="Times New Roman" w:hAnsi="Calibri" w:cs="Calibri"/>
          <w:kern w:val="0"/>
          <w:sz w:val="22"/>
          <w:szCs w:val="22"/>
          <w14:ligatures w14:val="none"/>
        </w:rPr>
      </w:pPr>
      <w:proofErr w:type="spellStart"/>
      <w:r w:rsidRPr="00101BEC">
        <w:rPr>
          <w:rFonts w:ascii="Calibri" w:eastAsia="Times New Roman" w:hAnsi="Calibri" w:cs="Calibri"/>
          <w:kern w:val="0"/>
          <w:sz w:val="22"/>
          <w:szCs w:val="22"/>
          <w14:ligatures w14:val="none"/>
        </w:rPr>
        <w:t>RemND</w:t>
      </w:r>
      <w:proofErr w:type="spellEnd"/>
      <w:r w:rsidRPr="00101BEC">
        <w:rPr>
          <w:rFonts w:ascii="Calibri" w:eastAsia="Times New Roman" w:hAnsi="Calibri" w:cs="Calibri"/>
          <w:kern w:val="0"/>
          <w:sz w:val="22"/>
          <w:szCs w:val="22"/>
          <w14:ligatures w14:val="none"/>
        </w:rPr>
        <w:t xml:space="preserve">, UN, NM, FR, TC, FV don't sort, but should </w:t>
      </w:r>
    </w:p>
    <w:p w14:paraId="4AFFE419" w14:textId="77777777" w:rsidR="00101BEC" w:rsidRPr="00101BEC" w:rsidRDefault="00101BEC" w:rsidP="00101BEC">
      <w:pPr>
        <w:numPr>
          <w:ilvl w:val="0"/>
          <w:numId w:val="3"/>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All Sections</w:t>
      </w:r>
    </w:p>
    <w:p w14:paraId="55DE5DA2" w14:textId="77777777" w:rsidR="00101BEC" w:rsidRPr="00101BEC" w:rsidRDefault="00101BEC" w:rsidP="00101BEC">
      <w:pPr>
        <w:numPr>
          <w:ilvl w:val="1"/>
          <w:numId w:val="3"/>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 xml:space="preserve">Header for each Test section: Home Button (icon only, to top of document) Up Arrow Button (icon only, to top of current table) </w:t>
      </w:r>
      <w:proofErr w:type="spellStart"/>
      <w:r w:rsidRPr="00101BEC">
        <w:rPr>
          <w:rFonts w:ascii="Calibri" w:eastAsia="Times New Roman" w:hAnsi="Calibri" w:cs="Calibri"/>
          <w:kern w:val="0"/>
          <w:sz w:val="22"/>
          <w:szCs w:val="22"/>
          <w14:ligatures w14:val="none"/>
        </w:rPr>
        <w:t>Triagle</w:t>
      </w:r>
      <w:proofErr w:type="spellEnd"/>
      <w:r w:rsidRPr="00101BEC">
        <w:rPr>
          <w:rFonts w:ascii="Calibri" w:eastAsia="Times New Roman" w:hAnsi="Calibri" w:cs="Calibri"/>
          <w:kern w:val="0"/>
          <w:sz w:val="22"/>
          <w:szCs w:val="22"/>
          <w14:ligatures w14:val="none"/>
        </w:rPr>
        <w:t xml:space="preserve"> (right or down pointing, collapses/opens the section Test Name (Warn/Critical/</w:t>
      </w:r>
      <w:proofErr w:type="spellStart"/>
      <w:r w:rsidRPr="00101BEC">
        <w:rPr>
          <w:rFonts w:ascii="Calibri" w:eastAsia="Times New Roman" w:hAnsi="Calibri" w:cs="Calibri"/>
          <w:kern w:val="0"/>
          <w:sz w:val="22"/>
          <w:szCs w:val="22"/>
          <w14:ligatures w14:val="none"/>
        </w:rPr>
        <w:t>etc</w:t>
      </w:r>
      <w:proofErr w:type="spellEnd"/>
      <w:r w:rsidRPr="00101BEC">
        <w:rPr>
          <w:rFonts w:ascii="Calibri" w:eastAsia="Times New Roman" w:hAnsi="Calibri" w:cs="Calibri"/>
          <w:kern w:val="0"/>
          <w:sz w:val="22"/>
          <w:szCs w:val="22"/>
          <w14:ligatures w14:val="none"/>
        </w:rPr>
        <w:t xml:space="preserve"> indicator)</w:t>
      </w:r>
    </w:p>
    <w:p w14:paraId="4EBB05CA" w14:textId="77777777" w:rsidR="00101BEC" w:rsidRPr="00101BEC" w:rsidRDefault="00101BEC" w:rsidP="00101BEC">
      <w:pPr>
        <w:spacing w:after="0" w:line="240" w:lineRule="auto"/>
        <w:ind w:left="1080"/>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 </w:t>
      </w:r>
    </w:p>
    <w:p w14:paraId="77D9EC79" w14:textId="77777777" w:rsidR="00101BEC" w:rsidRPr="00101BEC" w:rsidRDefault="00101BEC" w:rsidP="00101BEC">
      <w:pPr>
        <w:numPr>
          <w:ilvl w:val="0"/>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Null Density</w:t>
      </w:r>
    </w:p>
    <w:p w14:paraId="7E51D2D7"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I like the feature to show/hide OK Columns.  When it's set to Show (they are collapsed), can you collapse/hide the Header row then show it when the section is expanded.</w:t>
      </w:r>
    </w:p>
    <w:p w14:paraId="24129019"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 xml:space="preserve">Remove the info icon that's next to </w:t>
      </w:r>
      <w:proofErr w:type="spellStart"/>
      <w:r w:rsidRPr="00101BEC">
        <w:rPr>
          <w:rFonts w:ascii="Calibri" w:eastAsia="Times New Roman" w:hAnsi="Calibri" w:cs="Calibri"/>
          <w:kern w:val="0"/>
          <w:sz w:val="22"/>
          <w:szCs w:val="22"/>
          <w14:ligatures w14:val="none"/>
        </w:rPr>
        <w:t>sentinal</w:t>
      </w:r>
      <w:proofErr w:type="spellEnd"/>
      <w:r w:rsidRPr="00101BEC">
        <w:rPr>
          <w:rFonts w:ascii="Calibri" w:eastAsia="Times New Roman" w:hAnsi="Calibri" w:cs="Calibri"/>
          <w:kern w:val="0"/>
          <w:sz w:val="22"/>
          <w:szCs w:val="22"/>
          <w14:ligatures w14:val="none"/>
        </w:rPr>
        <w:t xml:space="preserve"> count, it's just the standard.</w:t>
      </w:r>
    </w:p>
    <w:p w14:paraId="772ECAA6"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 xml:space="preserve">For NULL %, split it into 2 columns, 1 for the bar chart, the other for the numeric value that is right aligned.  </w:t>
      </w:r>
    </w:p>
    <w:p w14:paraId="59212BA7"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How hard would it be to expand the record representing a column (</w:t>
      </w:r>
      <w:proofErr w:type="spellStart"/>
      <w:r w:rsidRPr="00101BEC">
        <w:rPr>
          <w:rFonts w:ascii="Calibri" w:eastAsia="Times New Roman" w:hAnsi="Calibri" w:cs="Calibri"/>
          <w:kern w:val="0"/>
          <w:sz w:val="22"/>
          <w:szCs w:val="22"/>
          <w14:ligatures w14:val="none"/>
        </w:rPr>
        <w:t>tip_amount</w:t>
      </w:r>
      <w:proofErr w:type="spellEnd"/>
      <w:r w:rsidRPr="00101BEC">
        <w:rPr>
          <w:rFonts w:ascii="Calibri" w:eastAsia="Times New Roman" w:hAnsi="Calibri" w:cs="Calibri"/>
          <w:kern w:val="0"/>
          <w:sz w:val="22"/>
          <w:szCs w:val="22"/>
          <w14:ligatures w14:val="none"/>
        </w:rPr>
        <w:t>) and show top 10 or 100 rows that fail the criteria?  Would be a very cool feature.</w:t>
      </w:r>
    </w:p>
    <w:p w14:paraId="68948E57"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 xml:space="preserve">Let's adopt subgroup handling from the Uniqueness test section.  Color the Null Density violators with the blue, the OK with the green.  All subgroups should be collapsible and have the navigation elements using the standard for all sections.  </w:t>
      </w:r>
    </w:p>
    <w:p w14:paraId="2625964B"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NULL Count should be to the left of NULL %, it's more natural to get the number than put it into context.  We'll follow that pattern in other sections</w:t>
      </w:r>
    </w:p>
    <w:p w14:paraId="0B038A4D" w14:textId="77777777" w:rsidR="00101BEC" w:rsidRPr="00101BEC" w:rsidRDefault="00101BEC" w:rsidP="00101BEC">
      <w:pPr>
        <w:numPr>
          <w:ilvl w:val="0"/>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Uniqueness</w:t>
      </w:r>
    </w:p>
    <w:p w14:paraId="21DD514A"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Handle Distinct % like we did for NULL %.</w:t>
      </w:r>
    </w:p>
    <w:p w14:paraId="428448E4" w14:textId="77777777" w:rsidR="00101BEC" w:rsidRPr="00101BEC" w:rsidRDefault="00101BEC" w:rsidP="00101BEC">
      <w:pPr>
        <w:numPr>
          <w:ilvl w:val="0"/>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Numeric Distribution</w:t>
      </w:r>
    </w:p>
    <w:p w14:paraId="67ED37D4"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 xml:space="preserve">For the graph that shows when expanding the row.  Take the histogram from the frequency distribution, rotate it </w:t>
      </w:r>
      <w:proofErr w:type="gramStart"/>
      <w:r w:rsidRPr="00101BEC">
        <w:rPr>
          <w:rFonts w:ascii="Calibri" w:eastAsia="Times New Roman" w:hAnsi="Calibri" w:cs="Calibri"/>
          <w:kern w:val="0"/>
          <w:sz w:val="22"/>
          <w:szCs w:val="22"/>
          <w14:ligatures w14:val="none"/>
        </w:rPr>
        <w:t>90 degree</w:t>
      </w:r>
      <w:proofErr w:type="gramEnd"/>
      <w:r w:rsidRPr="00101BEC">
        <w:rPr>
          <w:rFonts w:ascii="Calibri" w:eastAsia="Times New Roman" w:hAnsi="Calibri" w:cs="Calibri"/>
          <w:kern w:val="0"/>
          <w:sz w:val="22"/>
          <w:szCs w:val="22"/>
          <w14:ligatures w14:val="none"/>
        </w:rPr>
        <w:t xml:space="preserve"> CCW</w:t>
      </w:r>
    </w:p>
    <w:p w14:paraId="1283BA87"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 xml:space="preserve">X-axis should cover +/- 1.5 IQR, round to a natural fit.  Max of 20 bins.  </w:t>
      </w:r>
    </w:p>
    <w:p w14:paraId="62977FD8"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Cover right 50% of the horizontal space.</w:t>
      </w:r>
    </w:p>
    <w:p w14:paraId="69106126"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Show y-axis as % of total, doesn't have to include 100%, maximize the space</w:t>
      </w:r>
    </w:p>
    <w:p w14:paraId="346BED49"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2nd y-axis to plot line for running sum %, to 100%</w:t>
      </w:r>
    </w:p>
    <w:p w14:paraId="2B7AD460"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Include x-axis labels, decrease density/</w:t>
      </w:r>
      <w:proofErr w:type="spellStart"/>
      <w:r w:rsidRPr="00101BEC">
        <w:rPr>
          <w:rFonts w:ascii="Calibri" w:eastAsia="Times New Roman" w:hAnsi="Calibri" w:cs="Calibri"/>
          <w:kern w:val="0"/>
          <w:sz w:val="22"/>
          <w:szCs w:val="22"/>
          <w14:ligatures w14:val="none"/>
        </w:rPr>
        <w:t>freq</w:t>
      </w:r>
      <w:proofErr w:type="spellEnd"/>
      <w:r w:rsidRPr="00101BEC">
        <w:rPr>
          <w:rFonts w:ascii="Calibri" w:eastAsia="Times New Roman" w:hAnsi="Calibri" w:cs="Calibri"/>
          <w:kern w:val="0"/>
          <w:sz w:val="22"/>
          <w:szCs w:val="22"/>
          <w14:ligatures w14:val="none"/>
        </w:rPr>
        <w:t xml:space="preserve"> of labels instead of over plotting</w:t>
      </w:r>
    </w:p>
    <w:p w14:paraId="22322BF6"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Add a horizontal box-</w:t>
      </w:r>
      <w:proofErr w:type="spellStart"/>
      <w:r w:rsidRPr="00101BEC">
        <w:rPr>
          <w:rFonts w:ascii="Calibri" w:eastAsia="Times New Roman" w:hAnsi="Calibri" w:cs="Calibri"/>
          <w:kern w:val="0"/>
          <w:sz w:val="22"/>
          <w:szCs w:val="22"/>
          <w14:ligatures w14:val="none"/>
        </w:rPr>
        <w:t>shisker</w:t>
      </w:r>
      <w:proofErr w:type="spellEnd"/>
      <w:r w:rsidRPr="00101BEC">
        <w:rPr>
          <w:rFonts w:ascii="Calibri" w:eastAsia="Times New Roman" w:hAnsi="Calibri" w:cs="Calibri"/>
          <w:kern w:val="0"/>
          <w:sz w:val="22"/>
          <w:szCs w:val="22"/>
          <w14:ligatures w14:val="none"/>
        </w:rPr>
        <w:t xml:space="preserve"> plot below the histogram.  Align the axis to the histogram.  No title.  </w:t>
      </w:r>
    </w:p>
    <w:p w14:paraId="79CD41F9" w14:textId="77777777" w:rsidR="00101BEC" w:rsidRPr="00101BEC" w:rsidRDefault="00101BEC" w:rsidP="00101BEC">
      <w:pPr>
        <w:numPr>
          <w:ilvl w:val="0"/>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 xml:space="preserve">Freq </w:t>
      </w:r>
      <w:proofErr w:type="spellStart"/>
      <w:r w:rsidRPr="00101BEC">
        <w:rPr>
          <w:rFonts w:ascii="Calibri" w:eastAsia="Times New Roman" w:hAnsi="Calibri" w:cs="Calibri"/>
          <w:kern w:val="0"/>
          <w:sz w:val="22"/>
          <w:szCs w:val="22"/>
          <w14:ligatures w14:val="none"/>
        </w:rPr>
        <w:t>Dist</w:t>
      </w:r>
      <w:proofErr w:type="spellEnd"/>
    </w:p>
    <w:p w14:paraId="5268E3D8"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 xml:space="preserve">What do the metrics for </w:t>
      </w:r>
      <w:proofErr w:type="spellStart"/>
      <w:r w:rsidRPr="00101BEC">
        <w:rPr>
          <w:rFonts w:ascii="Calibri" w:eastAsia="Times New Roman" w:hAnsi="Calibri" w:cs="Calibri"/>
          <w:kern w:val="0"/>
          <w:sz w:val="22"/>
          <w:szCs w:val="22"/>
          <w14:ligatures w14:val="none"/>
        </w:rPr>
        <w:t>vendor_id</w:t>
      </w:r>
      <w:proofErr w:type="spellEnd"/>
      <w:r w:rsidRPr="00101BEC">
        <w:rPr>
          <w:rFonts w:ascii="Calibri" w:eastAsia="Times New Roman" w:hAnsi="Calibri" w:cs="Calibri"/>
          <w:kern w:val="0"/>
          <w:sz w:val="22"/>
          <w:szCs w:val="22"/>
          <w14:ligatures w14:val="none"/>
        </w:rPr>
        <w:t xml:space="preserve"> indicate?  What is the threshold for </w:t>
      </w:r>
      <w:proofErr w:type="gramStart"/>
      <w:r w:rsidRPr="00101BEC">
        <w:rPr>
          <w:rFonts w:ascii="Calibri" w:eastAsia="Times New Roman" w:hAnsi="Calibri" w:cs="Calibri"/>
          <w:kern w:val="0"/>
          <w:sz w:val="22"/>
          <w:szCs w:val="22"/>
          <w14:ligatures w14:val="none"/>
        </w:rPr>
        <w:t>low-cardinality</w:t>
      </w:r>
      <w:proofErr w:type="gramEnd"/>
      <w:r w:rsidRPr="00101BEC">
        <w:rPr>
          <w:rFonts w:ascii="Calibri" w:eastAsia="Times New Roman" w:hAnsi="Calibri" w:cs="Calibri"/>
          <w:kern w:val="0"/>
          <w:sz w:val="22"/>
          <w:szCs w:val="22"/>
          <w14:ligatures w14:val="none"/>
        </w:rPr>
        <w:t>?</w:t>
      </w:r>
    </w:p>
    <w:p w14:paraId="1CF9AF03"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 xml:space="preserve">Shift to a trellis, splitting into 3-columns wide.  Calculate the # of rows, populate the 1st column top to bottom then move to next column, repeat.  </w:t>
      </w:r>
    </w:p>
    <w:p w14:paraId="31BBBBE4" w14:textId="77777777" w:rsidR="00101BEC" w:rsidRPr="00101BEC" w:rsidRDefault="00101BEC" w:rsidP="00101BEC">
      <w:pPr>
        <w:numPr>
          <w:ilvl w:val="0"/>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Temporal Consistency</w:t>
      </w:r>
    </w:p>
    <w:p w14:paraId="0A23DD58"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 xml:space="preserve">Relocate and reposition the KPI bubbles.  Unpivot them and move them to the left of the Area chart.  </w:t>
      </w:r>
    </w:p>
    <w:p w14:paraId="1CEF1F56"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 xml:space="preserve">At fieldname header-level, add </w:t>
      </w:r>
      <w:proofErr w:type="spellStart"/>
      <w:r w:rsidRPr="00101BEC">
        <w:rPr>
          <w:rFonts w:ascii="Calibri" w:eastAsia="Times New Roman" w:hAnsi="Calibri" w:cs="Calibri"/>
          <w:kern w:val="0"/>
          <w:sz w:val="22"/>
          <w:szCs w:val="22"/>
          <w14:ligatures w14:val="none"/>
        </w:rPr>
        <w:t>timezone</w:t>
      </w:r>
      <w:proofErr w:type="spellEnd"/>
      <w:r w:rsidRPr="00101BEC">
        <w:rPr>
          <w:rFonts w:ascii="Calibri" w:eastAsia="Times New Roman" w:hAnsi="Calibri" w:cs="Calibri"/>
          <w:kern w:val="0"/>
          <w:sz w:val="22"/>
          <w:szCs w:val="22"/>
          <w14:ligatures w14:val="none"/>
        </w:rPr>
        <w:t xml:space="preserve"> info (what it's stored at, and what's presented at), where appropriate.</w:t>
      </w:r>
    </w:p>
    <w:p w14:paraId="1C91D9B8" w14:textId="77777777" w:rsidR="00101BEC" w:rsidRPr="00101BEC" w:rsidRDefault="00101BEC" w:rsidP="00101BEC">
      <w:pPr>
        <w:numPr>
          <w:ilvl w:val="0"/>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Format Validation</w:t>
      </w:r>
    </w:p>
    <w:p w14:paraId="225A3985" w14:textId="77777777" w:rsidR="00101BEC" w:rsidRPr="00101BEC" w:rsidRDefault="00101BEC" w:rsidP="00101BEC">
      <w:pPr>
        <w:numPr>
          <w:ilvl w:val="1"/>
          <w:numId w:val="4"/>
        </w:numPr>
        <w:spacing w:after="0" w:line="240" w:lineRule="auto"/>
        <w:textAlignment w:val="center"/>
        <w:rPr>
          <w:rFonts w:ascii="Calibri" w:eastAsia="Times New Roman" w:hAnsi="Calibri" w:cs="Calibri"/>
          <w:kern w:val="0"/>
          <w:sz w:val="22"/>
          <w:szCs w:val="22"/>
          <w14:ligatures w14:val="none"/>
        </w:rPr>
      </w:pPr>
      <w:r w:rsidRPr="00101BEC">
        <w:rPr>
          <w:rFonts w:ascii="Calibri" w:eastAsia="Times New Roman" w:hAnsi="Calibri" w:cs="Calibri"/>
          <w:kern w:val="0"/>
          <w:sz w:val="22"/>
          <w:szCs w:val="22"/>
          <w14:ligatures w14:val="none"/>
        </w:rPr>
        <w:t>Looks good.</w:t>
      </w:r>
    </w:p>
    <w:p w14:paraId="6E516F45" w14:textId="77777777" w:rsidR="003F1DD2" w:rsidRDefault="003F1DD2"/>
    <w:sectPr w:rsidR="003F1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system">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0570E"/>
    <w:multiLevelType w:val="multilevel"/>
    <w:tmpl w:val="E604E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9D7C49"/>
    <w:multiLevelType w:val="multilevel"/>
    <w:tmpl w:val="890C05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3D5650BF"/>
    <w:multiLevelType w:val="multilevel"/>
    <w:tmpl w:val="E490E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031715"/>
    <w:multiLevelType w:val="multilevel"/>
    <w:tmpl w:val="8242A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3412759">
    <w:abstractNumId w:val="2"/>
  </w:num>
  <w:num w:numId="2" w16cid:durableId="625743913">
    <w:abstractNumId w:val="1"/>
  </w:num>
  <w:num w:numId="3" w16cid:durableId="1672634306">
    <w:abstractNumId w:val="0"/>
  </w:num>
  <w:num w:numId="4" w16cid:durableId="980697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BEC"/>
    <w:rsid w:val="00101BEC"/>
    <w:rsid w:val="003F1DD2"/>
    <w:rsid w:val="005D04F0"/>
    <w:rsid w:val="009C682D"/>
    <w:rsid w:val="00DB4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3734DE"/>
  <w15:chartTrackingRefBased/>
  <w15:docId w15:val="{723453CB-70BF-494B-8B96-8BC55D0C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BEC"/>
    <w:rPr>
      <w:rFonts w:eastAsiaTheme="majorEastAsia" w:cstheme="majorBidi"/>
      <w:color w:val="272727" w:themeColor="text1" w:themeTint="D8"/>
    </w:rPr>
  </w:style>
  <w:style w:type="paragraph" w:styleId="Title">
    <w:name w:val="Title"/>
    <w:basedOn w:val="Normal"/>
    <w:next w:val="Normal"/>
    <w:link w:val="TitleChar"/>
    <w:uiPriority w:val="10"/>
    <w:qFormat/>
    <w:rsid w:val="00101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BEC"/>
    <w:pPr>
      <w:spacing w:before="160"/>
      <w:jc w:val="center"/>
    </w:pPr>
    <w:rPr>
      <w:i/>
      <w:iCs/>
      <w:color w:val="404040" w:themeColor="text1" w:themeTint="BF"/>
    </w:rPr>
  </w:style>
  <w:style w:type="character" w:customStyle="1" w:styleId="QuoteChar">
    <w:name w:val="Quote Char"/>
    <w:basedOn w:val="DefaultParagraphFont"/>
    <w:link w:val="Quote"/>
    <w:uiPriority w:val="29"/>
    <w:rsid w:val="00101BEC"/>
    <w:rPr>
      <w:i/>
      <w:iCs/>
      <w:color w:val="404040" w:themeColor="text1" w:themeTint="BF"/>
    </w:rPr>
  </w:style>
  <w:style w:type="paragraph" w:styleId="ListParagraph">
    <w:name w:val="List Paragraph"/>
    <w:basedOn w:val="Normal"/>
    <w:uiPriority w:val="34"/>
    <w:qFormat/>
    <w:rsid w:val="00101BEC"/>
    <w:pPr>
      <w:ind w:left="720"/>
      <w:contextualSpacing/>
    </w:pPr>
  </w:style>
  <w:style w:type="character" w:styleId="IntenseEmphasis">
    <w:name w:val="Intense Emphasis"/>
    <w:basedOn w:val="DefaultParagraphFont"/>
    <w:uiPriority w:val="21"/>
    <w:qFormat/>
    <w:rsid w:val="00101BEC"/>
    <w:rPr>
      <w:i/>
      <w:iCs/>
      <w:color w:val="0F4761" w:themeColor="accent1" w:themeShade="BF"/>
    </w:rPr>
  </w:style>
  <w:style w:type="paragraph" w:styleId="IntenseQuote">
    <w:name w:val="Intense Quote"/>
    <w:basedOn w:val="Normal"/>
    <w:next w:val="Normal"/>
    <w:link w:val="IntenseQuoteChar"/>
    <w:uiPriority w:val="30"/>
    <w:qFormat/>
    <w:rsid w:val="00101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BEC"/>
    <w:rPr>
      <w:i/>
      <w:iCs/>
      <w:color w:val="0F4761" w:themeColor="accent1" w:themeShade="BF"/>
    </w:rPr>
  </w:style>
  <w:style w:type="character" w:styleId="IntenseReference">
    <w:name w:val="Intense Reference"/>
    <w:basedOn w:val="DefaultParagraphFont"/>
    <w:uiPriority w:val="32"/>
    <w:qFormat/>
    <w:rsid w:val="00101BEC"/>
    <w:rPr>
      <w:b/>
      <w:bCs/>
      <w:smallCaps/>
      <w:color w:val="0F4761" w:themeColor="accent1" w:themeShade="BF"/>
      <w:spacing w:val="5"/>
    </w:rPr>
  </w:style>
  <w:style w:type="paragraph" w:styleId="NormalWeb">
    <w:name w:val="Normal (Web)"/>
    <w:basedOn w:val="Normal"/>
    <w:uiPriority w:val="99"/>
    <w:semiHidden/>
    <w:unhideWhenUsed/>
    <w:rsid w:val="00101BE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443</Words>
  <Characters>2101</Characters>
  <Application>Microsoft Office Word</Application>
  <DocSecurity>0</DocSecurity>
  <Lines>45</Lines>
  <Paragraphs>37</Paragraphs>
  <ScaleCrop>false</ScaleCrop>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Alexander</dc:creator>
  <cp:keywords/>
  <dc:description/>
  <cp:lastModifiedBy>Marc Alexander</cp:lastModifiedBy>
  <cp:revision>1</cp:revision>
  <dcterms:created xsi:type="dcterms:W3CDTF">2026-04-16T00:08:00Z</dcterms:created>
  <dcterms:modified xsi:type="dcterms:W3CDTF">2026-04-16T00:08:00Z</dcterms:modified>
</cp:coreProperties>
</file>