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1A" w:rsidRDefault="005C4902" w:rsidP="0067244B">
      <w:pPr>
        <w:pStyle w:val="Heading1"/>
      </w:pPr>
      <w:r>
        <w:t>Analyse ATAM</w:t>
      </w:r>
    </w:p>
    <w:tbl>
      <w:tblPr>
        <w:tblStyle w:val="TableGrid"/>
        <w:tblW w:w="0" w:type="auto"/>
        <w:tblLook w:val="04A0" w:firstRow="1" w:lastRow="0" w:firstColumn="1" w:lastColumn="0" w:noHBand="0" w:noVBand="1"/>
      </w:tblPr>
      <w:tblGrid>
        <w:gridCol w:w="8856"/>
      </w:tblGrid>
      <w:tr w:rsidR="0067244B" w:rsidTr="0067244B">
        <w:tc>
          <w:tcPr>
            <w:tcW w:w="8856" w:type="dxa"/>
          </w:tcPr>
          <w:p w:rsidR="0067244B" w:rsidRPr="0067244B" w:rsidRDefault="0067244B" w:rsidP="00A806E3">
            <w:r w:rsidRPr="0067244B">
              <w:rPr>
                <w:b/>
              </w:rPr>
              <w:t>Scénario</w:t>
            </w:r>
            <w:r>
              <w:t xml:space="preserve"> : </w:t>
            </w:r>
            <w:r w:rsidR="00A806E3">
              <w:t>S09</w:t>
            </w:r>
            <w:r w:rsidR="00BC4571">
              <w:t xml:space="preserve"> - </w:t>
            </w:r>
            <w:r w:rsidR="00A806E3">
              <w:t xml:space="preserve">L’utilisateur essais de modifier une mission et le système plante.  Il veut pouvoir continuer à travailler sans perdre toutes les modifications qu’il avait </w:t>
            </w:r>
            <w:r w:rsidR="00A806E3">
              <w:t>faites</w:t>
            </w:r>
            <w:r w:rsidR="00A806E3">
              <w:t>.</w:t>
            </w:r>
          </w:p>
        </w:tc>
      </w:tr>
      <w:tr w:rsidR="0067244B" w:rsidTr="0067244B">
        <w:tc>
          <w:tcPr>
            <w:tcW w:w="8856" w:type="dxa"/>
          </w:tcPr>
          <w:p w:rsidR="0067244B" w:rsidRDefault="0067244B" w:rsidP="00A806E3">
            <w:r w:rsidRPr="00E638C0">
              <w:rPr>
                <w:b/>
              </w:rPr>
              <w:t>Attribut</w:t>
            </w:r>
            <w:r>
              <w:t xml:space="preserve"> : </w:t>
            </w:r>
            <w:r w:rsidR="00A806E3">
              <w:t>Disponibilité</w:t>
            </w:r>
          </w:p>
        </w:tc>
      </w:tr>
      <w:tr w:rsidR="0067244B" w:rsidTr="0067244B">
        <w:tc>
          <w:tcPr>
            <w:tcW w:w="8856" w:type="dxa"/>
          </w:tcPr>
          <w:p w:rsidR="0067244B" w:rsidRDefault="0067244B" w:rsidP="00A806E3">
            <w:r w:rsidRPr="00E638C0">
              <w:rPr>
                <w:b/>
              </w:rPr>
              <w:t>Environnement</w:t>
            </w:r>
            <w:r w:rsidR="00E638C0">
              <w:rPr>
                <w:b/>
              </w:rPr>
              <w:t xml:space="preserve"> </w:t>
            </w:r>
            <w:r>
              <w:t>:</w:t>
            </w:r>
            <w:r w:rsidR="00BC4571">
              <w:t xml:space="preserve"> </w:t>
            </w:r>
            <w:r w:rsidR="00A806E3">
              <w:t>Système en production</w:t>
            </w:r>
          </w:p>
        </w:tc>
      </w:tr>
      <w:tr w:rsidR="0067244B" w:rsidTr="0067244B">
        <w:tc>
          <w:tcPr>
            <w:tcW w:w="8856" w:type="dxa"/>
          </w:tcPr>
          <w:p w:rsidR="0067244B" w:rsidRDefault="0067244B" w:rsidP="00A806E3">
            <w:r w:rsidRPr="00E638C0">
              <w:rPr>
                <w:b/>
              </w:rPr>
              <w:t>Stimulus</w:t>
            </w:r>
            <w:r w:rsidR="00E638C0">
              <w:t xml:space="preserve"> </w:t>
            </w:r>
            <w:r>
              <w:t>:</w:t>
            </w:r>
            <w:r w:rsidR="00BC4571">
              <w:t xml:space="preserve"> </w:t>
            </w:r>
            <w:r w:rsidR="00A806E3">
              <w:t>Le système ne répond plus</w:t>
            </w:r>
          </w:p>
        </w:tc>
      </w:tr>
      <w:tr w:rsidR="0067244B" w:rsidTr="0067244B">
        <w:tc>
          <w:tcPr>
            <w:tcW w:w="8856" w:type="dxa"/>
          </w:tcPr>
          <w:p w:rsidR="0067244B" w:rsidRDefault="0067244B" w:rsidP="0067244B">
            <w:r w:rsidRPr="00E638C0">
              <w:rPr>
                <w:b/>
              </w:rPr>
              <w:t>Décision d’architecture</w:t>
            </w:r>
            <w:r w:rsidR="00E638C0">
              <w:t xml:space="preserve"> </w:t>
            </w:r>
            <w:r>
              <w:t>:</w:t>
            </w:r>
            <w:r w:rsidR="00BC4571">
              <w:t xml:space="preserve"> </w:t>
            </w:r>
          </w:p>
          <w:p w:rsidR="00A806E3" w:rsidRDefault="00A806E3" w:rsidP="00A806E3">
            <w:pPr>
              <w:pStyle w:val="ListParagraph"/>
              <w:numPr>
                <w:ilvl w:val="0"/>
                <w:numId w:val="1"/>
              </w:numPr>
            </w:pPr>
            <w:r>
              <w:t>Copie de sauvegarde automatique</w:t>
            </w:r>
          </w:p>
          <w:p w:rsidR="00A806E3" w:rsidRDefault="00A806E3" w:rsidP="00A806E3">
            <w:pPr>
              <w:pStyle w:val="ListParagraph"/>
              <w:numPr>
                <w:ilvl w:val="0"/>
                <w:numId w:val="1"/>
              </w:numPr>
            </w:pPr>
            <w:r>
              <w:t>Restauration d’une copie de sauvegarde après panne</w:t>
            </w:r>
          </w:p>
        </w:tc>
      </w:tr>
      <w:tr w:rsidR="0067244B" w:rsidTr="0067244B">
        <w:tc>
          <w:tcPr>
            <w:tcW w:w="8856" w:type="dxa"/>
          </w:tcPr>
          <w:p w:rsidR="0067244B" w:rsidRDefault="0067244B" w:rsidP="0067244B">
            <w:r w:rsidRPr="00E638C0">
              <w:rPr>
                <w:b/>
              </w:rPr>
              <w:t>Points de sensibilité</w:t>
            </w:r>
            <w:r w:rsidR="00E638C0">
              <w:t xml:space="preserve"> </w:t>
            </w:r>
            <w:r>
              <w:t>:</w:t>
            </w:r>
          </w:p>
          <w:p w:rsidR="00A806E3" w:rsidRDefault="00AF3315" w:rsidP="00AF3315">
            <w:pPr>
              <w:pStyle w:val="ListParagraph"/>
              <w:numPr>
                <w:ilvl w:val="0"/>
                <w:numId w:val="6"/>
              </w:numPr>
            </w:pPr>
            <w:r>
              <w:t>Une panne cause la perte totale des données depuis la dernière sauvegarde manuelle de l’utilisateur.</w:t>
            </w:r>
          </w:p>
        </w:tc>
      </w:tr>
      <w:tr w:rsidR="0067244B" w:rsidTr="0067244B">
        <w:tc>
          <w:tcPr>
            <w:tcW w:w="8856" w:type="dxa"/>
          </w:tcPr>
          <w:p w:rsidR="00A806E3" w:rsidRDefault="00A806E3" w:rsidP="00A806E3">
            <w:proofErr w:type="gramStart"/>
            <w:r w:rsidRPr="00E638C0">
              <w:rPr>
                <w:b/>
              </w:rPr>
              <w:t>Risques</w:t>
            </w:r>
            <w:proofErr w:type="gramEnd"/>
            <w:r>
              <w:t xml:space="preserve"> :</w:t>
            </w:r>
          </w:p>
          <w:p w:rsidR="00A806E3" w:rsidRDefault="006C0210" w:rsidP="006C0210">
            <w:pPr>
              <w:pStyle w:val="ListParagraph"/>
              <w:numPr>
                <w:ilvl w:val="0"/>
                <w:numId w:val="3"/>
              </w:numPr>
              <w:tabs>
                <w:tab w:val="left" w:pos="1555"/>
              </w:tabs>
            </w:pPr>
            <w:r>
              <w:t>La restauration d’une sauvegarde de copie lors du redémarrage peut ralentir le démarrage de l’application et causer une frustration chez l’utilisateur.</w:t>
            </w:r>
          </w:p>
          <w:p w:rsidR="006C0210" w:rsidRDefault="006C0210" w:rsidP="006C0210">
            <w:pPr>
              <w:pStyle w:val="ListParagraph"/>
              <w:numPr>
                <w:ilvl w:val="0"/>
                <w:numId w:val="3"/>
              </w:numPr>
              <w:tabs>
                <w:tab w:val="left" w:pos="1555"/>
              </w:tabs>
            </w:pPr>
            <w:r>
              <w:t>La panne a eu lieu de l’écriture de la sauvegarde de copie résultant en une sauvegarde corrompue.</w:t>
            </w:r>
          </w:p>
        </w:tc>
      </w:tr>
      <w:tr w:rsidR="0067244B" w:rsidTr="0067244B">
        <w:tc>
          <w:tcPr>
            <w:tcW w:w="8856" w:type="dxa"/>
          </w:tcPr>
          <w:p w:rsidR="00A806E3" w:rsidRDefault="00A806E3" w:rsidP="00A806E3">
            <w:r w:rsidRPr="00E638C0">
              <w:rPr>
                <w:b/>
              </w:rPr>
              <w:t>Non-risques</w:t>
            </w:r>
            <w:r>
              <w:t xml:space="preserve"> :</w:t>
            </w:r>
          </w:p>
          <w:p w:rsidR="00A806E3" w:rsidRDefault="006C0210" w:rsidP="006C0210">
            <w:pPr>
              <w:pStyle w:val="ListParagraph"/>
              <w:numPr>
                <w:ilvl w:val="0"/>
                <w:numId w:val="2"/>
              </w:numPr>
            </w:pPr>
            <w:r>
              <w:t>Les erreurs de sauvegarde de copie sont bien gérées et ne produisent pas de panne.</w:t>
            </w:r>
          </w:p>
          <w:p w:rsidR="006C0210" w:rsidRDefault="006C0210" w:rsidP="006C0210">
            <w:pPr>
              <w:pStyle w:val="ListParagraph"/>
              <w:numPr>
                <w:ilvl w:val="0"/>
                <w:numId w:val="2"/>
              </w:numPr>
            </w:pPr>
            <w:r>
              <w:t>La sauvegarde de copie se fait silencieusement en arrière-plan et n’affecte pas les performances du système.</w:t>
            </w:r>
          </w:p>
        </w:tc>
      </w:tr>
      <w:tr w:rsidR="0067244B" w:rsidTr="0067244B">
        <w:tc>
          <w:tcPr>
            <w:tcW w:w="8856" w:type="dxa"/>
          </w:tcPr>
          <w:p w:rsidR="00A806E3" w:rsidRDefault="00A806E3" w:rsidP="00A806E3">
            <w:pPr>
              <w:tabs>
                <w:tab w:val="left" w:pos="1555"/>
              </w:tabs>
            </w:pPr>
            <w:r w:rsidRPr="00E638C0">
              <w:rPr>
                <w:b/>
              </w:rPr>
              <w:t>Compromis</w:t>
            </w:r>
            <w:r>
              <w:t xml:space="preserve"> :</w:t>
            </w:r>
          </w:p>
          <w:p w:rsidR="00A806E3" w:rsidRDefault="006C0210" w:rsidP="00AF3315">
            <w:pPr>
              <w:pStyle w:val="ListParagraph"/>
              <w:numPr>
                <w:ilvl w:val="0"/>
                <w:numId w:val="4"/>
              </w:numPr>
            </w:pPr>
            <w:r>
              <w:t xml:space="preserve">Si une panne survient lors de l’enregistrement il est possible que cet enregistrement soit corrompus ou incomplet. L’alternative </w:t>
            </w:r>
            <w:r w:rsidR="00AF3315">
              <w:t>proposée</w:t>
            </w:r>
            <w:r>
              <w:t xml:space="preserve"> est de garder plusieurs sauvegardes, ainsi il est possible de restaurer la sauvegarde la plus récente fonctionnelle. Par contre cela peut résulter en plusieurs </w:t>
            </w:r>
            <w:r w:rsidR="00AF3315">
              <w:t>sauvegardes</w:t>
            </w:r>
            <w:r>
              <w:t>. Il est donc nécessaire de trouver le</w:t>
            </w:r>
            <w:r w:rsidR="00AF3315">
              <w:t xml:space="preserve"> bon</w:t>
            </w:r>
            <w:r>
              <w:t xml:space="preserve"> nombre de sauvegarde garder </w:t>
            </w:r>
            <w:r w:rsidR="00AF3315">
              <w:t>optimal par rapport au risque de perdre toute les sauvegarde.</w:t>
            </w:r>
          </w:p>
          <w:p w:rsidR="00AF3315" w:rsidRDefault="00AF3315" w:rsidP="00AF3315">
            <w:pPr>
              <w:pStyle w:val="ListParagraph"/>
              <w:numPr>
                <w:ilvl w:val="0"/>
                <w:numId w:val="4"/>
              </w:numPr>
            </w:pPr>
            <w: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67244B" w:rsidTr="0067244B">
        <w:tc>
          <w:tcPr>
            <w:tcW w:w="8856" w:type="dxa"/>
          </w:tcPr>
          <w:p w:rsidR="0067244B" w:rsidRDefault="0067244B" w:rsidP="0067244B">
            <w:r w:rsidRPr="00E638C0">
              <w:rPr>
                <w:b/>
              </w:rPr>
              <w:t>Raisonnement</w:t>
            </w:r>
            <w:r w:rsidR="00E638C0">
              <w:t xml:space="preserve"> </w:t>
            </w:r>
            <w:r>
              <w:t>:</w:t>
            </w:r>
          </w:p>
          <w:p w:rsidR="00AF3315" w:rsidRDefault="00AF3315" w:rsidP="00AF3315">
            <w:pPr>
              <w:pStyle w:val="ListParagraph"/>
              <w:numPr>
                <w:ilvl w:val="0"/>
                <w:numId w:val="5"/>
              </w:numPr>
            </w:pPr>
            <w:r>
              <w:t>Avec les sauvegarde automatique, il est peu probable de perdre plus de temps que l’intervalle de sauvegarde automatique en cas de panne.</w:t>
            </w:r>
          </w:p>
          <w:p w:rsidR="00AF3315" w:rsidRDefault="00AF3315" w:rsidP="00AF3315">
            <w:pPr>
              <w:pStyle w:val="ListParagraph"/>
              <w:numPr>
                <w:ilvl w:val="0"/>
                <w:numId w:val="5"/>
              </w:numPr>
            </w:pPr>
            <w:r>
              <w:t>Les sauvegardes sont déjà implémentées sous forme de sauvegarde manuelle. Le système est donc déjà disponible et testé.</w:t>
            </w:r>
          </w:p>
          <w:p w:rsidR="00AF3315" w:rsidRDefault="00AF3315" w:rsidP="00AF3315">
            <w:pPr>
              <w:pStyle w:val="ListParagraph"/>
              <w:numPr>
                <w:ilvl w:val="0"/>
                <w:numId w:val="5"/>
              </w:numPr>
            </w:pPr>
            <w:r>
              <w:t>Transparent pour l’utilisateur.</w:t>
            </w:r>
          </w:p>
        </w:tc>
      </w:tr>
    </w:tbl>
    <w:p w:rsidR="00AF3315" w:rsidRDefault="00AF3315">
      <w:r>
        <w:br w:type="page"/>
      </w:r>
    </w:p>
    <w:tbl>
      <w:tblPr>
        <w:tblStyle w:val="TableGrid"/>
        <w:tblW w:w="0" w:type="auto"/>
        <w:tblLook w:val="04A0" w:firstRow="1" w:lastRow="0" w:firstColumn="1" w:lastColumn="0" w:noHBand="0" w:noVBand="1"/>
      </w:tblPr>
      <w:tblGrid>
        <w:gridCol w:w="8856"/>
      </w:tblGrid>
      <w:tr w:rsidR="0067244B" w:rsidTr="0067244B">
        <w:tc>
          <w:tcPr>
            <w:tcW w:w="8856" w:type="dxa"/>
          </w:tcPr>
          <w:p w:rsidR="0067244B" w:rsidRDefault="0067244B" w:rsidP="0067244B">
            <w:r w:rsidRPr="00E638C0">
              <w:rPr>
                <w:b/>
              </w:rPr>
              <w:lastRenderedPageBreak/>
              <w:t>Diagramme architectural</w:t>
            </w:r>
            <w:r w:rsidR="00E638C0">
              <w:t xml:space="preserve"> </w:t>
            </w:r>
            <w:r>
              <w:t>:</w:t>
            </w:r>
          </w:p>
          <w:p w:rsidR="00AF3315" w:rsidRDefault="008001E5" w:rsidP="0067244B">
            <w:r>
              <w:object w:dxaOrig="6360"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45pt;height:201pt" o:ole="">
                  <v:imagedata r:id="rId6" o:title=""/>
                </v:shape>
                <o:OLEObject Type="Embed" ProgID="Visio.Drawing.15" ShapeID="_x0000_i1025" DrawAspect="Content" ObjectID="_1457886716" r:id="rId7"/>
              </w:object>
            </w:r>
            <w:bookmarkStart w:id="0" w:name="_GoBack"/>
            <w:bookmarkEnd w:id="0"/>
          </w:p>
        </w:tc>
      </w:tr>
    </w:tbl>
    <w:p w:rsidR="0067244B" w:rsidRPr="0067244B" w:rsidRDefault="0067244B" w:rsidP="0067244B"/>
    <w:sectPr w:rsidR="0067244B" w:rsidRPr="006724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02"/>
    <w:rsid w:val="00493051"/>
    <w:rsid w:val="005C4902"/>
    <w:rsid w:val="0067244B"/>
    <w:rsid w:val="006C0210"/>
    <w:rsid w:val="008001E5"/>
    <w:rsid w:val="00A806E3"/>
    <w:rsid w:val="00AF3315"/>
    <w:rsid w:val="00BC4571"/>
    <w:rsid w:val="00E638C0"/>
    <w:rsid w:val="00F877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C4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90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2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06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C4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90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2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0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320</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dc:creator>
  <cp:lastModifiedBy>isra</cp:lastModifiedBy>
  <cp:revision>5</cp:revision>
  <dcterms:created xsi:type="dcterms:W3CDTF">2014-04-01T22:40:00Z</dcterms:created>
  <dcterms:modified xsi:type="dcterms:W3CDTF">2014-04-01T23:45:00Z</dcterms:modified>
</cp:coreProperties>
</file>