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168FA1" w14:textId="66374488" w:rsidR="00244F9A" w:rsidRPr="004073D5" w:rsidRDefault="00244F9A" w:rsidP="00244F9A">
      <w:pPr>
        <w:spacing w:after="0"/>
        <w:rPr>
          <w:b/>
          <w:bCs/>
          <w:color w:val="FF0000"/>
          <w:sz w:val="32"/>
          <w:szCs w:val="32"/>
        </w:rPr>
      </w:pPr>
      <w:r w:rsidRPr="004073D5">
        <w:rPr>
          <w:b/>
          <w:bCs/>
          <w:color w:val="FF0000"/>
          <w:sz w:val="32"/>
          <w:szCs w:val="32"/>
        </w:rPr>
        <w:t xml:space="preserve">Analyse texte </w:t>
      </w:r>
      <w:r w:rsidR="0042020F">
        <w:rPr>
          <w:b/>
          <w:bCs/>
          <w:color w:val="FF0000"/>
          <w:sz w:val="32"/>
          <w:szCs w:val="32"/>
        </w:rPr>
        <w:t>quatre</w:t>
      </w:r>
      <w:r w:rsidRPr="004073D5">
        <w:rPr>
          <w:b/>
          <w:bCs/>
          <w:color w:val="FF0000"/>
          <w:sz w:val="32"/>
          <w:szCs w:val="32"/>
        </w:rPr>
        <w:t>.</w:t>
      </w:r>
    </w:p>
    <w:p w14:paraId="163D7125" w14:textId="77777777" w:rsidR="00244F9A" w:rsidRDefault="00244F9A" w:rsidP="00244F9A">
      <w:pPr>
        <w:spacing w:after="0"/>
      </w:pPr>
    </w:p>
    <w:p w14:paraId="34789EA9" w14:textId="0894B74D" w:rsidR="00244F9A" w:rsidRPr="007B6800" w:rsidRDefault="00244F9A" w:rsidP="00244F9A">
      <w:pPr>
        <w:spacing w:after="0"/>
        <w:rPr>
          <w:b/>
          <w:bCs/>
          <w:highlight w:val="yellow"/>
          <w:u w:val="single"/>
        </w:rPr>
      </w:pPr>
      <w:r w:rsidRPr="007B6800">
        <w:rPr>
          <w:b/>
          <w:bCs/>
          <w:highlight w:val="yellow"/>
          <w:u w:val="single"/>
        </w:rPr>
        <w:t>Introduction</w:t>
      </w:r>
    </w:p>
    <w:p w14:paraId="49F10E0C" w14:textId="77777777" w:rsidR="00244F9A" w:rsidRDefault="00244F9A" w:rsidP="00244F9A">
      <w:pPr>
        <w:spacing w:after="0"/>
      </w:pPr>
    </w:p>
    <w:p w14:paraId="05ED0892" w14:textId="4E2A5AFA" w:rsidR="00244F9A" w:rsidRDefault="00244F9A" w:rsidP="00244F9A">
      <w:pPr>
        <w:spacing w:after="0"/>
      </w:pPr>
      <w:r>
        <w:t xml:space="preserve">En 1645, Corneille publie </w:t>
      </w:r>
      <w:r w:rsidRPr="00244F9A">
        <w:rPr>
          <w:i/>
          <w:iCs/>
        </w:rPr>
        <w:t>la suite du menteur</w:t>
      </w:r>
      <w:r>
        <w:rPr>
          <w:i/>
          <w:iCs/>
        </w:rPr>
        <w:t xml:space="preserve">. </w:t>
      </w:r>
      <w:r>
        <w:t xml:space="preserve">Dans cette scène Dorante est en prison et il a quitté Paris depuis deux ans. Dans cette pièce, Corneille fait une mise en abyme du théâtre en faisant découvrir sa pièce à Dorante par Cliton. Il donc légitime de s’interroger sur le terme de la mise en abyme du théâtre et l’éloge que se fait Corneille. </w:t>
      </w:r>
    </w:p>
    <w:p w14:paraId="15EC47F3" w14:textId="77777777" w:rsidR="00244F9A" w:rsidRDefault="00244F9A" w:rsidP="00244F9A">
      <w:pPr>
        <w:spacing w:after="0"/>
      </w:pPr>
    </w:p>
    <w:p w14:paraId="1D547FE4" w14:textId="3FB4CB69" w:rsidR="00244F9A" w:rsidRPr="007B6800" w:rsidRDefault="00244F9A" w:rsidP="00244F9A">
      <w:pPr>
        <w:spacing w:after="0"/>
        <w:rPr>
          <w:b/>
          <w:bCs/>
          <w:highlight w:val="yellow"/>
          <w:u w:val="single"/>
        </w:rPr>
      </w:pPr>
      <w:r w:rsidRPr="007B6800">
        <w:rPr>
          <w:b/>
          <w:bCs/>
          <w:highlight w:val="yellow"/>
          <w:u w:val="single"/>
        </w:rPr>
        <w:t xml:space="preserve">I – Présentation de la pièce. </w:t>
      </w:r>
    </w:p>
    <w:p w14:paraId="674959C1" w14:textId="77777777" w:rsidR="00244F9A" w:rsidRDefault="00244F9A" w:rsidP="00244F9A">
      <w:pPr>
        <w:spacing w:after="0"/>
      </w:pPr>
    </w:p>
    <w:p w14:paraId="5B321229" w14:textId="2490EFB9" w:rsidR="00244F9A" w:rsidRPr="004073D5" w:rsidRDefault="00244F9A" w:rsidP="00244F9A">
      <w:pPr>
        <w:spacing w:after="0"/>
        <w:rPr>
          <w:b/>
          <w:bCs/>
        </w:rPr>
      </w:pPr>
      <w:r w:rsidRPr="004073D5">
        <w:rPr>
          <w:b/>
          <w:bCs/>
        </w:rPr>
        <w:t>A – Vante les mérites de Dorante</w:t>
      </w:r>
    </w:p>
    <w:p w14:paraId="58A4B23A" w14:textId="77777777" w:rsidR="00244F9A" w:rsidRDefault="00244F9A" w:rsidP="00244F9A">
      <w:pPr>
        <w:spacing w:after="0"/>
      </w:pPr>
    </w:p>
    <w:p w14:paraId="009F19DE" w14:textId="0405413F" w:rsidR="00244F9A" w:rsidRDefault="00244F9A" w:rsidP="00244F9A">
      <w:pPr>
        <w:spacing w:after="0"/>
      </w:pPr>
      <w:r>
        <w:t>« Dorante et le Menteur » : associé par la conjonction de coordination « et » qui indique un lien entre les personnages.</w:t>
      </w:r>
    </w:p>
    <w:p w14:paraId="5BB9E2FB" w14:textId="7CD9D787" w:rsidR="00244F9A" w:rsidRDefault="00244F9A" w:rsidP="00244F9A">
      <w:pPr>
        <w:spacing w:after="0"/>
      </w:pPr>
      <w:r>
        <w:t>« </w:t>
      </w:r>
      <w:r w:rsidR="004073D5">
        <w:t>À</w:t>
      </w:r>
      <w:r>
        <w:t xml:space="preserve"> présent » : La nouvelle est actuelle -&gt; Il est vraiment vu comme un Menteur</w:t>
      </w:r>
    </w:p>
    <w:p w14:paraId="46F7ED88" w14:textId="2698D8B1" w:rsidR="00244F9A" w:rsidRDefault="00244F9A" w:rsidP="00244F9A">
      <w:pPr>
        <w:spacing w:after="0"/>
      </w:pPr>
      <w:r>
        <w:t>« </w:t>
      </w:r>
      <w:r w:rsidR="004073D5">
        <w:t>Haut</w:t>
      </w:r>
      <w:r>
        <w:t xml:space="preserve"> degré » : Tous le monde le connait -&gt; mise en garde contre les futures moqueries.</w:t>
      </w:r>
    </w:p>
    <w:p w14:paraId="03570D75" w14:textId="77777777" w:rsidR="00244F9A" w:rsidRDefault="00244F9A" w:rsidP="00244F9A">
      <w:pPr>
        <w:spacing w:after="0"/>
      </w:pPr>
    </w:p>
    <w:p w14:paraId="09D0B39F" w14:textId="071623F5" w:rsidR="00244F9A" w:rsidRPr="004073D5" w:rsidRDefault="00244F9A" w:rsidP="00244F9A">
      <w:pPr>
        <w:spacing w:after="0"/>
        <w:rPr>
          <w:b/>
          <w:bCs/>
        </w:rPr>
      </w:pPr>
      <w:r w:rsidRPr="004073D5">
        <w:rPr>
          <w:b/>
          <w:bCs/>
        </w:rPr>
        <w:t>B – La Comédie</w:t>
      </w:r>
    </w:p>
    <w:p w14:paraId="549A594A" w14:textId="77777777" w:rsidR="00244F9A" w:rsidRDefault="00244F9A" w:rsidP="00244F9A">
      <w:pPr>
        <w:spacing w:after="0"/>
      </w:pPr>
    </w:p>
    <w:p w14:paraId="497F0EF2" w14:textId="307524E3" w:rsidR="00244F9A" w:rsidRDefault="00244F9A" w:rsidP="00244F9A">
      <w:pPr>
        <w:spacing w:after="0"/>
      </w:pPr>
      <w:r>
        <w:t>« </w:t>
      </w:r>
      <w:r w:rsidR="004073D5">
        <w:t>Qu’en » : évidence et suite logique du Mensonge</w:t>
      </w:r>
    </w:p>
    <w:p w14:paraId="4F5119AC" w14:textId="12B52A56" w:rsidR="00244F9A" w:rsidRDefault="004073D5" w:rsidP="00244F9A">
      <w:pPr>
        <w:spacing w:after="0"/>
      </w:pPr>
      <w:r>
        <w:t>« On a mis » : La comédie est réelle puisqu’elle raconte l’histoire de Dorante</w:t>
      </w:r>
    </w:p>
    <w:p w14:paraId="5668D5C2" w14:textId="5E3319E4" w:rsidR="004073D5" w:rsidRDefault="004073D5" w:rsidP="00244F9A">
      <w:pPr>
        <w:spacing w:after="0"/>
      </w:pPr>
      <w:r>
        <w:t>« Naïvement » : Style de Corneille -&gt; langage simple</w:t>
      </w:r>
    </w:p>
    <w:p w14:paraId="5A06DCCE" w14:textId="55E52B23" w:rsidR="004073D5" w:rsidRDefault="004073D5" w:rsidP="00244F9A">
      <w:pPr>
        <w:spacing w:after="0"/>
      </w:pPr>
      <w:r>
        <w:t>3x « voir » : La pièce est bien jouée</w:t>
      </w:r>
    </w:p>
    <w:p w14:paraId="2A8C356F" w14:textId="794D0671" w:rsidR="004073D5" w:rsidRDefault="004073D5" w:rsidP="00244F9A">
      <w:pPr>
        <w:spacing w:after="0"/>
      </w:pPr>
      <w:r>
        <w:t>« En enchantement » : Corneille fait un éloge de sa pièce</w:t>
      </w:r>
    </w:p>
    <w:p w14:paraId="4CB438CF" w14:textId="77777777" w:rsidR="004073D5" w:rsidRDefault="004073D5" w:rsidP="00244F9A">
      <w:pPr>
        <w:spacing w:after="0"/>
      </w:pPr>
    </w:p>
    <w:p w14:paraId="0A74DD61" w14:textId="2BC4584E" w:rsidR="004073D5" w:rsidRPr="007B6800" w:rsidRDefault="004073D5" w:rsidP="00244F9A">
      <w:pPr>
        <w:spacing w:after="0"/>
        <w:rPr>
          <w:b/>
          <w:bCs/>
          <w:highlight w:val="yellow"/>
          <w:u w:val="single"/>
        </w:rPr>
      </w:pPr>
      <w:r w:rsidRPr="007B6800">
        <w:rPr>
          <w:b/>
          <w:bCs/>
          <w:highlight w:val="yellow"/>
          <w:u w:val="single"/>
        </w:rPr>
        <w:t>II – Description</w:t>
      </w:r>
    </w:p>
    <w:p w14:paraId="218CCC95" w14:textId="77777777" w:rsidR="004073D5" w:rsidRDefault="004073D5" w:rsidP="00244F9A">
      <w:pPr>
        <w:spacing w:after="0"/>
      </w:pPr>
    </w:p>
    <w:p w14:paraId="0EF4688B" w14:textId="70D900DD" w:rsidR="004073D5" w:rsidRPr="004073D5" w:rsidRDefault="004073D5" w:rsidP="00244F9A">
      <w:pPr>
        <w:spacing w:after="0"/>
        <w:rPr>
          <w:b/>
          <w:bCs/>
        </w:rPr>
      </w:pPr>
      <w:r w:rsidRPr="004073D5">
        <w:rPr>
          <w:b/>
          <w:bCs/>
        </w:rPr>
        <w:t>A – Dorante</w:t>
      </w:r>
    </w:p>
    <w:p w14:paraId="5376FA9B" w14:textId="77777777" w:rsidR="004073D5" w:rsidRDefault="004073D5" w:rsidP="00244F9A">
      <w:pPr>
        <w:spacing w:after="0"/>
      </w:pPr>
    </w:p>
    <w:p w14:paraId="0EC1DEE6" w14:textId="6C99087D" w:rsidR="004073D5" w:rsidRDefault="004073D5" w:rsidP="00244F9A">
      <w:pPr>
        <w:spacing w:after="0"/>
      </w:pPr>
      <w:r>
        <w:t>5*« votre », « vous » : insiste sur la ressemblance </w:t>
      </w:r>
    </w:p>
    <w:p w14:paraId="7EEE932B" w14:textId="27861B41" w:rsidR="004073D5" w:rsidRDefault="004073D5" w:rsidP="00244F9A">
      <w:pPr>
        <w:spacing w:after="0"/>
      </w:pPr>
      <w:r>
        <w:t>Allitération en -v + énumération -&gt; Copie conforme.</w:t>
      </w:r>
    </w:p>
    <w:p w14:paraId="00B7E3BC" w14:textId="4811F930" w:rsidR="004073D5" w:rsidRDefault="004073D5" w:rsidP="00244F9A">
      <w:pPr>
        <w:spacing w:after="0"/>
      </w:pPr>
      <w:r>
        <w:t>Vante les mérites de Dorante -&gt; « comme vous adroit »</w:t>
      </w:r>
    </w:p>
    <w:p w14:paraId="3675993D" w14:textId="77777777" w:rsidR="004073D5" w:rsidRDefault="004073D5" w:rsidP="00244F9A">
      <w:pPr>
        <w:spacing w:after="0"/>
      </w:pPr>
    </w:p>
    <w:p w14:paraId="320DEDD1" w14:textId="5CE34BF8" w:rsidR="004073D5" w:rsidRPr="004073D5" w:rsidRDefault="004073D5" w:rsidP="00244F9A">
      <w:pPr>
        <w:spacing w:after="0"/>
        <w:rPr>
          <w:b/>
          <w:bCs/>
        </w:rPr>
      </w:pPr>
      <w:r w:rsidRPr="004073D5">
        <w:rPr>
          <w:b/>
          <w:bCs/>
        </w:rPr>
        <w:t>B – Cliton</w:t>
      </w:r>
    </w:p>
    <w:p w14:paraId="4E32721A" w14:textId="77777777" w:rsidR="004073D5" w:rsidRDefault="004073D5" w:rsidP="00244F9A">
      <w:pPr>
        <w:spacing w:after="0"/>
      </w:pPr>
    </w:p>
    <w:p w14:paraId="1D277463" w14:textId="1AE0DD94" w:rsidR="004073D5" w:rsidRDefault="004073D5" w:rsidP="00244F9A">
      <w:pPr>
        <w:spacing w:after="0"/>
      </w:pPr>
      <w:r>
        <w:t>« </w:t>
      </w:r>
      <w:r w:rsidR="00434596">
        <w:t>Évènement</w:t>
      </w:r>
      <w:r>
        <w:t> » -&gt; sort de l’ordinaire</w:t>
      </w:r>
    </w:p>
    <w:p w14:paraId="60FAFB62" w14:textId="28C6B131" w:rsidR="004073D5" w:rsidRDefault="004073D5" w:rsidP="00244F9A">
      <w:pPr>
        <w:spacing w:after="0"/>
      </w:pPr>
      <w:r>
        <w:t>« Peinture », « portrait » -&gt;</w:t>
      </w:r>
      <w:r w:rsidR="00434596">
        <w:t>réel</w:t>
      </w:r>
    </w:p>
    <w:p w14:paraId="21A8E749" w14:textId="276B2BEA" w:rsidR="004073D5" w:rsidRDefault="004073D5" w:rsidP="00244F9A">
      <w:pPr>
        <w:spacing w:after="0"/>
      </w:pPr>
      <w:r>
        <w:t>« Ma figure » Cliton insiste sur la ressemblance</w:t>
      </w:r>
    </w:p>
    <w:p w14:paraId="3D4C717D" w14:textId="324807B8" w:rsidR="004073D5" w:rsidRDefault="004073D5" w:rsidP="00244F9A">
      <w:pPr>
        <w:spacing w:after="0"/>
      </w:pPr>
      <w:r>
        <w:t>« Le héros » -&gt; Cliton se vante</w:t>
      </w:r>
    </w:p>
    <w:p w14:paraId="3E0C530B" w14:textId="79DA9B38" w:rsidR="004073D5" w:rsidRDefault="004073D5" w:rsidP="00244F9A">
      <w:pPr>
        <w:spacing w:after="0"/>
      </w:pPr>
      <w:r>
        <w:t>Allitération en -m -&gt; ils se ressemblent</w:t>
      </w:r>
    </w:p>
    <w:p w14:paraId="52B56BEB" w14:textId="631EB76E" w:rsidR="004073D5" w:rsidRDefault="004073D5" w:rsidP="00244F9A">
      <w:pPr>
        <w:spacing w:after="0"/>
      </w:pPr>
      <w:r>
        <w:t>Polyptote « il vaut ce que je vaux » -&gt; insiste sur la similitude</w:t>
      </w:r>
    </w:p>
    <w:p w14:paraId="198B8E21" w14:textId="76E9E8ED" w:rsidR="004073D5" w:rsidRDefault="004073D5" w:rsidP="00244F9A">
      <w:pPr>
        <w:spacing w:after="0"/>
      </w:pPr>
      <w:r>
        <w:t>« </w:t>
      </w:r>
      <w:r w:rsidR="00434596">
        <w:t>N’ [</w:t>
      </w:r>
      <w:r>
        <w:t>…] que » négation restrictive » Il n’y a qu’eux</w:t>
      </w:r>
    </w:p>
    <w:p w14:paraId="1AC22BBC" w14:textId="77777777" w:rsidR="004073D5" w:rsidRDefault="004073D5" w:rsidP="00244F9A">
      <w:pPr>
        <w:spacing w:after="0"/>
      </w:pPr>
    </w:p>
    <w:p w14:paraId="3F9F2220" w14:textId="2DDDC044" w:rsidR="004073D5" w:rsidRPr="004073D5" w:rsidRDefault="004073D5" w:rsidP="00244F9A">
      <w:pPr>
        <w:spacing w:after="0"/>
        <w:rPr>
          <w:b/>
          <w:bCs/>
        </w:rPr>
      </w:pPr>
      <w:r w:rsidRPr="004073D5">
        <w:rPr>
          <w:b/>
          <w:bCs/>
        </w:rPr>
        <w:t>C – Les autres</w:t>
      </w:r>
    </w:p>
    <w:p w14:paraId="59B1B68F" w14:textId="77777777" w:rsidR="004073D5" w:rsidRDefault="004073D5" w:rsidP="00244F9A">
      <w:pPr>
        <w:spacing w:after="0"/>
      </w:pPr>
    </w:p>
    <w:p w14:paraId="763731C0" w14:textId="1A6302E9" w:rsidR="004073D5" w:rsidRDefault="004073D5" w:rsidP="00244F9A">
      <w:pPr>
        <w:spacing w:after="0"/>
      </w:pPr>
      <w:r>
        <w:t xml:space="preserve">« Clarice et Lucrèce » </w:t>
      </w:r>
    </w:p>
    <w:p w14:paraId="5D869239" w14:textId="2558BA39" w:rsidR="004073D5" w:rsidRDefault="004073D5" w:rsidP="00244F9A">
      <w:pPr>
        <w:spacing w:after="0"/>
      </w:pPr>
      <w:r>
        <w:lastRenderedPageBreak/>
        <w:t>« Quelques airs » -&gt; Ce n’est pas le centre de l’attention</w:t>
      </w:r>
    </w:p>
    <w:p w14:paraId="35CFCC28" w14:textId="0B7293D9" w:rsidR="004073D5" w:rsidRDefault="004073D5" w:rsidP="00244F9A">
      <w:pPr>
        <w:spacing w:after="0"/>
      </w:pPr>
      <w:r>
        <w:t>« </w:t>
      </w:r>
      <w:r w:rsidR="00434596">
        <w:t>Philiste</w:t>
      </w:r>
      <w:r>
        <w:t xml:space="preserve"> avec Alcippe »</w:t>
      </w:r>
    </w:p>
    <w:p w14:paraId="29A0AF83" w14:textId="01641B65" w:rsidR="004073D5" w:rsidRDefault="004073D5" w:rsidP="00244F9A">
      <w:pPr>
        <w:spacing w:after="0"/>
      </w:pPr>
      <w:r w:rsidRPr="004073D5">
        <w:t>« </w:t>
      </w:r>
      <w:r w:rsidR="00434596">
        <w:t>V</w:t>
      </w:r>
      <w:r w:rsidRPr="004073D5">
        <w:t xml:space="preserve">ous accorder » </w:t>
      </w:r>
      <w:r w:rsidR="00434596" w:rsidRPr="004073D5">
        <w:t>référence</w:t>
      </w:r>
      <w:r w:rsidRPr="004073D5">
        <w:t xml:space="preserve"> a Alcippe qui a </w:t>
      </w:r>
      <w:r w:rsidR="00434596" w:rsidRPr="004073D5">
        <w:t>empêché</w:t>
      </w:r>
      <w:r w:rsidRPr="004073D5">
        <w:t xml:space="preserve"> le</w:t>
      </w:r>
      <w:r>
        <w:t xml:space="preserve"> duel. Cliton n’était pas </w:t>
      </w:r>
      <w:r w:rsidR="00434596">
        <w:t>présent</w:t>
      </w:r>
      <w:r>
        <w:t xml:space="preserve"> </w:t>
      </w:r>
      <w:r w:rsidR="00434596">
        <w:t>à</w:t>
      </w:r>
      <w:r>
        <w:t xml:space="preserve"> ce moment là</w:t>
      </w:r>
    </w:p>
    <w:p w14:paraId="5977378A" w14:textId="3AB2D1D6" w:rsidR="004073D5" w:rsidRDefault="004073D5" w:rsidP="00244F9A">
      <w:pPr>
        <w:spacing w:after="0"/>
      </w:pPr>
      <w:r>
        <w:t>« </w:t>
      </w:r>
      <w:r w:rsidR="00434596">
        <w:t>Feu</w:t>
      </w:r>
      <w:r>
        <w:t xml:space="preserve"> père »</w:t>
      </w:r>
    </w:p>
    <w:p w14:paraId="1064AF17" w14:textId="30798D40" w:rsidR="004073D5" w:rsidRDefault="004073D5" w:rsidP="00244F9A">
      <w:pPr>
        <w:spacing w:after="0"/>
      </w:pPr>
      <w:r>
        <w:t>« </w:t>
      </w:r>
      <w:r w:rsidR="00434596">
        <w:t>Sous</w:t>
      </w:r>
      <w:r>
        <w:t xml:space="preserve"> le masque » Respect aux morts</w:t>
      </w:r>
    </w:p>
    <w:p w14:paraId="344B9E77" w14:textId="77777777" w:rsidR="0042020F" w:rsidRDefault="0042020F" w:rsidP="00244F9A">
      <w:pPr>
        <w:spacing w:after="0"/>
      </w:pPr>
    </w:p>
    <w:p w14:paraId="49819635" w14:textId="1D437D2B" w:rsidR="0042020F" w:rsidRDefault="0042020F" w:rsidP="00244F9A">
      <w:pPr>
        <w:spacing w:after="0"/>
        <w:rPr>
          <w:highlight w:val="yellow"/>
          <w:u w:val="single"/>
        </w:rPr>
      </w:pPr>
      <w:r w:rsidRPr="007B6800">
        <w:rPr>
          <w:b/>
          <w:bCs/>
          <w:highlight w:val="yellow"/>
          <w:u w:val="single"/>
        </w:rPr>
        <w:t>III – Vante la pièce</w:t>
      </w:r>
    </w:p>
    <w:p w14:paraId="1AA82F88" w14:textId="77777777" w:rsidR="0042020F" w:rsidRDefault="0042020F" w:rsidP="00244F9A">
      <w:pPr>
        <w:spacing w:after="0"/>
        <w:rPr>
          <w:highlight w:val="yellow"/>
          <w:u w:val="single"/>
        </w:rPr>
      </w:pPr>
    </w:p>
    <w:p w14:paraId="0C15764F" w14:textId="3F8819AF" w:rsidR="0042020F" w:rsidRDefault="00304F9A" w:rsidP="00244F9A">
      <w:pPr>
        <w:spacing w:after="0"/>
        <w:rPr>
          <w:b/>
          <w:bCs/>
        </w:rPr>
      </w:pPr>
      <w:r w:rsidRPr="00304F9A">
        <w:rPr>
          <w:b/>
          <w:bCs/>
        </w:rPr>
        <w:t>A – La pièce</w:t>
      </w:r>
    </w:p>
    <w:p w14:paraId="10CB9E36" w14:textId="77777777" w:rsidR="00304F9A" w:rsidRDefault="00304F9A" w:rsidP="00244F9A">
      <w:pPr>
        <w:spacing w:after="0"/>
        <w:rPr>
          <w:b/>
          <w:bCs/>
        </w:rPr>
      </w:pPr>
    </w:p>
    <w:p w14:paraId="6EAC8739" w14:textId="12E21891" w:rsidR="00304F9A" w:rsidRDefault="00AF7412" w:rsidP="00244F9A">
      <w:pPr>
        <w:spacing w:after="0"/>
      </w:pPr>
      <w:r>
        <w:t xml:space="preserve">« Doit être » Elle ne peut pas </w:t>
      </w:r>
      <w:r w:rsidR="00434596">
        <w:t>être</w:t>
      </w:r>
      <w:r>
        <w:t xml:space="preserve"> </w:t>
      </w:r>
      <w:r w:rsidR="00434596">
        <w:t>décriée</w:t>
      </w:r>
    </w:p>
    <w:p w14:paraId="594637E2" w14:textId="4A05B35C" w:rsidR="00AF7412" w:rsidRDefault="00AF7412" w:rsidP="00244F9A">
      <w:pPr>
        <w:spacing w:after="0"/>
      </w:pPr>
      <w:r>
        <w:t>« Plaisante et fantasque » insiste sur l</w:t>
      </w:r>
      <w:r w:rsidR="008D46D1">
        <w:t>a qualité de la pièce</w:t>
      </w:r>
    </w:p>
    <w:p w14:paraId="4FC30883" w14:textId="39D7DB55" w:rsidR="008D46D1" w:rsidRDefault="008D46D1" w:rsidP="00244F9A">
      <w:pPr>
        <w:spacing w:after="0"/>
      </w:pPr>
      <w:r>
        <w:t xml:space="preserve">« Son nom », « Votre nom » : </w:t>
      </w:r>
      <w:r w:rsidR="00434596">
        <w:t>insiste</w:t>
      </w:r>
      <w:r>
        <w:t xml:space="preserve"> sur le lien logiqu</w:t>
      </w:r>
      <w:r w:rsidR="00750852">
        <w:t>e entre Dorante et le menteur</w:t>
      </w:r>
    </w:p>
    <w:p w14:paraId="03348A89" w14:textId="6B3DFCE3" w:rsidR="00750852" w:rsidRPr="00AF7412" w:rsidRDefault="00750852" w:rsidP="00244F9A">
      <w:pPr>
        <w:spacing w:after="0"/>
      </w:pPr>
      <w:r>
        <w:t>« </w:t>
      </w:r>
      <w:r w:rsidR="00434596">
        <w:t>Vers</w:t>
      </w:r>
      <w:r>
        <w:t> », « auteurs » : Corneille se met en valeur</w:t>
      </w:r>
    </w:p>
    <w:p w14:paraId="201BFA5D" w14:textId="77777777" w:rsidR="00304F9A" w:rsidRPr="00304F9A" w:rsidRDefault="00304F9A" w:rsidP="00244F9A">
      <w:pPr>
        <w:spacing w:after="0"/>
        <w:rPr>
          <w:b/>
          <w:bCs/>
        </w:rPr>
      </w:pPr>
    </w:p>
    <w:p w14:paraId="48DE7744" w14:textId="77F76B1B" w:rsidR="00304F9A" w:rsidRPr="00304F9A" w:rsidRDefault="00304F9A" w:rsidP="00244F9A">
      <w:pPr>
        <w:spacing w:after="0"/>
        <w:rPr>
          <w:b/>
          <w:bCs/>
        </w:rPr>
      </w:pPr>
      <w:r w:rsidRPr="00304F9A">
        <w:rPr>
          <w:b/>
          <w:bCs/>
        </w:rPr>
        <w:t>B – Le proverbe</w:t>
      </w:r>
    </w:p>
    <w:p w14:paraId="2546467F" w14:textId="77777777" w:rsidR="00304F9A" w:rsidRPr="00434596" w:rsidRDefault="00304F9A" w:rsidP="00244F9A">
      <w:pPr>
        <w:spacing w:after="0"/>
      </w:pPr>
    </w:p>
    <w:p w14:paraId="68E7D91D" w14:textId="61C3B5A6" w:rsidR="00434596" w:rsidRDefault="00434596" w:rsidP="00244F9A">
      <w:pPr>
        <w:spacing w:after="0"/>
      </w:pPr>
      <w:r w:rsidRPr="00434596">
        <w:t>« Enrichit »</w:t>
      </w:r>
      <w:r>
        <w:t xml:space="preserve"> Dorante est un point positif</w:t>
      </w:r>
    </w:p>
    <w:p w14:paraId="2F18B425" w14:textId="53CA1099" w:rsidR="00434596" w:rsidRDefault="008A25B5" w:rsidP="00244F9A">
      <w:pPr>
        <w:spacing w:after="0"/>
      </w:pPr>
      <w:r>
        <w:t>« Tous » -&gt; Universel</w:t>
      </w:r>
      <w:r w:rsidR="003566E3">
        <w:t xml:space="preserve"> </w:t>
      </w:r>
    </w:p>
    <w:p w14:paraId="2D7063AB" w14:textId="166D082D" w:rsidR="003566E3" w:rsidRDefault="003566E3" w:rsidP="00244F9A">
      <w:pPr>
        <w:spacing w:after="0"/>
      </w:pPr>
      <w:r>
        <w:t>« Qu’il revient de Poitiers » -&gt; référence à L’histoire de Dorante</w:t>
      </w:r>
    </w:p>
    <w:p w14:paraId="6909A85A" w14:textId="77777777" w:rsidR="003566E3" w:rsidRDefault="003566E3" w:rsidP="00244F9A">
      <w:pPr>
        <w:spacing w:after="0"/>
      </w:pPr>
    </w:p>
    <w:p w14:paraId="536BC1E2" w14:textId="484EFBAE" w:rsidR="003566E3" w:rsidRPr="007B6800" w:rsidRDefault="003566E3" w:rsidP="00244F9A">
      <w:pPr>
        <w:spacing w:after="0"/>
        <w:rPr>
          <w:b/>
          <w:bCs/>
          <w:u w:val="single"/>
        </w:rPr>
      </w:pPr>
      <w:r w:rsidRPr="007B6800">
        <w:rPr>
          <w:b/>
          <w:bCs/>
          <w:highlight w:val="yellow"/>
          <w:u w:val="single"/>
        </w:rPr>
        <w:t>Conclusion</w:t>
      </w:r>
    </w:p>
    <w:p w14:paraId="51951463" w14:textId="77777777" w:rsidR="00434596" w:rsidRDefault="00434596" w:rsidP="00244F9A">
      <w:pPr>
        <w:spacing w:after="0"/>
      </w:pPr>
    </w:p>
    <w:p w14:paraId="681AB08B" w14:textId="3E82928B" w:rsidR="007B6800" w:rsidRPr="00434596" w:rsidRDefault="00CA1915" w:rsidP="00244F9A">
      <w:pPr>
        <w:spacing w:after="0"/>
      </w:pPr>
      <w:r>
        <w:t xml:space="preserve">Dans cette pièce, Corneille vante ses mérites et il fait jouer Dorante et Cliton. </w:t>
      </w:r>
      <w:r w:rsidR="007D7A7A">
        <w:t>Dans le livre, est ce que Corneille va une foi de plus venter ses mérites.</w:t>
      </w:r>
    </w:p>
    <w:p w14:paraId="5919A322" w14:textId="77777777" w:rsidR="0042020F" w:rsidRPr="004073D5" w:rsidRDefault="0042020F" w:rsidP="00244F9A">
      <w:pPr>
        <w:spacing w:after="0"/>
      </w:pPr>
    </w:p>
    <w:p w14:paraId="5A48E4CB" w14:textId="77777777" w:rsidR="004073D5" w:rsidRPr="004073D5" w:rsidRDefault="004073D5" w:rsidP="00244F9A">
      <w:pPr>
        <w:spacing w:after="0"/>
      </w:pPr>
    </w:p>
    <w:sectPr w:rsidR="004073D5" w:rsidRPr="004073D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F9A"/>
    <w:rsid w:val="00244F9A"/>
    <w:rsid w:val="00304F9A"/>
    <w:rsid w:val="003566E3"/>
    <w:rsid w:val="00357D96"/>
    <w:rsid w:val="003E51A0"/>
    <w:rsid w:val="004073D5"/>
    <w:rsid w:val="0042020F"/>
    <w:rsid w:val="00434596"/>
    <w:rsid w:val="00750852"/>
    <w:rsid w:val="007B6800"/>
    <w:rsid w:val="007D7A7A"/>
    <w:rsid w:val="008A25B5"/>
    <w:rsid w:val="008D46D1"/>
    <w:rsid w:val="00AF7412"/>
    <w:rsid w:val="00CA1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22EDA1"/>
  <w15:chartTrackingRefBased/>
  <w15:docId w15:val="{60EBAE17-E2BB-434D-A59F-F609A2255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374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brunet</dc:creator>
  <cp:keywords/>
  <dc:description/>
  <cp:lastModifiedBy>marc brunet</cp:lastModifiedBy>
  <cp:revision>13</cp:revision>
  <dcterms:created xsi:type="dcterms:W3CDTF">2024-11-30T07:34:00Z</dcterms:created>
  <dcterms:modified xsi:type="dcterms:W3CDTF">2024-11-30T08:22:00Z</dcterms:modified>
</cp:coreProperties>
</file>