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SpectrumIA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6B9A"/>
          <w:sz w:val="48"/>
          <w:szCs w:val="48"/>
        </w:rPr>
        <w:t xml:space="preserve">Neurotrace AI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Diagnóstico Multimodal do Transtorno do Espectro Autista</w:t>
      </w:r>
    </w:p>
    <w:p>
      <w:pPr>
        <w:pBdr>
          <w:bottom w:val="single" w:color="D5E8F0" w:sz="4"/>
        </w:pBdr>
        <w:spacing w:after="80" w:before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Software as a Medical Device (SaMD) | ANVISA RDC 657/2022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Autor:             Dr. Marcelo Carvalho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Especialidades:    Médico Psiquiatra • Médico do Sono • Engenheiro Elétrico • Tecnólogo em Processamento de Dados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Versão:            1.0.0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Data:              Abril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Stack:             Python 3.11 • Streamlit • Supabase (PostgreSQL) • MediaPipe • Pydantic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Repositório:       /Users/marcelocarvalho/SpectrumIA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Licença:           Proprietária — uso clínico restrito</w:t>
            </w:r>
          </w:p>
        </w:tc>
      </w:tr>
    </w:tbl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Visão Estratégica e Paradigma Diagnóstico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SpectrumIA (internamente denominado Neurotrace AI) é uma plataforma de diagnóstico auxiliado por Inteligência Artificial para o Transtorno do Espectro Autista (TEA), concebida como Software as a Medical Device (SaMD) autônomo. A proposta funda-se na convergência transdisciplinar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Fenotipagem Digital Multimodal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Biomarcadores Fisiológicos (HRV/VFC, sono circadiano)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Processamento de Linguagem Natural (PLN) para camuflagem linguística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Inteligência Artificial Explicável (XAI) — sistema de suporte à decisão clínica (CDSS)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1.1 Problema Clínico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diagnóstico do TEA historicamente dependente de observações clínico-subjetivas enfrenta uma crise crônica de sensibilidade e especificidade. O viés fenotípico masculino resulta em subdiagnóstico severo de mulheres e adultos que desenvolveram alta capacidade de mascaramento social (camuflagem).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PROBLEMA CENTRAL: Até 39% mais mulheres poderiam ser diagnosticadas com TEA se 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instrumentos clínicos estivessem calibrados para apresentações não-clássicas.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(Fonte: Frontiers in Psychiatry, 2025 — Ref. 2 do documento Neurotrace AI)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1.2 Solução Proposta — Impressão Digital Neurocomportamental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extrai uma "impressão digital neurocomportamental" individual transitando de avaliações episódicas para a captura contínua e passiva de dados ecológicos. O resultado é um CDSS altamente escalável, projetado para: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Mitigar vieses de gênero no diagnóstico de TEA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Identificar hiperadaptação compensatória via métricas invisíveis ao observador humano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Distinguir objetivamente TEA / TDAH / Ansiedade Primária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Atingir taxas de precisão diagnóstica sem precedentes na psiquiatria (AUC &gt; 0.85)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1.3 Posicionamento de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 global (2024)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1,5 bilhão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Projeção (2034)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3,8 bilhões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9,7% ao 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 competitivo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plataforma cobre FAF adulta compensada + XAI + multimodal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Regulatório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ANVISA RDC 657/2022 — Classe de Risco II/III (SaMD)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Arquitetura Técnica do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2.1 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SpectrumIA/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streamlit_app.py          # Entry point Streamlit multipage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pages/                    # Wrappers Streamlit (proxy para app/pages)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0_home.py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1_login.py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2_calibration.py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3_assessment.py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4_results.py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5_questionnaires.py   # NOVO — CAT-Q / RAADS-R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6_phenotype.py        # NOVO — Dashboard XAI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main.py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pages/                # Implementações reais das páginas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core/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auth.py               # Autenticação Supabase + modo demo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config.py             # Configuração centralizada (.env)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face_detection.py     # MediaPipe Tasks API (face landmarks)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gaze_estimation.py    # Estimativa de olhar (3D face model)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feature_extraction.py # Métricas eye-tracking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questionnaires.py     # NOVO — CAT-Q + RAADS-R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multimodal_fusion.py  # NOVO — Motor XAI de fusão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utils.py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models/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database.py           # Cliente Supabase (service_role key)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schemas.py            # Pydantic schemas v2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migrations.sql        # Schema 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rls_policies.sql      # Políticas RLS Supabase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neurotrace_migration.sql # NOVO — tabelas multimodais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tests/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.env                      # Credenciais (não versionado)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 requirements.txt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2.2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multipage — avaliação e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/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+ Auth JWT + RLS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Visão Computacional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0.10.33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Landmarks (478 pontos) + Tasks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Visão Computacional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 câmera, fallback Haar cascade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/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Features eye-tracking, classificação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2.0 / 1.24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Processamento vetorial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5.18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Gráficos interativos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Pydantic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Schemas API e banco de dados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Gerenciamento .env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2.3 Fluxo de Dados — Pipeline Multimodal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RECOMENDADO AO USUÁRIO: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[1] LOGIN              → Supabase Auth (JWT) | modo demo: DEMO_MODE_ENABLED=true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[2] QUESTIONÁRIOS      → CAT-Q (64 itens) + RAADS-R (80 itens)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→ camouflage_weight gerado (0–1)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[3] CALIBRAÇÃO         → 9 pontos de calibração | RMSE validado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→ calibration_id armazenado no Supabase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[4] ASSESSMENT         → Eye-tracking via câmera frontal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→ MediaPipe face landmarks + gaze estimation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→ social_fixation_ratio, saccades, blink_rate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[5] FENÓTIPO (XAI)     → Motor de Fusão Multimodal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→ P(TEA) ajustada por camouflage_weight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→ Subtipo fenotípico + SHAP-like breakdown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[6] RESULTADOS         → Dashboard clínico + exportação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Módulos Core — Especificações Técnicas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3.1 core/auth.py — Autenticação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Gerencia autenticação via Supabase Auth (email/password JWT). Implementa as recomendações de segurança Codex: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fallback silencioso para modo demo em caso de erro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local de expiração do token (expires_at) + refresh automático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Logout invalida sessão no servidor Supabase E limpa estado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uuid.uuid4() — sem MD5 em nenhuma parte do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DEMO_MODE_ENABLED: modo demo só ativo com flag explícita no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Prioridade demo: quando DEMO_MODE_ENABLED=true e e-mail pertence a conta demo, login demo funciona mesmo com cliente Supabase configurado (fix crítico para 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CONTAS DEMO (apenas com DEMO_MODE_ENABLED=true no .env):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demo@spectrumia.com    / demo123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doctor@spectrumia.com  / doctor123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patient@spectrumia.com / patient123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3.2 core/face_detection.py — Detecção Facial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Detecta e rastreia face via MediaPipe Tasks API (versão 0.10.33 removeu solutions):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Modelo: face_landmarker.task (float16, 478 landmarks com refinamento de íris)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RunningMode.VIDEO para streaming contínuo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self._mp_Image = _mp.Image (fix para AttributeError em mediapipe.tasks.python.vision.Image)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Fallback: OpenCV Haar cascade quando MediaPipe falha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automático do modelo em core/ se ausente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3.3 core/gaze_estimation.py — Estimativa de Olhar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 ponto de fixação (x, y) normalizado 0–1 a partir dos landmarks faciais: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 3D de face para projeção perspectiva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Eye Aspect Ratio (EAR) para detecção de piscadas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Saída: GazePoint(gaze_x, gaze_y, gaze_confidence, eye_open, blink_detected)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3.4 core/feature_extraction.py — Extração de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Extrai métricas clínicas do stream de gaze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Clínica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Relevância TEA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social_attention_index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Proporção de fixação em olhos + boca /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— reduzida no TEA (Jones &amp; Klin 2013)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eye_preference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olhos / (olhos + boca)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Reduzida no TEA vs neurotípicos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scanpath_entropy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Entropia do trajeto de varredura visual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Aumentada no TEA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mean_fixation_duration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Duração média de fixações (ms)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Alterada no TEA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saccade_amplitude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Amplitude média de sacadas (graus)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Diagnóstico diferencial TEA/TDAH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time_to_first_fixation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Latência para primeira fixação social (ms)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Aumentada no TEA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blink_rate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piscadas por minuto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Reduzida em forçamento de contato visual (FAF)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3.5 core/questionnaires.py — Instrumentos Psicométricos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Implementação digital completa do CAT-Q e RAADS-R como calibradores do motor de IA: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CAT-Q — Camouflaging Autistic Traits Questionnaire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Hull et al. (2019). 64 itens, escala Likert 1–7. 3 fatores: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Assimilação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Imitação e aprendizagem de comportamentos sociais por observação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Mascaramento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22–42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Supressão ativa de comportamentos neurodivergentes em público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Compensação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43–64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Estratégias cognitivas para compensar déficits sociais intuitivos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total: 64–448 | Limiar clínico: ≥100 | Máxima sensibilidade FAF: ≥130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camouflage_weight = total / 448 (0–1)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RAADS-R — Ritvo Autism Asperger Diagnostic Scale – Revised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Ritvo et al. (2011). 80 itens, escala 0–3. 4 sub-escalas: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Sub-escala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Linguagem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1–7, 74–77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Pragmática, literalidade, disfluências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8–31, 65–73, 78–80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Reciprocidade, relações, exclusão social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Sensório-motor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32–49, 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Hipersensibilidade sensorial, estereotipias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Interesses circunscritos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50–70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Hiperfoco, rigidez, rotinas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total: 0–240 | Limiar clínico: ≥65 | Fortemente sugestivo: ≥100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Peso de Camuflagem Combinado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combined_camouflage_weight() = (CAT-Q × 2 + RAADS-R × 1) /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Usado pelo motor de fusão para ajustar limiares de detecção (FAF).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3.6 core/multimodal_fusion.py — Motor de Fusão XAI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 a rede hierárquica híbrida descrita na Seção 7 do documento Neurotrace AI: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Pesos por Modalidade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Eye-Tracking (Rastreio Ocular)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Questionários Psicométricos (CAT-Q/RAADS-R)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HRV / VFC (Wearable)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Roadmap 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Keystroke Dynamics (Fenotipagem passiva)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Roadmap 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Linguística /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Roadmap v2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Ajuste por Camuflagem (FAF)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camouflage_weight &gt; 0.40, o limiar de detecção de TEA é rebaixado (máx. -0.20), aumentando a sensibilidade para Fenótipo Autista Feminino com mascaramento ativo.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Outputs XAI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asd_probability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0–1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Probabilidade de TEA ajustada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phenotype_subtype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FAF Alto Mascaramento / FAF Compensado / Clássico / TEA+TDAH /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functional_support_level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1–3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Nível de suporte DSM-5-TR estimado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adhd_confusion_factor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low/moderate/high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Fator de confusão diagnóstica TEA vs TDAH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feature_contributions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List[Dict]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Contribuições SHAP-like por modalidade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camouflage_adjustment_applied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limiar foi ajustado por camuflagem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Banco de Dados — Schema Supabase (PostgreSQL)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4.1 Tabelas Originais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Perfis de usuários (pacientes/clínicos)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SELECT/INSERT próprio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calibration_sessions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Sessões de calibração com RMSE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SELECT/INSERT/UPDATE próprio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assessment_sessions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Sessões de avaliação eye-tracking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SELECT/INSERT/UPDATE próprio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gaze_data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Pontos brutos de gaze (x, y, timestamp)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SELECT/INSERT próprio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gaze_metrics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Métricas calculadas por estímulo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SELECT/INSERT próprio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assessment_results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Resultados finais com ScreeningResult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SELECT/INSERT/UPDATE próprio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4.2 Tabelas Novas — neurotrace_migration.sql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Colunas Chave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questionnaire_results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Resultados CAT-Q / RAADS-R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total_score, subscale_scores, camouflage_weight, risk_level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multimodal_fusion_results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Outputs XAI por sessão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asd_probability, phenotype_subtype, feature_contributions (JSONB)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passive_phenotype_sessions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Fenotipagem passiva futura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keystroke_dwell_cv, hrv_lf_hf_ratio, sleep_waso_min, nlp_camouflage_score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INSTRUÇÃO: Executar neurotrace_migration.sql no SQL Editor do Supabase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(Dashboard &gt; SQL Editor &gt; New Query &gt; colar conteúdo &gt; Run)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Arquivo: /Users/marcelocarvalho/SpectrumIA/models/neurotrace_migration.sql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4.3 Configuração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SUPABASE_URL=https://&lt;projeto&gt;.supabase.co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SUPABASE_KEY=&lt;anon key&gt;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SUPABASE_ANON_KEY=&lt;anon key&gt;        # alias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SUPABASE_SERVICE_ROLE_KEY=&lt;service key&gt;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DEMO_MODE_ENABLED=true              # apenas para desenvolvimento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APP_VERSION=1.0.0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APP_DEBUG=False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LOG_LEVEL=INFO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SESSION_TIMEOUT_MINUTES=60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RESULTS_RETENTION_DAYS=90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Eye-Tracking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GAZE_CALIBRATION_POINTS=9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GAZE_SMOOTHING_FACTOR=0.7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MIN_FIXATION_DURATION_MS=100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Páginas e Fluxo de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Página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streamlit_app.py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de entrada, navegação, status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pages/1_login.py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Supabase, registro, modo demo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pages/0_home.py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do paciente, histórico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Questionários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pages/5_questionnaires.py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CAT-Q + RAADS-R + peso de camuflagem combinado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pages/2_calibration.py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pontos, validação RMSE, armazenamento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pages/3_assessment.py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Eye-tracking, estímulos visuais, coleta de gaze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pages/4_results.py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Métricas eye-tracking, screening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Fenótipo XAI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pages/6_phenotype.py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de fusão, dashboard clínico XAI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5.1 Padrão Proxy Wrapper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página em pages/ é um proxy que carrega a implementação real de app/pages/. Isso resolve o requisito do Streamlit multipage (entry point em pages/*.py) mantendo a lógica no diretório app/: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pages/5_questionnaires.py (wrapper)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sys, importlib.util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pathlib import Path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= Path(__file__).parent.parent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sys.path.insert(0, str(root))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 = importlib.util.spec_from_file_location(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'page_questionnaires',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root / 'app' / 'pages' / '5_questionnaires.py'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 = importlib.util.module_from_spec(spec)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spec.loader.exec_module(mod)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Base Científica — FAF e Diagnóstico Diferencial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6.1 Fenótipo Autista Feminino (FAF)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FAF caracteriza-se não pela ausência ou brandura dos traços autistas nucleares, mas pela sua profunda internalização e sofisticação no mascaramento. Três domínios estruturais: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Domínio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Mascaramento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Supressão ativa, voluntária ou semi-inconsciente, de comportamentos neurodivergentes intrínsecos (stimming, reatividade atípica a estímulos sensoriais)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Camuflagem / Mimetização Emocional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Imitação de comportamentos neurotípicos, forçamento de contato visual, memorização de roteiros sociais (scripting)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Compensação Cognitiva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Estratégias intelectuais de alto nível para contornar déficits na intuição social — processamento top-down vs. bottom-up automático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custo alostático dessas estratégias manifesta-se como: exaustão social extrema, perda de identidade, fadiga crônica, risco elevado de ansiedade severa e depressão clínica (autistic burnout).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6.2 Diferencial TEA / TDAH / Ansiedade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Domínio de Dados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 (FAF Adulta)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TDAH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Ansiedade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Eye-Tracking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Fixação em áreas não sociais; processamento intelectual de faces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Latência aumentada; dificuldade de foco prolongado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Hipervigilância a faces ameaçadoras; rápido afastamento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HRV/VFC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Queda abrupta sustentada em contexto sociocomunicativo (LF/HF elevado)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Alterações associadas a tarefa monótona ou antecipação de recompensa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VFC cronicamente rebaixada; picos simpáticos ante ameaças percebidas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Keystroke Dynamics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Padrões rígidos, alta consistência no dwell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variabilidade intraindividual no flight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Digitação hesitante com frequentes apagamentos (perfeccionismo ansioso)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Entropia GPS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 entropia — rotinas altamente previsíveis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variabilidade espacial por impulsividade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Restrição de mobilidade dependente do estado de humor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6.3 Integração Psicométrica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Integração no Neurotrace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ADOS-2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estruturada do comportamento atual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visão computacional para quantificar latência de resposta e esforço cognitivo latente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ADI-R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Entrevista retrospectiva padronizada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PLN de narrativas — marcadores de internalização precoce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RAADS-R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Autoavaliação adulta (déficits sociocomunicativos e sensoriais)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Inclusão algorítmica com ajuste de pesos estatísticos para interesses hyperfocados socialmente aceitáveis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CAT-Q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Camuflagem social em adultos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psicométrico central — fatores Assimilação/Mascaramento/Compensação calibram todos os limiares do sistema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Roadmap de Desenvolvimento (v2.0 — v4.0)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7.1 v2.0 — Biomarcadores Fisiológicos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Futuro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HRV / VFC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core/hrv_analysis.py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Wearable PPG (smartwatch)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Monitoramento autonômico: LF/HF ratio, RMSSD, SDNN. LSTMs para predição de estresse social. AUC = 0.856 diferenciando TEA de ansiedade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Sono / Ritmo Circadiano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core/sleep_monitor.py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Acelerômetro + PPG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WASO, fragmentação do sono, latência de início do sono, fusos de sono. Desregulação circadiana em &gt;80% dos autistas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wearable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core/wearable_bridge.py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/ HealthKit / Google 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Ingestão contínua de dados fisiológicos via API de wearables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7.2 v2.5 — Fenotipagem Digital Passiva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Futuro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Métricas Chave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Keystroke Dynamics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core/keystroke_analysis.py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Dwell Time, Flight Time/Latency, Coef. de Variação — biomarcador sensório-motor infalível à camuflagem consciente (sensibilidade 83%, especificidade 87%)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Entropia de Mobilidade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core/mobility_entropy.py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Entropy, Multiscale Entropy, Lempel-Ziv Complexity — rotinas de baixa entropia como marcador de rigidez comportamental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7.3 v3.0 — PLN e Análise Linguística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Motor de PLN baseado em ClinicalBERT para detecção de camuflagem linguística: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Padrões de Disfluência e Pausas Preenchidas (UM vs. UH): marcador do FAF compensado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Anomalia Pronominal: uso atípico de 'eles/elas' vs. 'nós' — marcador de exclusão percebida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Densidade de palavras de processo cognitivo: 'saber/pensar/julgar' — evidência de compensação intelectual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7.4 v4.0 — SaMD Completo / Homologação ANVISA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formal ANVISA RDC 657/2022 (Classe de Risco II/III)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analítica e clínica com ensaios ambulatoriais prospectivos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Interoperabilidade HL7 FHIR para integração com prontuários eletrônicos (PEP)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Consentimento informado dinâmico (LGPD — populações neurodivergentes)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Treinamento de modelos com fatias étnicas e de gênero proporcionais (princípios FAIR)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multi-tenant para clínicos com política de acesso granular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Segurança e Conformidade Regulatória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8.1 Autenticação e Autorização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 — JWT com expiração + refresh automático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Autorização (RLS)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Level Security — auth.uid() = user_id em todas as tabelas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Role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models/database.py usa service_role key para operações servidor, bypassando RLS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ativo com DEMO_MODE_ENABLED=true explícito; nunca fallback silencioso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Invalida sessão Supabase server-side + limpa st.session_state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uuid.uuid4().hex — sem MD5 em nenhum componente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8.2 LGPD e Dados Sensíveis de Saúde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 de fenotipagem digital são classificados como dados sensíveis de saúde (LGPD Art. 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Consentimento informado explícito antes de qualquer coleta passiva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Retenção de dados: RESULTS_RETENTION_DAYS=90 (configurável)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Arquitetura multi-tenant: RLS garante isolamento de dados entre pacientes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Detection e Multi-tenancy Isolation (roadmap v4.0)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8.3 ANVISA RDC 657/2022 — SaMD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SpectrumIA é classificável como SaMD Autônomo (stand-alone software) sob a RDC 657/2022,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pois exerce propósito médico explícito de análise fenotípica e suporte diagnóstico.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Requisitos para homologação (v4.0):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Validação Analítica: evidência técnica do algoritmo ML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Validação Clínica: ensaios ambulatoriais prospectivos, populações cegas cruzadas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Documentação técnica segundo RDC 185/2001 (cumulativa)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Registro de Erros Críticos e Correções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 Raiz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Correção Aplicada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 violation code 42501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auth.uid() = NULL porque cliente Supabase não era inicializado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Removida condição '"eyJ" in SUPABASE_KEY'; criadas políticas INSERT/UPDATE faltantes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models/database.py + migrations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silencioso demo (bypass)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Qualquer erro Supabase aceitava credenciais demo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DEMO_MODE_ENABLED=true obrigatório; sem fallback silencioso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core/auth.py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login quebrado com 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self._demo_mode=False mesmo com DEMO_MODE_ENABLED=true quando há credenciais Supabase válidas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explícita DEMO_MODE_ENABLED + email in _DEMO_USERS antes de checar cliente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core/auth.py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KeyError url_pathname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app.main import * em streamlit_app.py executava page_link fora de contexto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Reescrita de streamlit_app.py como self-contained; páginas proxy em pages/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streamlit_app.py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escura na Calibração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render_calibration_interface() só chamado em __name__=='__main__'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Chamada direta + remoção de set_page_config duplicado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app/pages/2_calibration.py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 ExternalFile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model_asset_path=None inválido; mp.solutions removido em 0.10.33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do face_landmarker.task; uso exclusivo da Tasks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core/face_detection.py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AttributeError vision.Image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mediapipe.Image não é mais mediapipe.tasks.python.vision.Image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self._mp_Image = _mp.Image (importado de mediapipe raiz)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core/face_detection.py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Execução, Instalação e Versionamento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10.1 Execução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1. Entrar no diretório do projeto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 /Users/marcelocarvalho/SpectrumIA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2. Instalar dependências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-r requirements.txt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3. Configurar .env (copiar e preencher)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 spectrumIA.env .env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4. Executar o 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 run streamlit_app.py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5. Aplicar migration Neurotrace AI (Supabase SQL Editor)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Colar conteúdo de models/neurotrace_migration.sql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10.2 Git — Versionamento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Estado atual do repositório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add core/auth.py core/questionnaires.py core/multimodal_fusion.py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add app/pages/5_questionnaires.py app/pages/6_phenotype.py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add pages/5_questionnaires.py pages/6_phenotype.py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add models/schemas.py models/neurotrace_migration.sql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add streamlit_app.py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'feat: Neurotrace AI — CAT-Q, RAADS-R, Motor Fusão XAI, FAF dashboard'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Sugestão de branches para próximas versões: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feature/hrv-wearable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feature/keystroke-dynamics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feature/nlp-linguistic-camouflage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feature/sleep-monitoring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feature/anvisa-samd-compliance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10.3 Arquivos NÃO Versionados (.gitignore)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(credenciais 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core/face_landmarker.task (modelo ~3MB — baixado automaticamente)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__pycache__/ e *.pyc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node_modules/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*.log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Referências Científicas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Hull et al. (2019). Putting on My Best Normal: Social Camouflaging in Adults with Autism Spectrum Conditions. J Autism Dev Disord. doi:10.1007/s10803-018-3821-5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Ritvo et al. (2011). The Ritvo Autism Asperger Diagnostic Scale-Revised (RAADS-R). J Autism Dev Disord. doi:10.1007/s10803-010-1133-5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Jones &amp; Klin (2013). Attention to eyes is present but in decline in 2-6-month-old infants later diagnosed with autism. Nature 504, 427–431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Frazier et al. (2018). A Meta-analysis of Gaze Differences to Social and Nonsocial Information Between Individuals with and Without Autism. Sci Rep 8, 11990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Frontiers in Psychiatry (2025). Female gender and autism: underdiagnosis and implications. doi:10.3389/fpsyt.2025.1704579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PMC12308496. Predicting sleep quality with digital biomarkers and artificial neural networks (HRV).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PMC9095860. Diagnostic accuracy of keystroke dynamics as digital biomarkers for neuropsychiatric disorders (Sens. 83%, Spec. 87%).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PMC10799608. Digital phenotyping could help detect autism (eye-tracking AUC 0.90).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ANVISA RDC 657/2022. Regulamentação de Software as a Medical Device (SaMD) no Brasil.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PMC8367187. Ethical Development of Digital Phenotyping Tools for Mental Health Applications: Delphi Study.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5E8F0" w:sz="4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SpectrumIA / Neurotrace AI  —  Documento gerado automaticamente  —  Abril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SpectrumIA v1.0  |  Dr. Marcelo Carvalho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9A" w:sz="6"/>
      </w:pBdr>
      <w:spacing w:after="8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SpectrumIA / Neurotrace AI  </w:t>
    </w:r>
    <w:r>
      <w:rPr>
        <w:rFonts w:ascii="Arial" w:cs="Arial" w:eastAsia="Arial" w:hAnsi="Arial"/>
        <w:color w:val="666666"/>
        <w:sz w:val="18"/>
        <w:szCs w:val="18"/>
      </w:rPr>
      <w:t xml:space="preserve">| Registro Técnico e Arquitetural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2026-04-09T23:09:15.062Z</dcterms:created>
  <dcterms:modified xsi:type="dcterms:W3CDTF">2026-04-09T23:09:15.062Z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