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EE081" w14:textId="77777777" w:rsidR="00C252FE" w:rsidRDefault="001A6772">
      <w:r>
        <w:t xml:space="preserve">This product I have created within Adobe Dimension is a semi-autonomous, portable proximity scanner. While the army may have technology similar to this, this is a continuously updating, ventilated, semi-autonomous version. </w:t>
      </w:r>
      <w:r w:rsidR="00826B5A">
        <w:t xml:space="preserve">This is also very easy to use and runs off solar and lunar power, therefore there is no need for charging. </w:t>
      </w:r>
      <w:bookmarkStart w:id="0" w:name="_GoBack"/>
      <w:bookmarkEnd w:id="0"/>
    </w:p>
    <w:sectPr w:rsidR="00C252FE" w:rsidSect="00DE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72"/>
    <w:rsid w:val="001A6772"/>
    <w:rsid w:val="00826B5A"/>
    <w:rsid w:val="00DE65DB"/>
    <w:rsid w:val="00F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A4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marcdlc56@gmail.com</dc:creator>
  <cp:keywords/>
  <dc:description/>
  <cp:lastModifiedBy>marcdlc56@gmail.com</cp:lastModifiedBy>
  <cp:revision>1</cp:revision>
  <dcterms:created xsi:type="dcterms:W3CDTF">2018-02-26T01:22:00Z</dcterms:created>
  <dcterms:modified xsi:type="dcterms:W3CDTF">2018-02-26T01:24:00Z</dcterms:modified>
</cp:coreProperties>
</file>