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F567" w14:textId="77777777" w:rsidR="00542FD1" w:rsidRDefault="00B5446B" w:rsidP="00B5446B">
      <w:pPr>
        <w:jc w:val="center"/>
        <w:rPr>
          <w:rFonts w:ascii="Verdana" w:hAnsi="Verdana"/>
        </w:rPr>
      </w:pPr>
      <w:r w:rsidRPr="00B5446B">
        <w:rPr>
          <w:rFonts w:ascii="Verdana" w:hAnsi="Verdana"/>
        </w:rPr>
        <w:t xml:space="preserve">Why Inclusive Leaders are Good for Organizations </w:t>
      </w:r>
    </w:p>
    <w:p w14:paraId="4A512CE6" w14:textId="584472DA" w:rsidR="00644031" w:rsidRDefault="00B5446B" w:rsidP="00B5446B">
      <w:pPr>
        <w:jc w:val="center"/>
        <w:rPr>
          <w:rFonts w:ascii="Verdana" w:hAnsi="Verdana"/>
        </w:rPr>
      </w:pPr>
      <w:r w:rsidRPr="00B5446B">
        <w:rPr>
          <w:rFonts w:ascii="Verdana" w:hAnsi="Verdana"/>
        </w:rPr>
        <w:t xml:space="preserve">and How </w:t>
      </w:r>
      <w:r w:rsidR="00A2265A" w:rsidRPr="00B5446B">
        <w:rPr>
          <w:rFonts w:ascii="Verdana" w:hAnsi="Verdana"/>
        </w:rPr>
        <w:t>to</w:t>
      </w:r>
      <w:r w:rsidRPr="00B5446B">
        <w:rPr>
          <w:rFonts w:ascii="Verdana" w:hAnsi="Verdana"/>
        </w:rPr>
        <w:t xml:space="preserve"> Become One</w:t>
      </w:r>
    </w:p>
    <w:p w14:paraId="19A38DF3" w14:textId="39D3786C" w:rsidR="00B5446B" w:rsidRDefault="00901182" w:rsidP="00B5446B">
      <w:pPr>
        <w:spacing w:before="100" w:beforeAutospacing="1" w:after="100" w:afterAutospacing="1" w:line="480" w:lineRule="auto"/>
        <w:rPr>
          <w:rFonts w:ascii="Verdana" w:hAnsi="Verdana"/>
          <w:b/>
          <w:sz w:val="20"/>
        </w:rPr>
      </w:pPr>
      <w:r>
        <w:rPr>
          <w:rFonts w:ascii="Verdana" w:hAnsi="Verdana"/>
        </w:rPr>
        <w:tab/>
      </w:r>
      <w:r>
        <w:rPr>
          <w:rFonts w:ascii="Verdana" w:hAnsi="Verdana"/>
          <w:b/>
          <w:sz w:val="20"/>
        </w:rPr>
        <w:t xml:space="preserve">What the article is about: </w:t>
      </w:r>
    </w:p>
    <w:p w14:paraId="00BF8CFF" w14:textId="171DF9D9" w:rsidR="00901182" w:rsidRDefault="00DA0B99" w:rsidP="00B5446B">
      <w:pPr>
        <w:spacing w:before="100" w:beforeAutospacing="1" w:after="100" w:afterAutospacing="1" w:line="480" w:lineRule="auto"/>
        <w:rPr>
          <w:rFonts w:ascii="Verdana" w:hAnsi="Verdana"/>
          <w:sz w:val="28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 wp14:anchorId="7A77A61C" wp14:editId="2D004B09">
            <wp:simplePos x="0" y="0"/>
            <wp:positionH relativeFrom="column">
              <wp:posOffset>1734185</wp:posOffset>
            </wp:positionH>
            <wp:positionV relativeFrom="paragraph">
              <wp:posOffset>833755</wp:posOffset>
            </wp:positionV>
            <wp:extent cx="3877310" cy="2178050"/>
            <wp:effectExtent l="0" t="0" r="0" b="6350"/>
            <wp:wrapSquare wrapText="bothSides"/>
            <wp:docPr id="1" name="Picture 1" descr="A picture containing sky, train, indoor, sm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19_29_113658546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182">
        <w:rPr>
          <w:rFonts w:ascii="Verdana" w:hAnsi="Verdana"/>
        </w:rPr>
        <w:tab/>
      </w:r>
      <w:r w:rsidR="00E81C59">
        <w:rPr>
          <w:rFonts w:ascii="Verdana" w:hAnsi="Verdana"/>
        </w:rPr>
        <w:t xml:space="preserve">The article from Harvard Business Review by Juliet Bourke and Andrea </w:t>
      </w:r>
      <w:proofErr w:type="spellStart"/>
      <w:r w:rsidR="00E81C59">
        <w:rPr>
          <w:rFonts w:ascii="Verdana" w:hAnsi="Verdana"/>
        </w:rPr>
        <w:t>Espedido</w:t>
      </w:r>
      <w:proofErr w:type="spellEnd"/>
      <w:r w:rsidR="00E81C59">
        <w:rPr>
          <w:rFonts w:ascii="Verdana" w:hAnsi="Verdana"/>
        </w:rPr>
        <w:t xml:space="preserve"> describes all the benefits, factors, and </w:t>
      </w:r>
      <w:r w:rsidR="00EF0BF0">
        <w:rPr>
          <w:rFonts w:ascii="Verdana" w:hAnsi="Verdana"/>
        </w:rPr>
        <w:t>traits that happen to an organization when diversity is an important value within the company’s mission statement</w:t>
      </w:r>
      <w:r w:rsidRPr="00DA0B99">
        <w:rPr>
          <w:rFonts w:ascii="Verdana" w:hAnsi="Verdana"/>
          <w:sz w:val="28"/>
        </w:rPr>
        <w:t>.</w:t>
      </w:r>
      <w:r w:rsidR="00EF0BF0">
        <w:rPr>
          <w:rFonts w:ascii="Verdana" w:hAnsi="Verdana"/>
        </w:rPr>
        <w:t xml:space="preserve"> The article cuts right to the meat and shows what traits employees find most desirable for their employers to have, (in reference to diversity and inclusion) </w:t>
      </w:r>
      <w:r w:rsidR="00287BCC">
        <w:rPr>
          <w:rFonts w:ascii="Verdana" w:hAnsi="Verdana"/>
        </w:rPr>
        <w:t>which mainly consists of: Visible and authentic commitment to diversity, humility about the capabilities of the organization,</w:t>
      </w:r>
      <w:r w:rsidR="001D593F">
        <w:rPr>
          <w:rFonts w:ascii="Verdana" w:hAnsi="Verdana"/>
        </w:rPr>
        <w:t xml:space="preserve"> </w:t>
      </w:r>
      <w:r w:rsidR="00287BCC">
        <w:rPr>
          <w:rFonts w:ascii="Verdana" w:hAnsi="Verdana"/>
        </w:rPr>
        <w:t>awareness of bias when it comes to blind spots and flaws in the organization</w:t>
      </w:r>
      <w:r w:rsidR="001D593F">
        <w:rPr>
          <w:rFonts w:ascii="Verdana" w:hAnsi="Verdana"/>
        </w:rPr>
        <w:t>, curiosity about others, keeping an open mindset, cultural intelligence, and effective collaboration</w:t>
      </w:r>
      <w:r w:rsidRPr="00DA0B99">
        <w:rPr>
          <w:rFonts w:ascii="Verdana" w:hAnsi="Verdana"/>
          <w:sz w:val="28"/>
        </w:rPr>
        <w:t>.</w:t>
      </w:r>
    </w:p>
    <w:p w14:paraId="176AA7FF" w14:textId="77777777" w:rsidR="00B02F08" w:rsidRDefault="00094CD2" w:rsidP="00B02F08">
      <w:pPr>
        <w:spacing w:before="100" w:beforeAutospacing="1" w:after="100" w:afterAutospacing="1" w:line="480" w:lineRule="auto"/>
        <w:ind w:firstLine="72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lastRenderedPageBreak/>
        <w:t>How the results were gathered</w:t>
      </w:r>
      <w:r w:rsidR="00542FD1">
        <w:rPr>
          <w:rFonts w:ascii="Verdana" w:hAnsi="Verdana"/>
          <w:b/>
          <w:sz w:val="20"/>
        </w:rPr>
        <w:t xml:space="preserve">  </w:t>
      </w:r>
      <w:r w:rsidR="00542FD1">
        <w:rPr>
          <w:noProof/>
        </w:rPr>
        <w:drawing>
          <wp:anchor distT="0" distB="0" distL="114300" distR="114300" simplePos="0" relativeHeight="251659264" behindDoc="0" locked="0" layoutInCell="1" allowOverlap="1" wp14:anchorId="37FF24C6" wp14:editId="05CBFE43">
            <wp:simplePos x="0" y="0"/>
            <wp:positionH relativeFrom="column">
              <wp:posOffset>2191385</wp:posOffset>
            </wp:positionH>
            <wp:positionV relativeFrom="paragraph">
              <wp:posOffset>2117441</wp:posOffset>
            </wp:positionV>
            <wp:extent cx="3657600" cy="182880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 descr="A close up of a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-for-article-1-1200x6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63234" w14:textId="4D56D65E" w:rsidR="00094CD2" w:rsidRPr="00542FD1" w:rsidRDefault="00094CD2" w:rsidP="00B02F08">
      <w:pPr>
        <w:spacing w:before="100" w:beforeAutospacing="1" w:after="100" w:afterAutospacing="1" w:line="480" w:lineRule="auto"/>
        <w:ind w:firstLine="720"/>
        <w:rPr>
          <w:rFonts w:ascii="Verdana" w:hAnsi="Verdana"/>
          <w:b/>
          <w:sz w:val="20"/>
        </w:rPr>
      </w:pPr>
      <w:r w:rsidRPr="00940115">
        <w:rPr>
          <w:rFonts w:ascii="Verdana" w:hAnsi="Verdana"/>
        </w:rPr>
        <w:t xml:space="preserve">The results from the article </w:t>
      </w:r>
      <w:r w:rsidR="00747794" w:rsidRPr="00940115">
        <w:rPr>
          <w:rFonts w:ascii="Verdana" w:hAnsi="Verdana"/>
        </w:rPr>
        <w:t>were primarily gathered by a survey that was sent out to a total of 4 thousand employees from several different organizations</w:t>
      </w:r>
      <w:r w:rsidR="00DA0B99" w:rsidRPr="00940115">
        <w:rPr>
          <w:rFonts w:ascii="Verdana" w:hAnsi="Verdana"/>
          <w:sz w:val="28"/>
        </w:rPr>
        <w:t>.</w:t>
      </w:r>
      <w:r w:rsidR="00747794" w:rsidRPr="00940115">
        <w:rPr>
          <w:rFonts w:ascii="Verdana" w:hAnsi="Verdana"/>
        </w:rPr>
        <w:t xml:space="preserve"> </w:t>
      </w:r>
      <w:r w:rsidR="0023573B" w:rsidRPr="00940115">
        <w:rPr>
          <w:rFonts w:ascii="Verdana" w:hAnsi="Verdana"/>
        </w:rPr>
        <w:t>The survey consisted of 17 discrete sets of behaviors that they grouped into six categories which were equally important and mutually reinforcing</w:t>
      </w:r>
      <w:r w:rsidR="00DA0B99" w:rsidRPr="00940115">
        <w:rPr>
          <w:rFonts w:ascii="Verdana" w:hAnsi="Verdana"/>
          <w:sz w:val="28"/>
        </w:rPr>
        <w:t>.</w:t>
      </w:r>
      <w:r w:rsidR="0023573B" w:rsidRPr="00940115">
        <w:rPr>
          <w:rFonts w:ascii="Verdana" w:hAnsi="Verdana"/>
        </w:rPr>
        <w:t xml:space="preserve"> </w:t>
      </w:r>
      <w:r w:rsidR="00EC6198" w:rsidRPr="00940115">
        <w:rPr>
          <w:rFonts w:ascii="Verdana" w:hAnsi="Verdana"/>
        </w:rPr>
        <w:t xml:space="preserve">Simultaneously, </w:t>
      </w:r>
      <w:r w:rsidR="00E25BAA" w:rsidRPr="00940115">
        <w:rPr>
          <w:rFonts w:ascii="Verdana" w:hAnsi="Verdana"/>
        </w:rPr>
        <w:t xml:space="preserve">some of the behaviors </w:t>
      </w:r>
      <w:r w:rsidR="00DA0B99" w:rsidRPr="00940115">
        <w:rPr>
          <w:rFonts w:ascii="Verdana" w:hAnsi="Verdana"/>
        </w:rPr>
        <w:t>that were identified as toxic or harmful for an organization</w:t>
      </w:r>
      <w:r w:rsidR="002D6BA6" w:rsidRPr="00940115">
        <w:rPr>
          <w:rFonts w:ascii="Verdana" w:hAnsi="Verdana"/>
        </w:rPr>
        <w:t xml:space="preserve">, these behaviors are: Overpowers others, displays favoritism, discounts alternative views, and challenges opposing ideas. </w:t>
      </w:r>
    </w:p>
    <w:p w14:paraId="3BA2A96E" w14:textId="587B01FC" w:rsidR="00542FD1" w:rsidRDefault="00542FD1" w:rsidP="00542FD1">
      <w:pPr>
        <w:spacing w:before="100" w:beforeAutospacing="1" w:after="100" w:afterAutospacing="1" w:line="480" w:lineRule="auto"/>
        <w:ind w:firstLine="72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Going forward: </w:t>
      </w:r>
    </w:p>
    <w:p w14:paraId="0207F7C4" w14:textId="3D400883" w:rsidR="00542FD1" w:rsidRPr="00542FD1" w:rsidRDefault="00542FD1" w:rsidP="00542FD1">
      <w:pPr>
        <w:spacing w:before="100" w:beforeAutospacing="1" w:after="100" w:afterAutospacing="1" w:line="480" w:lineRule="auto"/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The article provides some great steps </w:t>
      </w:r>
      <w:r w:rsidR="00B02F08">
        <w:rPr>
          <w:rFonts w:ascii="Verdana" w:hAnsi="Verdana"/>
        </w:rPr>
        <w:t xml:space="preserve">on how to be an inclusive leader and why that is so important in a workplace. The article talks about how important inclusivity is when it comes to the workplace and how inclusive teams often see higher productivity, lower absenteeism, and generally a better workplace environment with overall happier employees. Steps to improve your inclusivity skills include being visible and vocal, knowing your inclusive-leadership shadow, and deliberately seeking out difference in the workplace. </w:t>
      </w:r>
    </w:p>
    <w:p w14:paraId="41DA8C4F" w14:textId="02FFD6CD" w:rsidR="00542FD1" w:rsidRDefault="00542FD1" w:rsidP="00940115">
      <w:pPr>
        <w:spacing w:before="100" w:beforeAutospacing="1" w:after="100" w:afterAutospacing="1" w:line="480" w:lineRule="auto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lastRenderedPageBreak/>
        <w:t xml:space="preserve">Validity of the Article: </w:t>
      </w:r>
    </w:p>
    <w:p w14:paraId="2BE01545" w14:textId="0A016179" w:rsidR="00542FD1" w:rsidRDefault="00542FD1" w:rsidP="00940115">
      <w:pPr>
        <w:spacing w:before="100" w:beforeAutospacing="1" w:after="100" w:afterAutospacing="1" w:line="48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Overall, I think the article covers a majority of the </w:t>
      </w:r>
      <w:r w:rsidR="00B02F08">
        <w:rPr>
          <w:rFonts w:ascii="Verdana" w:hAnsi="Verdana"/>
        </w:rPr>
        <w:t>components that inclusivity and diversity bring to an organization, while I agree that inclusivity is a crucial factor in a workplace</w:t>
      </w:r>
      <w:r w:rsidR="00F13FE3">
        <w:rPr>
          <w:rFonts w:ascii="Verdana" w:hAnsi="Verdana"/>
        </w:rPr>
        <w:t xml:space="preserve">, I find it hard to measure exactly how well an organization is doing on their diversity and inclusion unless they are at both extremes of the inclusivity spectrum. A simple survey is the best way to measure this, but it’s subject to human error as well as a bias, in the sense that diversity in a workplace is an intangible thing to have and is more fluid than binary in respects to how an organization represents diversity and inclusion. </w:t>
      </w:r>
    </w:p>
    <w:p w14:paraId="720513C7" w14:textId="47D4BBAB" w:rsidR="007F7F40" w:rsidRDefault="007F7F40" w:rsidP="00940115">
      <w:pPr>
        <w:spacing w:before="100" w:beforeAutospacing="1" w:after="100" w:afterAutospacing="1" w:line="480" w:lineRule="auto"/>
        <w:rPr>
          <w:rFonts w:ascii="Verdana" w:hAnsi="Verdana"/>
        </w:rPr>
      </w:pPr>
    </w:p>
    <w:p w14:paraId="47306B0F" w14:textId="2787F36B" w:rsidR="007F7F40" w:rsidRDefault="007F7F40" w:rsidP="00940115">
      <w:pPr>
        <w:spacing w:before="100" w:beforeAutospacing="1" w:after="100" w:afterAutospacing="1" w:line="480" w:lineRule="auto"/>
        <w:rPr>
          <w:rFonts w:ascii="Verdana" w:hAnsi="Verdana"/>
        </w:rPr>
      </w:pPr>
    </w:p>
    <w:p w14:paraId="259228F6" w14:textId="733A3E14" w:rsidR="007F7F40" w:rsidRDefault="007F7F40" w:rsidP="00940115">
      <w:pPr>
        <w:spacing w:before="100" w:beforeAutospacing="1" w:after="100" w:afterAutospacing="1" w:line="480" w:lineRule="auto"/>
        <w:rPr>
          <w:rFonts w:ascii="Verdana" w:hAnsi="Verdana"/>
        </w:rPr>
      </w:pPr>
    </w:p>
    <w:p w14:paraId="1C6C87DE" w14:textId="0AA51A35" w:rsidR="007F7F40" w:rsidRDefault="007F7F40" w:rsidP="00940115">
      <w:pPr>
        <w:spacing w:before="100" w:beforeAutospacing="1" w:after="100" w:afterAutospacing="1" w:line="480" w:lineRule="auto"/>
        <w:rPr>
          <w:rFonts w:ascii="Verdana" w:hAnsi="Verdana"/>
        </w:rPr>
      </w:pPr>
    </w:p>
    <w:p w14:paraId="7AEB0C76" w14:textId="264A0753" w:rsidR="007F7F40" w:rsidRDefault="007F7F40" w:rsidP="00940115">
      <w:pPr>
        <w:spacing w:before="100" w:beforeAutospacing="1" w:after="100" w:afterAutospacing="1" w:line="480" w:lineRule="auto"/>
        <w:rPr>
          <w:rFonts w:ascii="Verdana" w:hAnsi="Verdana"/>
        </w:rPr>
      </w:pPr>
    </w:p>
    <w:p w14:paraId="0107C9C2" w14:textId="22D3B959" w:rsidR="007F7F40" w:rsidRDefault="007F7F40" w:rsidP="00940115">
      <w:pPr>
        <w:spacing w:before="100" w:beforeAutospacing="1" w:after="100" w:afterAutospacing="1" w:line="480" w:lineRule="auto"/>
        <w:rPr>
          <w:rFonts w:ascii="Verdana" w:hAnsi="Verdana"/>
        </w:rPr>
      </w:pPr>
    </w:p>
    <w:p w14:paraId="2F7A42B5" w14:textId="005DE1A7" w:rsidR="007F7F40" w:rsidRDefault="007F7F40" w:rsidP="00940115">
      <w:pPr>
        <w:spacing w:before="100" w:beforeAutospacing="1" w:after="100" w:afterAutospacing="1" w:line="480" w:lineRule="auto"/>
        <w:rPr>
          <w:rFonts w:ascii="Verdana" w:hAnsi="Verdana"/>
        </w:rPr>
      </w:pPr>
    </w:p>
    <w:p w14:paraId="2CA66EDE" w14:textId="07F7F669" w:rsidR="007F7F40" w:rsidRDefault="007F7F40" w:rsidP="00940115">
      <w:pPr>
        <w:spacing w:before="100" w:beforeAutospacing="1" w:after="100" w:afterAutospacing="1" w:line="480" w:lineRule="auto"/>
        <w:rPr>
          <w:rFonts w:ascii="Verdana" w:hAnsi="Verdana"/>
        </w:rPr>
      </w:pPr>
    </w:p>
    <w:p w14:paraId="7D7255F0" w14:textId="410FB887" w:rsidR="007F7F40" w:rsidRDefault="007F7F40" w:rsidP="007F7F40">
      <w:pPr>
        <w:spacing w:before="100" w:beforeAutospacing="1" w:after="100" w:afterAutospacing="1" w:line="480" w:lineRule="auto"/>
        <w:jc w:val="center"/>
        <w:rPr>
          <w:rFonts w:ascii="Verdana" w:hAnsi="Verdana"/>
        </w:rPr>
      </w:pPr>
      <w:r>
        <w:rPr>
          <w:rFonts w:ascii="Verdana" w:hAnsi="Verdana"/>
        </w:rPr>
        <w:lastRenderedPageBreak/>
        <w:t>Article</w:t>
      </w:r>
    </w:p>
    <w:p w14:paraId="3B4489FF" w14:textId="77777777" w:rsidR="007F7F40" w:rsidRPr="007F7F40" w:rsidRDefault="007F7F40" w:rsidP="007F7F40">
      <w:pPr>
        <w:rPr>
          <w:rFonts w:ascii="Times New Roman" w:eastAsia="Times New Roman" w:hAnsi="Times New Roman" w:cs="Times New Roman"/>
        </w:rPr>
      </w:pPr>
      <w:hyperlink r:id="rId9" w:history="1">
        <w:r w:rsidRPr="007F7F40">
          <w:rPr>
            <w:rFonts w:ascii="Times New Roman" w:eastAsia="Times New Roman" w:hAnsi="Times New Roman" w:cs="Times New Roman"/>
            <w:color w:val="0000FF"/>
            <w:u w:val="single"/>
          </w:rPr>
          <w:t>https://hbr.org/2019/03/why-inclusive-leaders-are-good-for-organizations-and-how-to-become-one</w:t>
        </w:r>
      </w:hyperlink>
    </w:p>
    <w:p w14:paraId="1326E192" w14:textId="77777777" w:rsidR="007F7F40" w:rsidRPr="00542FD1" w:rsidRDefault="007F7F40" w:rsidP="007F7F40">
      <w:pPr>
        <w:spacing w:before="100" w:beforeAutospacing="1" w:after="100" w:afterAutospacing="1" w:line="480" w:lineRule="auto"/>
        <w:jc w:val="center"/>
        <w:rPr>
          <w:rFonts w:ascii="Verdana" w:hAnsi="Verdana"/>
        </w:rPr>
      </w:pPr>
      <w:bookmarkStart w:id="0" w:name="_GoBack"/>
      <w:bookmarkEnd w:id="0"/>
    </w:p>
    <w:sectPr w:rsidR="007F7F40" w:rsidRPr="00542FD1" w:rsidSect="00A2265A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F1D11" w14:textId="77777777" w:rsidR="00F778AD" w:rsidRDefault="00F778AD" w:rsidP="00A2265A">
      <w:r>
        <w:separator/>
      </w:r>
    </w:p>
  </w:endnote>
  <w:endnote w:type="continuationSeparator" w:id="0">
    <w:p w14:paraId="7FE44243" w14:textId="77777777" w:rsidR="00F778AD" w:rsidRDefault="00F778AD" w:rsidP="00A2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4BBC1" w14:textId="77777777" w:rsidR="00F778AD" w:rsidRDefault="00F778AD" w:rsidP="00A2265A">
      <w:r>
        <w:separator/>
      </w:r>
    </w:p>
  </w:footnote>
  <w:footnote w:type="continuationSeparator" w:id="0">
    <w:p w14:paraId="0F9A4AF9" w14:textId="77777777" w:rsidR="00F778AD" w:rsidRDefault="00F778AD" w:rsidP="00A22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16538339"/>
      <w:docPartObj>
        <w:docPartGallery w:val="Page Numbers (Top of Page)"/>
        <w:docPartUnique/>
      </w:docPartObj>
    </w:sdtPr>
    <w:sdtContent>
      <w:p w14:paraId="1D8361E9" w14:textId="162BAAB9" w:rsidR="00DA0B99" w:rsidRDefault="00DA0B99" w:rsidP="003452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59D638" w14:textId="77777777" w:rsidR="00DA0B99" w:rsidRDefault="00DA0B99" w:rsidP="00DA0B9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39523652"/>
      <w:docPartObj>
        <w:docPartGallery w:val="Page Numbers (Top of Page)"/>
        <w:docPartUnique/>
      </w:docPartObj>
    </w:sdtPr>
    <w:sdtContent>
      <w:p w14:paraId="7CD08B5A" w14:textId="6ECEF760" w:rsidR="00DA0B99" w:rsidRDefault="00DA0B99" w:rsidP="003452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961EA94" w14:textId="6DDBA575" w:rsidR="00A2265A" w:rsidRDefault="00A2265A" w:rsidP="00DA0B99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936546"/>
      <w:docPartObj>
        <w:docPartGallery w:val="Page Numbers (Top of Page)"/>
        <w:docPartUnique/>
      </w:docPartObj>
    </w:sdtPr>
    <w:sdtContent>
      <w:p w14:paraId="2257DA38" w14:textId="15C62CF8" w:rsidR="00A2265A" w:rsidRDefault="00A2265A" w:rsidP="003452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BD10AD" w14:textId="77777777" w:rsidR="00A2265A" w:rsidRDefault="00A2265A" w:rsidP="00A2265A">
    <w:pPr>
      <w:pStyle w:val="Header"/>
      <w:ind w:right="360"/>
    </w:pPr>
    <w:r>
      <w:t>Marc De La Cruz</w:t>
    </w:r>
  </w:p>
  <w:p w14:paraId="5235A599" w14:textId="77777777" w:rsidR="00A2265A" w:rsidRDefault="00A2265A" w:rsidP="00A2265A">
    <w:pPr>
      <w:pStyle w:val="Header"/>
    </w:pPr>
    <w:r>
      <w:t>MGMT 3000</w:t>
    </w:r>
  </w:p>
  <w:p w14:paraId="6F1EB5DF" w14:textId="77777777" w:rsidR="00A2265A" w:rsidRDefault="00A2265A" w:rsidP="00A2265A">
    <w:pPr>
      <w:pStyle w:val="Header"/>
    </w:pPr>
    <w:r>
      <w:t>03/31/19</w:t>
    </w:r>
  </w:p>
  <w:p w14:paraId="3029E3BE" w14:textId="77777777" w:rsidR="00A2265A" w:rsidRDefault="00A2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C620C"/>
    <w:multiLevelType w:val="hybridMultilevel"/>
    <w:tmpl w:val="4BEE3C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6B"/>
    <w:rsid w:val="00094CD2"/>
    <w:rsid w:val="001967D9"/>
    <w:rsid w:val="001D593F"/>
    <w:rsid w:val="0023573B"/>
    <w:rsid w:val="00265DD9"/>
    <w:rsid w:val="00287BCC"/>
    <w:rsid w:val="002D6BA6"/>
    <w:rsid w:val="004651A7"/>
    <w:rsid w:val="0052119E"/>
    <w:rsid w:val="00542FD1"/>
    <w:rsid w:val="006E1C50"/>
    <w:rsid w:val="006E39F7"/>
    <w:rsid w:val="00747794"/>
    <w:rsid w:val="007F7F40"/>
    <w:rsid w:val="00901182"/>
    <w:rsid w:val="00940115"/>
    <w:rsid w:val="00A2265A"/>
    <w:rsid w:val="00AC5F37"/>
    <w:rsid w:val="00B02F08"/>
    <w:rsid w:val="00B5446B"/>
    <w:rsid w:val="00C62AEE"/>
    <w:rsid w:val="00D4417C"/>
    <w:rsid w:val="00DA0B99"/>
    <w:rsid w:val="00E25BAA"/>
    <w:rsid w:val="00E81C59"/>
    <w:rsid w:val="00EC6198"/>
    <w:rsid w:val="00EF0BF0"/>
    <w:rsid w:val="00F13FE3"/>
    <w:rsid w:val="00F7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F8BF"/>
  <w15:chartTrackingRefBased/>
  <w15:docId w15:val="{0F752014-8C35-B347-BAD2-E9CF230A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46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4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226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65A"/>
  </w:style>
  <w:style w:type="paragraph" w:styleId="Footer">
    <w:name w:val="footer"/>
    <w:basedOn w:val="Normal"/>
    <w:link w:val="FooterChar"/>
    <w:uiPriority w:val="99"/>
    <w:unhideWhenUsed/>
    <w:rsid w:val="00A226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65A"/>
  </w:style>
  <w:style w:type="character" w:styleId="PageNumber">
    <w:name w:val="page number"/>
    <w:basedOn w:val="DefaultParagraphFont"/>
    <w:uiPriority w:val="99"/>
    <w:semiHidden/>
    <w:unhideWhenUsed/>
    <w:rsid w:val="00A2265A"/>
  </w:style>
  <w:style w:type="paragraph" w:styleId="BalloonText">
    <w:name w:val="Balloon Text"/>
    <w:basedOn w:val="Normal"/>
    <w:link w:val="BalloonTextChar"/>
    <w:uiPriority w:val="99"/>
    <w:semiHidden/>
    <w:unhideWhenUsed/>
    <w:rsid w:val="00DA0B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9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651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7F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br.org/2019/03/why-inclusive-leaders-are-good-for-organizations-and-how-to-become-o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 La Cruz</dc:creator>
  <cp:keywords/>
  <dc:description/>
  <cp:lastModifiedBy>Marc De La Cruz</cp:lastModifiedBy>
  <cp:revision>22</cp:revision>
  <dcterms:created xsi:type="dcterms:W3CDTF">2019-04-01T01:24:00Z</dcterms:created>
  <dcterms:modified xsi:type="dcterms:W3CDTF">2019-04-01T03:55:00Z</dcterms:modified>
</cp:coreProperties>
</file>