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  <w:color w:val="333333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color w:val="333333"/>
          <w:sz w:val="31"/>
          <w:szCs w:val="31"/>
          <w:rtl w:val="0"/>
        </w:rPr>
        <w:t xml:space="preserve">ComunitApp - GLOSSARI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Arial" w:cs="Arial" w:eastAsia="Arial" w:hAnsi="Arial"/>
          <w:color w:val="7070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Ajuntament local: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L'òrgan de govern local responsable de la gestió i administració del municipi.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Administradors de la plataforma: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Persones encarregades de supervisar i gestionar l'ús de l'aplicació per garantir-ne la seguretat i l'eficàcia.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Aplicació mòbil: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Una aplicació dissenyada per funcionar en dispositius mòbils com smartphones i tauletes.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Aplicació web: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Una aplicació dissenyada per funcionar a través d'un navegador web en una connexió a Internet.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Comunitat local: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El conjunt de residents d'un municipi o poble que són usuaris potencials de l'aplicació.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Mediació de disputes: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Un procés per resoldre conflictes o desacords entre els usuaris de l'aplicació amb l'ajuda d'un tercer imparcial.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Ofertes de feina: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Oportunitats de treball publicades pels usuaris de l'aplicació que requereixen la col·laboració o els serveis d'altres usuaris.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Pagament digital: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La transferència electrònica de fons com a mitjà de pagament per les transaccions efectuades a través de l'aplicació.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Padró municipal: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Un registre oficial de residents d'un municipi que s'utilitza per verificar la residència dels usuaris.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Perfil personalitzat: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Una pàgina o secció dins de l'aplicació que mostra informació específica d'un usuari, com ara l'historial d'activitats i les valoracions rebudes.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Solidaritat i cooperació: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Valors i objectius que promou l'aplicació, fomentant la col·laboració i el suport mutu entre els membres de la comunitat local.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Sistema de xat en temps real: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Una funcionalitat que permet als usuaris comunicar-se instantàniament a través de missatges de text dins de l'aplicació.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Usuaris actius de l'aplicació: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Persones que utilitzen activament l'aplicació per publicar ofertes de feina o oportunitats de voluntariat.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Veïns del poble: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Residents del municipi que poden ser usuaris potencials de l'aplicació i que tenen interès a trobar ajuda o oportunitats de treball.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rtl w:val="0"/>
        </w:rPr>
        <w:t xml:space="preserve">Verificació de la residència: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rtl w:val="0"/>
        </w:rPr>
        <w:t xml:space="preserve"> El procés mitjançant el qual l'ajuntament confirma que un usuari és un resident autèntic del municipi.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ue3D1MJbdjTLEZ99d6UWNnGRVQ==">AMUW2mXe0QL9wrd9lK6cnhLwSURbVfyya0pYmrnkAfEK3EEHCGiDJac3XS5/sSBPxGPKkEwf0kkmPjiQEVFiQCN9HccMjGRcgPF/W/2gmwzMWnQzUDwYFwE=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2017-10-30T12:30:00Z</dcterms:created>
  <dc:creator>Dolors Costal</dc:creator>
</cp:coreProperties>
</file>