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Arial" w:cs="Arial" w:eastAsia="Arial" w:hAnsi="Arial"/>
          <w:sz w:val="31"/>
          <w:szCs w:val="31"/>
        </w:rPr>
      </w:pPr>
      <w:r w:rsidDel="00000000" w:rsidR="00000000" w:rsidRPr="00000000">
        <w:rPr>
          <w:rFonts w:ascii="Arial" w:cs="Arial" w:eastAsia="Arial" w:hAnsi="Arial"/>
          <w:sz w:val="31"/>
          <w:szCs w:val="31"/>
          <w:rtl w:val="0"/>
        </w:rPr>
        <w:t xml:space="preserve">ComunitApp - CAS DE NEGOCI</w:t>
      </w:r>
    </w:p>
    <w:p w:rsidR="00000000" w:rsidDel="00000000" w:rsidP="00000000" w:rsidRDefault="00000000" w:rsidRPr="00000000" w14:paraId="00000002">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 DESCRIPCIÓ DEL PRODUCTE</w:t>
      </w:r>
    </w:p>
    <w:p w:rsidR="00000000" w:rsidDel="00000000" w:rsidP="00000000" w:rsidRDefault="00000000" w:rsidRPr="00000000" w14:paraId="0000000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visió del producte és crear una plataforma de comunicació i col·laboració que connecti els residents d'un municipi, permetent-los publicar ofertes de treball i oportunitats de voluntariat, així com col·laborar en la resolució de necessitats comunitàries. L'aplicació mòbil i web facilitarà la interacció entre els usuaris, fomentant una cultura de solidaritat i cooperació. La verificació de residència garantirà que els membres siguin autèntics residents. El sistema de pagaments i la mediació de disputes asseguren transaccions segures i relacions de confiança a la comunitat. La visió és crear una comunitat més unida i col·laborativa, millorant la qualitat de vida al municipi.</w:t>
      </w:r>
    </w:p>
    <w:p w:rsidR="00000000" w:rsidDel="00000000" w:rsidP="00000000" w:rsidRDefault="00000000" w:rsidRPr="00000000" w14:paraId="00000005">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 CONTEXT DE NEGOCI</w:t>
      </w:r>
    </w:p>
    <w:p w:rsidR="00000000" w:rsidDel="00000000" w:rsidP="00000000" w:rsidRDefault="00000000" w:rsidRPr="00000000" w14:paraId="00000007">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sector de negoci del nostre producte està principalment centrat en el camp dels negocis i serveis comunitaris. </w:t>
      </w:r>
    </w:p>
    <w:p w:rsidR="00000000" w:rsidDel="00000000" w:rsidP="00000000" w:rsidRDefault="00000000" w:rsidRPr="00000000" w14:paraId="00000008">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L’aplicació està dissenyada perquè la gent només pugui contribuir en serveis del seu municipi, per tant, aquest és un producte de consum intern. La vida prevista del nostre producte és molt alta, pel fet que tenim pensat anar actualitzant i mantenint l’aplicació perquè aquesta pugui perdurar en el temps, a més a més considerem que amb un bon manteniment els usuaris de l’aplicació poder fer ús d’aquest durant molt de temps.</w:t>
      </w:r>
    </w:p>
    <w:p w:rsidR="00000000" w:rsidDel="00000000" w:rsidP="00000000" w:rsidRDefault="00000000" w:rsidRPr="00000000" w14:paraId="0000000A">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3. OBJECTIUS DEL PRODUCTE</w:t>
      </w:r>
    </w:p>
    <w:p w:rsidR="00000000" w:rsidDel="00000000" w:rsidP="00000000" w:rsidRDefault="00000000" w:rsidRPr="00000000" w14:paraId="0000000C">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i w:val="1"/>
          <w:sz w:val="20"/>
          <w:szCs w:val="20"/>
          <w:rtl w:val="0"/>
        </w:rPr>
        <w:t xml:space="preserve">Obtenir benefici econòmic: </w:t>
      </w:r>
      <w:r w:rsidDel="00000000" w:rsidR="00000000" w:rsidRPr="00000000">
        <w:rPr>
          <w:rFonts w:ascii="Arial" w:cs="Arial" w:eastAsia="Arial" w:hAnsi="Arial"/>
          <w:sz w:val="20"/>
          <w:szCs w:val="20"/>
          <w:rtl w:val="0"/>
        </w:rPr>
        <w:t xml:space="preserve">El projecte espera obtenir beneficis econòmics a través de la venda del sistema a diferents administracions públiques com ajuntaments. </w:t>
      </w:r>
    </w:p>
    <w:p w:rsidR="00000000" w:rsidDel="00000000" w:rsidP="00000000" w:rsidRDefault="00000000" w:rsidRPr="00000000" w14:paraId="0000000D">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i w:val="1"/>
          <w:sz w:val="20"/>
          <w:szCs w:val="20"/>
          <w:rtl w:val="0"/>
        </w:rPr>
        <w:t xml:space="preserve">Cohesió social: </w:t>
      </w:r>
      <w:r w:rsidDel="00000000" w:rsidR="00000000" w:rsidRPr="00000000">
        <w:rPr>
          <w:rFonts w:ascii="Arial" w:cs="Arial" w:eastAsia="Arial" w:hAnsi="Arial"/>
          <w:sz w:val="20"/>
          <w:szCs w:val="20"/>
          <w:rtl w:val="0"/>
        </w:rPr>
        <w:t xml:space="preserve">L’aplicació busca enfortir la connexió social entre els veïnats de diferents zones com ara municipis, barris, etc. A través de petits treballs i voluntariats, tant a nivell públic com privat, s’espera incentivar la comunicació, la cooperació i el sentiment de pertinença a una comunitat. </w:t>
      </w:r>
    </w:p>
    <w:p w:rsidR="00000000" w:rsidDel="00000000" w:rsidP="00000000" w:rsidRDefault="00000000" w:rsidRPr="00000000" w14:paraId="0000000F">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i w:val="1"/>
          <w:sz w:val="20"/>
          <w:szCs w:val="20"/>
          <w:rtl w:val="0"/>
        </w:rPr>
        <w:t xml:space="preserve">Suport immediat</w:t>
      </w:r>
      <w:r w:rsidDel="00000000" w:rsidR="00000000" w:rsidRPr="00000000">
        <w:rPr>
          <w:rFonts w:ascii="Arial" w:cs="Arial" w:eastAsia="Arial" w:hAnsi="Arial"/>
          <w:sz w:val="20"/>
          <w:szCs w:val="20"/>
          <w:rtl w:val="0"/>
        </w:rPr>
        <w:t xml:space="preserve">: El sistema aporta l’usuari amb necessitats una manera fàcil, fiable i ràpida per cobrir-les, confiant en gent que coneix i veu diàriament invertint econòmicament el preu que s’estableixi personalment entre ofertant i aplicant. S’espera que aquest model plantegi una manera senzilla per la gent d’edat avançada per trobar suport.</w:t>
      </w:r>
    </w:p>
    <w:p w:rsidR="00000000" w:rsidDel="00000000" w:rsidP="00000000" w:rsidRDefault="00000000" w:rsidRPr="00000000" w14:paraId="00000011">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i w:val="1"/>
          <w:sz w:val="20"/>
          <w:szCs w:val="20"/>
          <w:rtl w:val="0"/>
        </w:rPr>
        <w:t xml:space="preserve">Cobriment de necessitats</w:t>
      </w:r>
      <w:r w:rsidDel="00000000" w:rsidR="00000000" w:rsidRPr="00000000">
        <w:rPr>
          <w:rFonts w:ascii="Arial" w:cs="Arial" w:eastAsia="Arial" w:hAnsi="Arial"/>
          <w:sz w:val="20"/>
          <w:szCs w:val="20"/>
          <w:rtl w:val="0"/>
        </w:rPr>
        <w:t xml:space="preserve">: El sistema aporta a l’usuari que busca treball immediat i puntual la possibilitat de poder fer petites tasques al servei dels veïns i de la comunitat a canvi de certa remuneració. En aquest sentit, el sistema dona pas a un mètode per aconseguir diners de manera ràpida.</w:t>
      </w:r>
    </w:p>
    <w:p w:rsidR="00000000" w:rsidDel="00000000" w:rsidP="00000000" w:rsidRDefault="00000000" w:rsidRPr="00000000" w14:paraId="00000013">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i w:val="1"/>
          <w:sz w:val="20"/>
          <w:szCs w:val="20"/>
          <w:rtl w:val="0"/>
        </w:rPr>
        <w:t xml:space="preserve">Impuls del voluntariat</w:t>
      </w:r>
      <w:r w:rsidDel="00000000" w:rsidR="00000000" w:rsidRPr="00000000">
        <w:rPr>
          <w:rFonts w:ascii="Arial" w:cs="Arial" w:eastAsia="Arial" w:hAnsi="Arial"/>
          <w:sz w:val="20"/>
          <w:szCs w:val="20"/>
          <w:rtl w:val="0"/>
        </w:rPr>
        <w:t xml:space="preserve">: El sistema dona l’opció de publicar ofertes de voluntariats comunitaris, acceptables també per menors a partir de 14 anys. D’aquesta manera l’aplicació incentiva el voluntariat entre el veïnat, impulsant també els menors en tasques d’interès general.</w:t>
      </w:r>
    </w:p>
    <w:p w:rsidR="00000000" w:rsidDel="00000000" w:rsidP="00000000" w:rsidRDefault="00000000" w:rsidRPr="00000000" w14:paraId="00000015">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4. RESTRICCIONS</w:t>
      </w:r>
    </w:p>
    <w:p w:rsidR="00000000" w:rsidDel="00000000" w:rsidP="00000000" w:rsidRDefault="00000000" w:rsidRPr="00000000" w14:paraId="00000017">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i w:val="1"/>
          <w:sz w:val="20"/>
          <w:szCs w:val="20"/>
          <w:rtl w:val="0"/>
        </w:rPr>
        <w:t xml:space="preserve">Restricció 1</w:t>
      </w:r>
      <w:r w:rsidDel="00000000" w:rsidR="00000000" w:rsidRPr="00000000">
        <w:rPr>
          <w:rFonts w:ascii="Arial" w:cs="Arial" w:eastAsia="Arial" w:hAnsi="Arial"/>
          <w:sz w:val="20"/>
          <w:szCs w:val="20"/>
          <w:rtl w:val="0"/>
        </w:rPr>
        <w:t xml:space="preserve">. Manteniment i actualització de l’aplicació.</w:t>
      </w:r>
    </w:p>
    <w:p w:rsidR="00000000" w:rsidDel="00000000" w:rsidP="00000000" w:rsidRDefault="00000000" w:rsidRPr="00000000" w14:paraId="0000001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i w:val="1"/>
          <w:sz w:val="20"/>
          <w:szCs w:val="20"/>
          <w:rtl w:val="0"/>
        </w:rPr>
        <w:t xml:space="preserve">Restricció 2</w:t>
      </w:r>
      <w:r w:rsidDel="00000000" w:rsidR="00000000" w:rsidRPr="00000000">
        <w:rPr>
          <w:rFonts w:ascii="Arial" w:cs="Arial" w:eastAsia="Arial" w:hAnsi="Arial"/>
          <w:sz w:val="20"/>
          <w:szCs w:val="20"/>
          <w:rtl w:val="0"/>
        </w:rPr>
        <w:t xml:space="preserve">. Pagament previ al treball o activitat (retenció per evitar impagaments).</w:t>
      </w:r>
    </w:p>
    <w:p w:rsidR="00000000" w:rsidDel="00000000" w:rsidP="00000000" w:rsidRDefault="00000000" w:rsidRPr="00000000" w14:paraId="00000019">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i w:val="1"/>
          <w:sz w:val="20"/>
          <w:szCs w:val="20"/>
          <w:rtl w:val="0"/>
        </w:rPr>
        <w:t xml:space="preserve">Restricció 3. </w:t>
      </w:r>
      <w:r w:rsidDel="00000000" w:rsidR="00000000" w:rsidRPr="00000000">
        <w:rPr>
          <w:rFonts w:ascii="Arial" w:cs="Arial" w:eastAsia="Arial" w:hAnsi="Arial"/>
          <w:sz w:val="20"/>
          <w:szCs w:val="20"/>
          <w:rtl w:val="0"/>
        </w:rPr>
        <w:t xml:space="preserve">Vulnerabilitat del sistema. (Seguretat de les dades)</w:t>
      </w:r>
    </w:p>
    <w:p w:rsidR="00000000" w:rsidDel="00000000" w:rsidP="00000000" w:rsidRDefault="00000000" w:rsidRPr="00000000" w14:paraId="0000001A">
      <w:pPr>
        <w:spacing w:after="0" w:line="360" w:lineRule="auto"/>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i w:val="1"/>
          <w:sz w:val="20"/>
          <w:szCs w:val="20"/>
          <w:rtl w:val="0"/>
        </w:rPr>
        <w:t xml:space="preserve">Restricció 4. </w:t>
      </w:r>
      <w:r w:rsidDel="00000000" w:rsidR="00000000" w:rsidRPr="00000000">
        <w:rPr>
          <w:rFonts w:ascii="Arial" w:cs="Arial" w:eastAsia="Arial" w:hAnsi="Arial"/>
          <w:sz w:val="20"/>
          <w:szCs w:val="20"/>
          <w:rtl w:val="0"/>
        </w:rPr>
        <w:t xml:space="preserve">Falta del coneixement en l’ús dels smartphones. </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1B">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i w:val="1"/>
          <w:sz w:val="20"/>
          <w:szCs w:val="20"/>
          <w:rtl w:val="0"/>
        </w:rPr>
        <w:t xml:space="preserve">Restricció 5. </w:t>
      </w:r>
      <w:r w:rsidDel="00000000" w:rsidR="00000000" w:rsidRPr="00000000">
        <w:rPr>
          <w:rFonts w:ascii="Arial" w:cs="Arial" w:eastAsia="Arial" w:hAnsi="Arial"/>
          <w:sz w:val="20"/>
          <w:szCs w:val="20"/>
          <w:rtl w:val="0"/>
        </w:rPr>
        <w:t xml:space="preserve">Baixa participació de la gent del municipi. </w:t>
      </w:r>
    </w:p>
    <w:p w:rsidR="00000000" w:rsidDel="00000000" w:rsidP="00000000" w:rsidRDefault="00000000" w:rsidRPr="00000000" w14:paraId="0000001C">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i w:val="1"/>
          <w:sz w:val="20"/>
          <w:szCs w:val="20"/>
          <w:rtl w:val="0"/>
        </w:rPr>
        <w:t xml:space="preserve">Restricció 6. </w:t>
      </w:r>
      <w:r w:rsidDel="00000000" w:rsidR="00000000" w:rsidRPr="00000000">
        <w:rPr>
          <w:rFonts w:ascii="Arial" w:cs="Arial" w:eastAsia="Arial" w:hAnsi="Arial"/>
          <w:sz w:val="20"/>
          <w:szCs w:val="20"/>
          <w:rtl w:val="0"/>
        </w:rPr>
        <w:t xml:space="preserve">Suport tècnic o informàtic.</w:t>
      </w:r>
    </w:p>
    <w:p w:rsidR="00000000" w:rsidDel="00000000" w:rsidP="00000000" w:rsidRDefault="00000000" w:rsidRPr="00000000" w14:paraId="0000001D">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i w:val="1"/>
          <w:sz w:val="20"/>
          <w:szCs w:val="20"/>
          <w:rtl w:val="0"/>
        </w:rPr>
        <w:t xml:space="preserve">Restricció 7. </w:t>
      </w:r>
      <w:r w:rsidDel="00000000" w:rsidR="00000000" w:rsidRPr="00000000">
        <w:rPr>
          <w:rFonts w:ascii="Arial" w:cs="Arial" w:eastAsia="Arial" w:hAnsi="Arial"/>
          <w:sz w:val="20"/>
          <w:szCs w:val="20"/>
          <w:rtl w:val="0"/>
        </w:rPr>
        <w:t xml:space="preserve">Normatives municipals.</w:t>
      </w:r>
    </w:p>
    <w:p w:rsidR="00000000" w:rsidDel="00000000" w:rsidP="00000000" w:rsidRDefault="00000000" w:rsidRPr="00000000" w14:paraId="0000001E">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0" w:line="360" w:lineRule="auto"/>
        <w:jc w:val="both"/>
        <w:rPr>
          <w:rFonts w:ascii="Arial" w:cs="Arial" w:eastAsia="Arial" w:hAnsi="Arial"/>
          <w:sz w:val="20"/>
          <w:szCs w:val="20"/>
        </w:rPr>
      </w:pPr>
      <w:r w:rsidDel="00000000" w:rsidR="00000000" w:rsidRPr="00000000">
        <w:rPr>
          <w:rFonts w:ascii="Arial" w:cs="Arial" w:eastAsia="Arial" w:hAnsi="Arial"/>
          <w:sz w:val="26"/>
          <w:szCs w:val="26"/>
          <w:rtl w:val="0"/>
        </w:rPr>
        <w:t xml:space="preserve">5. PREVISIÓ FINANCERA</w:t>
      </w: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previsió inicial de cara a terminar el producte és d’aproximadament dos anys comptant des de l’inici del desenvolupament fins a la finalització complerta. S’ha de tenir en compte, però, que ComunitApp necessitarà manteniment i, en què sorgeixin noves necessitats, ampliacions i extensions de funcionalitats. En l'àmbit econòmic s’espera que el projecte al complet costi al voltant de 194.070€, xifra que inclou, entre d’altres, sous d’empleats bruts i despeses per contingències. </w:t>
      </w:r>
    </w:p>
    <w:p w:rsidR="00000000" w:rsidDel="00000000" w:rsidP="00000000" w:rsidRDefault="00000000" w:rsidRPr="00000000" w14:paraId="00000021">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projecte, al llarg del seu primer any posterior al desenvolupament, espera ser utilitzat al voltant de la regió de Catalunya per uns 45-50 ajuntaments o d’altres organismes oficials de municipis de petita i mitjana grandària. La idea d’impulsar l’aplicació del sistema primer en poblacions menors ve de la mà tant d’utilitzar-ho com a test real com d’afavorir la implantació a llocs on la cohesió social ja és existent i l’ús d’aquesta aplicació té més oportunitats de no caure en l’oblit. A partir del segon any s’espera estendre al llarg del territori espanyol, augmentant tant la quantitat de municipis que l’utilitzen com la grandària d’aquests, tenint en compte que un dels reptes més grans és la implantació a grans ciutats i poblacions.</w:t>
      </w:r>
    </w:p>
    <w:p w:rsidR="00000000" w:rsidDel="00000000" w:rsidP="00000000" w:rsidRDefault="00000000" w:rsidRPr="00000000" w14:paraId="00000023">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partir d’aquesta previsió el sistema no espera ser de profit fins a la meitat del segon any, on s’espera que les vendes augmentin al llarg d’Espanya i més organismes optin per ComunitApp tant per implicar la seva gent en projectes socials i veïnals com per incentivar el contacte dins la població. A partir del tercer any, però, es preveu haver generat beneficis notables i buscar d’ampliar el mercat a escala europea.</w:t>
      </w:r>
    </w:p>
    <w:p w:rsidR="00000000" w:rsidDel="00000000" w:rsidP="00000000" w:rsidRDefault="00000000" w:rsidRPr="00000000" w14:paraId="00000025">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Deixant de banda l’apartat econòmic, ComunitApp espera incentivar de manera directa l’apartat social de les poblacions que optin per confiar en el sistema. L’aplicació es posiciona com a gran candidat per ajudar els organismes oficials a millorar el nivell de cohesió social a les poblacions, organitzar treballs comunitaris com festes o projectes menors, i promocionar voluntariats com a part intrínseca del grup comunitari, incentivant també els menors a partir de certa edat a ajudar de manera altruista. </w:t>
      </w:r>
      <w:r w:rsidDel="00000000" w:rsidR="00000000" w:rsidRPr="00000000">
        <w:rPr>
          <w:rtl w:val="0"/>
        </w:rPr>
      </w:r>
    </w:p>
    <w:p w:rsidR="00000000" w:rsidDel="00000000" w:rsidP="00000000" w:rsidRDefault="00000000" w:rsidRPr="00000000" w14:paraId="00000027">
      <w:pPr>
        <w:spacing w:after="0" w:line="360" w:lineRule="auto"/>
        <w:jc w:val="both"/>
        <w:rPr>
          <w:rFonts w:ascii="Arial" w:cs="Arial" w:eastAsia="Arial" w:hAnsi="Arial"/>
          <w:sz w:val="20"/>
          <w:szCs w:val="20"/>
        </w:rPr>
      </w:pPr>
      <w:bookmarkStart w:colFirst="0" w:colLast="0" w:name="_heading=h.gjdgxs"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Lletraperdefectedelpargraf" w:default="1">
    <w:name w:val="Default Paragraph Font"/>
    <w:uiPriority w:val="1"/>
    <w:semiHidden w:val="1"/>
    <w:unhideWhenUsed w:val="1"/>
  </w:style>
  <w:style w:type="table" w:styleId="Tau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nsel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khhkWr7e8bgEgL8wpe4yN0+Eyw==">AMUW2mXy6onwWCJUQWDdyRFk27U3ysuWXTavvZta8PgHzu55JPQCKxnsqBuG0LXvwRJUo6f5Ve2pJQTLm7RFp0CiIhYWCeH2/sA0gxJe9kG0O+64j/fFXBUqyhkoRrnHE+PIFNQJBhrq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2017-10-30T12:24:00Z</dcterms:created>
  <dc:creator>Dolors Costal</dc:creator>
</cp:coreProperties>
</file>