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282E1" w14:textId="2CC92FC5" w:rsidR="002C4615" w:rsidRPr="002C4615" w:rsidRDefault="002C4615">
      <w:pPr>
        <w:rPr>
          <w:b/>
          <w:bCs/>
        </w:rPr>
      </w:pPr>
      <w:r w:rsidRPr="002C4615">
        <w:rPr>
          <w:b/>
          <w:bCs/>
        </w:rPr>
        <w:t>Cantidad de páginas por documento</w:t>
      </w:r>
    </w:p>
    <w:p w14:paraId="54C417B7" w14:textId="77777777" w:rsidR="002C4615" w:rsidRDefault="002C4615"/>
    <w:p w14:paraId="37BDF65C" w14:textId="4D345660" w:rsidR="003A265C" w:rsidRDefault="003A265C">
      <w:r w:rsidRPr="003A265C">
        <w:rPr>
          <w:noProof/>
        </w:rPr>
        <w:drawing>
          <wp:inline distT="0" distB="0" distL="0" distR="0" wp14:anchorId="4EEB15AA" wp14:editId="4D438F98">
            <wp:extent cx="5612130" cy="3143885"/>
            <wp:effectExtent l="0" t="0" r="1270" b="5715"/>
            <wp:docPr id="6958324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8324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8D7B1" w14:textId="02D5478B" w:rsidR="003A265C" w:rsidRPr="00387512" w:rsidRDefault="003A265C" w:rsidP="00387512">
      <w:pPr>
        <w:jc w:val="both"/>
        <w:rPr>
          <w:sz w:val="22"/>
          <w:szCs w:val="22"/>
        </w:rPr>
      </w:pPr>
      <w:r w:rsidRPr="00387512">
        <w:rPr>
          <w:sz w:val="22"/>
          <w:szCs w:val="22"/>
        </w:rPr>
        <w:t xml:space="preserve">Básico. Solo para entender cuales documentos son los que contienen más páginas. Hay que combinar esta mirada con las que siguen más adelante. </w:t>
      </w:r>
    </w:p>
    <w:p w14:paraId="5860C7F5" w14:textId="77777777" w:rsidR="00495189" w:rsidRDefault="00495189">
      <w:pPr>
        <w:rPr>
          <w:sz w:val="20"/>
          <w:szCs w:val="20"/>
        </w:rPr>
      </w:pPr>
    </w:p>
    <w:p w14:paraId="75FFF4BB" w14:textId="299D4B8B" w:rsidR="002C4615" w:rsidRPr="002C4615" w:rsidRDefault="002C4615">
      <w:pPr>
        <w:rPr>
          <w:b/>
          <w:bCs/>
        </w:rPr>
      </w:pPr>
      <w:r w:rsidRPr="002C4615">
        <w:rPr>
          <w:b/>
          <w:bCs/>
        </w:rPr>
        <w:t>Caracteres en bloques de 10 páginas</w:t>
      </w:r>
    </w:p>
    <w:p w14:paraId="3814BC9B" w14:textId="77777777" w:rsidR="002C4615" w:rsidRDefault="002C4615">
      <w:pPr>
        <w:rPr>
          <w:sz w:val="20"/>
          <w:szCs w:val="20"/>
        </w:rPr>
      </w:pPr>
    </w:p>
    <w:p w14:paraId="04ED7512" w14:textId="7AB53320" w:rsidR="00495189" w:rsidRDefault="00495189">
      <w:pPr>
        <w:rPr>
          <w:sz w:val="20"/>
          <w:szCs w:val="20"/>
        </w:rPr>
      </w:pPr>
      <w:r w:rsidRPr="00495189">
        <w:rPr>
          <w:noProof/>
          <w:sz w:val="20"/>
          <w:szCs w:val="20"/>
        </w:rPr>
        <w:drawing>
          <wp:inline distT="0" distB="0" distL="0" distR="0" wp14:anchorId="147753A8" wp14:editId="0628E617">
            <wp:extent cx="4295842" cy="3547302"/>
            <wp:effectExtent l="0" t="0" r="0" b="0"/>
            <wp:docPr id="9589326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9326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3785" cy="3562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5D2F3" w14:textId="77777777" w:rsidR="00495189" w:rsidRDefault="00495189">
      <w:pPr>
        <w:rPr>
          <w:sz w:val="20"/>
          <w:szCs w:val="20"/>
        </w:rPr>
      </w:pPr>
    </w:p>
    <w:p w14:paraId="721D6F6B" w14:textId="2AB67027" w:rsidR="00495189" w:rsidRPr="00387512" w:rsidRDefault="00495189" w:rsidP="00387512">
      <w:pPr>
        <w:jc w:val="both"/>
        <w:rPr>
          <w:sz w:val="22"/>
          <w:szCs w:val="22"/>
        </w:rPr>
      </w:pPr>
      <w:r w:rsidRPr="00387512">
        <w:rPr>
          <w:sz w:val="22"/>
          <w:szCs w:val="22"/>
        </w:rPr>
        <w:lastRenderedPageBreak/>
        <w:t xml:space="preserve">Cuenta los caracteres en grupos de paginas antes y después de pasar por PDFPlumber. La intención era comprender si había variaciones notables en el procesamiento de los docs. </w:t>
      </w:r>
    </w:p>
    <w:p w14:paraId="261C53C4" w14:textId="77777777" w:rsidR="002C4615" w:rsidRDefault="002C4615"/>
    <w:p w14:paraId="7D71196B" w14:textId="15BE799A" w:rsidR="002C4615" w:rsidRPr="002C4615" w:rsidRDefault="002C4615">
      <w:pPr>
        <w:rPr>
          <w:b/>
          <w:bCs/>
        </w:rPr>
      </w:pPr>
      <w:r w:rsidRPr="002C4615">
        <w:rPr>
          <w:b/>
          <w:bCs/>
        </w:rPr>
        <w:t>Distribucion de longitudes de página</w:t>
      </w:r>
    </w:p>
    <w:p w14:paraId="43BB5C8A" w14:textId="77777777" w:rsidR="002C4615" w:rsidRDefault="002C4615"/>
    <w:p w14:paraId="4AD70ED1" w14:textId="27C64C7D" w:rsidR="00E50AAE" w:rsidRDefault="003A265C">
      <w:commentRangeStart w:id="0"/>
      <w:r w:rsidRPr="003A265C">
        <w:rPr>
          <w:noProof/>
        </w:rPr>
        <w:drawing>
          <wp:inline distT="0" distB="0" distL="0" distR="0" wp14:anchorId="4FEA4E4C" wp14:editId="499DAFD0">
            <wp:extent cx="5612130" cy="6559550"/>
            <wp:effectExtent l="0" t="0" r="1270" b="6350"/>
            <wp:docPr id="7226292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6292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5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0"/>
      <w:r>
        <w:rPr>
          <w:rStyle w:val="Refdecomentario"/>
          <w:sz w:val="24"/>
          <w:szCs w:val="24"/>
        </w:rPr>
        <w:commentReference w:id="0"/>
      </w:r>
    </w:p>
    <w:p w14:paraId="73369ECE" w14:textId="77777777" w:rsidR="002C4615" w:rsidRDefault="002C4615"/>
    <w:p w14:paraId="4BFEABE6" w14:textId="4490FD52" w:rsidR="003A265C" w:rsidRDefault="00B144D1">
      <w:r>
        <w:t>Agregar boxplot</w:t>
      </w:r>
    </w:p>
    <w:p w14:paraId="306C5F7E" w14:textId="54F31066" w:rsidR="003A265C" w:rsidRPr="00387512" w:rsidRDefault="003A265C" w:rsidP="00387512">
      <w:pPr>
        <w:jc w:val="both"/>
        <w:rPr>
          <w:sz w:val="22"/>
          <w:szCs w:val="22"/>
        </w:rPr>
      </w:pPr>
      <w:r w:rsidRPr="00387512">
        <w:rPr>
          <w:sz w:val="22"/>
          <w:szCs w:val="22"/>
        </w:rPr>
        <w:lastRenderedPageBreak/>
        <w:t>Muestran  si el corpus es homogéneo en densidad de texto por página o si hay colas (páginas muy largas o muy cortas) que puedan afectar chunking, embeddings o calidad del RAG, antes de limpiar o trocear.</w:t>
      </w:r>
    </w:p>
    <w:p w14:paraId="2057611F" w14:textId="77777777" w:rsidR="003A265C" w:rsidRPr="00387512" w:rsidRDefault="003A265C" w:rsidP="00387512">
      <w:pPr>
        <w:jc w:val="both"/>
        <w:rPr>
          <w:sz w:val="22"/>
          <w:szCs w:val="22"/>
        </w:rPr>
      </w:pPr>
    </w:p>
    <w:p w14:paraId="48982390" w14:textId="220E1460" w:rsidR="003A265C" w:rsidRPr="00387512" w:rsidRDefault="003A265C" w:rsidP="00387512">
      <w:pPr>
        <w:jc w:val="both"/>
        <w:rPr>
          <w:sz w:val="22"/>
          <w:szCs w:val="22"/>
        </w:rPr>
      </w:pPr>
      <w:r w:rsidRPr="00387512">
        <w:rPr>
          <w:sz w:val="22"/>
          <w:szCs w:val="22"/>
        </w:rPr>
        <w:t>Las unidades del eje Y son 1 / (unidades del eje X). Si el eje X es “caracteres por página”, la densidad está en algo como 1/carácter (no hace falta leer el número como “páginas”).</w:t>
      </w:r>
    </w:p>
    <w:p w14:paraId="66AF7054" w14:textId="77777777" w:rsidR="002C4615" w:rsidRDefault="002C4615" w:rsidP="003A265C">
      <w:pPr>
        <w:rPr>
          <w:rFonts w:cs="Arial"/>
          <w:color w:val="444444"/>
          <w:sz w:val="20"/>
          <w:szCs w:val="20"/>
          <w:shd w:val="clear" w:color="auto" w:fill="FFFFFF"/>
        </w:rPr>
      </w:pPr>
    </w:p>
    <w:p w14:paraId="74CAD6A7" w14:textId="7EA1A558" w:rsidR="002C4615" w:rsidRPr="002C4615" w:rsidRDefault="002C4615" w:rsidP="003A265C">
      <w:pPr>
        <w:rPr>
          <w:b/>
          <w:bCs/>
        </w:rPr>
      </w:pPr>
      <w:r w:rsidRPr="002C4615">
        <w:rPr>
          <w:b/>
          <w:bCs/>
        </w:rPr>
        <w:t>Proporción de stop words por documento</w:t>
      </w:r>
    </w:p>
    <w:p w14:paraId="45B3A24B" w14:textId="77777777" w:rsidR="003A265C" w:rsidRDefault="003A265C"/>
    <w:p w14:paraId="7D38262D" w14:textId="5EADFF8A" w:rsidR="00495189" w:rsidRDefault="00495189">
      <w:r w:rsidRPr="00495189">
        <w:rPr>
          <w:noProof/>
        </w:rPr>
        <w:drawing>
          <wp:inline distT="0" distB="0" distL="0" distR="0" wp14:anchorId="54314426" wp14:editId="609D364D">
            <wp:extent cx="5612130" cy="2960370"/>
            <wp:effectExtent l="0" t="0" r="1270" b="0"/>
            <wp:docPr id="17058577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8577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A7004" w14:textId="77777777" w:rsidR="00495189" w:rsidRDefault="00495189"/>
    <w:p w14:paraId="55B184AE" w14:textId="576279FD" w:rsidR="00495189" w:rsidRPr="00387512" w:rsidRDefault="00495189" w:rsidP="00387512">
      <w:pPr>
        <w:jc w:val="both"/>
        <w:rPr>
          <w:sz w:val="22"/>
          <w:szCs w:val="22"/>
        </w:rPr>
      </w:pPr>
      <w:r w:rsidRPr="00387512">
        <w:rPr>
          <w:sz w:val="22"/>
          <w:szCs w:val="22"/>
        </w:rPr>
        <w:t xml:space="preserve">Usando una lista de stop words en inglés, se detecta que hay casi un 50% de palabras en esta categoría en cada uno de los documentos. </w:t>
      </w:r>
    </w:p>
    <w:p w14:paraId="1DF89AFE" w14:textId="77777777" w:rsidR="00495189" w:rsidRPr="00387512" w:rsidRDefault="00495189" w:rsidP="00387512">
      <w:pPr>
        <w:jc w:val="both"/>
        <w:rPr>
          <w:sz w:val="22"/>
          <w:szCs w:val="22"/>
        </w:rPr>
      </w:pPr>
    </w:p>
    <w:p w14:paraId="6556C2C0" w14:textId="77777777" w:rsidR="002C4615" w:rsidRDefault="002C4615"/>
    <w:p w14:paraId="039EE2BF" w14:textId="77777777" w:rsidR="002C4615" w:rsidRDefault="002C4615"/>
    <w:p w14:paraId="5E0A4B0D" w14:textId="77777777" w:rsidR="002C4615" w:rsidRDefault="002C4615"/>
    <w:p w14:paraId="079A40CE" w14:textId="77777777" w:rsidR="002C4615" w:rsidRDefault="002C4615"/>
    <w:p w14:paraId="09B32739" w14:textId="77777777" w:rsidR="002C4615" w:rsidRDefault="002C4615"/>
    <w:p w14:paraId="1390C075" w14:textId="77777777" w:rsidR="002C4615" w:rsidRDefault="002C4615"/>
    <w:p w14:paraId="6BD8238B" w14:textId="77777777" w:rsidR="002C4615" w:rsidRDefault="002C4615"/>
    <w:p w14:paraId="55D076A8" w14:textId="77777777" w:rsidR="002C4615" w:rsidRDefault="002C4615"/>
    <w:p w14:paraId="6DD57A61" w14:textId="77777777" w:rsidR="002C4615" w:rsidRDefault="002C4615"/>
    <w:p w14:paraId="68656CBF" w14:textId="77777777" w:rsidR="002C4615" w:rsidRDefault="002C4615"/>
    <w:p w14:paraId="10740179" w14:textId="77777777" w:rsidR="002C4615" w:rsidRDefault="002C4615"/>
    <w:p w14:paraId="5AC01B77" w14:textId="77777777" w:rsidR="002C4615" w:rsidRDefault="002C4615"/>
    <w:p w14:paraId="3EB695E8" w14:textId="77777777" w:rsidR="002C4615" w:rsidRDefault="002C4615"/>
    <w:p w14:paraId="41E2F1C9" w14:textId="77777777" w:rsidR="002C4615" w:rsidRDefault="002C4615"/>
    <w:p w14:paraId="71FDCBD9" w14:textId="77777777" w:rsidR="002C4615" w:rsidRDefault="002C4615"/>
    <w:p w14:paraId="0EFD7017" w14:textId="77777777" w:rsidR="002C4615" w:rsidRDefault="002C4615"/>
    <w:p w14:paraId="3015179F" w14:textId="1068EB8F" w:rsidR="00495189" w:rsidRPr="002C4615" w:rsidRDefault="00495189">
      <w:pPr>
        <w:rPr>
          <w:b/>
          <w:bCs/>
        </w:rPr>
      </w:pPr>
      <w:r w:rsidRPr="002C4615">
        <w:rPr>
          <w:b/>
          <w:bCs/>
        </w:rPr>
        <w:lastRenderedPageBreak/>
        <w:t>Términos</w:t>
      </w:r>
      <w:r w:rsidR="002C4615" w:rsidRPr="002C4615">
        <w:rPr>
          <w:b/>
          <w:bCs/>
        </w:rPr>
        <w:t xml:space="preserve"> en el documento</w:t>
      </w:r>
    </w:p>
    <w:p w14:paraId="37E07DE3" w14:textId="77777777" w:rsidR="002C4615" w:rsidRDefault="002C4615"/>
    <w:p w14:paraId="4C65269D" w14:textId="619987F9" w:rsidR="002C4615" w:rsidRDefault="002C4615">
      <w:r>
        <w:rPr>
          <w:noProof/>
        </w:rPr>
        <w:drawing>
          <wp:inline distT="0" distB="0" distL="0" distR="0" wp14:anchorId="5A025451" wp14:editId="272FB083">
            <wp:extent cx="5612130" cy="4034790"/>
            <wp:effectExtent l="0" t="0" r="1270" b="3810"/>
            <wp:docPr id="10054963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496347" name="Imagen 100549634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3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0238B" w14:textId="0D62BC9E" w:rsidR="00495189" w:rsidRDefault="002C4615">
      <w:r>
        <w:rPr>
          <w:noProof/>
        </w:rPr>
        <w:lastRenderedPageBreak/>
        <w:drawing>
          <wp:inline distT="0" distB="0" distL="0" distR="0" wp14:anchorId="1FEAA6E2" wp14:editId="1436440E">
            <wp:extent cx="5612130" cy="3887470"/>
            <wp:effectExtent l="0" t="0" r="1270" b="0"/>
            <wp:docPr id="78239528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395280" name="Imagen 78239528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8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7DDC3" w14:textId="77777777" w:rsidR="002C4615" w:rsidRDefault="002C4615"/>
    <w:p w14:paraId="1F56B8F0" w14:textId="23064B7E" w:rsidR="002C4615" w:rsidRDefault="002C4615">
      <w:r>
        <w:rPr>
          <w:noProof/>
        </w:rPr>
        <w:drawing>
          <wp:inline distT="0" distB="0" distL="0" distR="0" wp14:anchorId="438AF55E" wp14:editId="39C5300B">
            <wp:extent cx="5612130" cy="3844290"/>
            <wp:effectExtent l="0" t="0" r="1270" b="3810"/>
            <wp:docPr id="185235760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357604" name="Imagen 185235760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4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AA245" w14:textId="77777777" w:rsidR="000C4FBC" w:rsidRDefault="000C4FBC"/>
    <w:p w14:paraId="119D120F" w14:textId="5F89C579" w:rsidR="00495189" w:rsidRPr="00387512" w:rsidRDefault="000C4FBC" w:rsidP="00387512">
      <w:pPr>
        <w:jc w:val="both"/>
        <w:rPr>
          <w:sz w:val="22"/>
          <w:szCs w:val="22"/>
        </w:rPr>
      </w:pPr>
      <w:r w:rsidRPr="00387512">
        <w:rPr>
          <w:sz w:val="22"/>
          <w:szCs w:val="22"/>
        </w:rPr>
        <w:lastRenderedPageBreak/>
        <w:t>Muestran qué palabras léxicas (misma regla que el retriever) pesan más en cada PDF del índice, sin filtrar por stopwords. Permiten comparar el sesgo temático y el ruido (números, fórmulas, repeticiones normativas) entre documentos. Sirven para detectar si un archivo domina el léxico del corpus o si los términos más frecuentes son útiles para consultas o son basura de extracción.</w:t>
      </w:r>
    </w:p>
    <w:p w14:paraId="4872A46C" w14:textId="77777777" w:rsidR="000C4FBC" w:rsidRDefault="000C4FBC"/>
    <w:p w14:paraId="4837A6E7" w14:textId="2933CE93" w:rsidR="002C4615" w:rsidRPr="002C4615" w:rsidRDefault="002C4615">
      <w:pPr>
        <w:rPr>
          <w:b/>
          <w:bCs/>
        </w:rPr>
      </w:pPr>
      <w:r w:rsidRPr="002C4615">
        <w:rPr>
          <w:b/>
          <w:bCs/>
        </w:rPr>
        <w:t>Rareza léxica en el índice</w:t>
      </w:r>
    </w:p>
    <w:p w14:paraId="6DB7136B" w14:textId="77777777" w:rsidR="002C4615" w:rsidRDefault="002C4615"/>
    <w:p w14:paraId="5FA615F4" w14:textId="500996DB" w:rsidR="00495189" w:rsidRDefault="002C4615">
      <w:r w:rsidRPr="002C4615">
        <w:rPr>
          <w:noProof/>
        </w:rPr>
        <w:drawing>
          <wp:inline distT="0" distB="0" distL="0" distR="0" wp14:anchorId="28DFFE81" wp14:editId="34337441">
            <wp:extent cx="5612130" cy="1325880"/>
            <wp:effectExtent l="0" t="0" r="1270" b="0"/>
            <wp:docPr id="5292214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2214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4615">
        <w:t xml:space="preserve"> </w:t>
      </w:r>
    </w:p>
    <w:p w14:paraId="57E986C4" w14:textId="77777777" w:rsidR="002C4615" w:rsidRDefault="002C4615"/>
    <w:p w14:paraId="26150351" w14:textId="13748E14" w:rsidR="002C4615" w:rsidRPr="00387512" w:rsidRDefault="000C4FBC" w:rsidP="00387512">
      <w:pPr>
        <w:jc w:val="both"/>
        <w:rPr>
          <w:sz w:val="22"/>
          <w:szCs w:val="22"/>
        </w:rPr>
      </w:pPr>
      <w:r w:rsidRPr="00387512">
        <w:rPr>
          <w:sz w:val="22"/>
          <w:szCs w:val="22"/>
        </w:rPr>
        <w:t>Sirve de un vistazo para ver si el índice está muy fragmentado (muchos hapaxes, señal dispersa) o más estable (más términos repetidos en varios chunks).</w:t>
      </w:r>
    </w:p>
    <w:p w14:paraId="233428A8" w14:textId="77777777" w:rsidR="000C4FBC" w:rsidRDefault="000C4FBC">
      <w:pPr>
        <w:rPr>
          <w:rFonts w:ascii="Arial" w:hAnsi="Arial" w:cs="Arial"/>
          <w:color w:val="444444"/>
          <w:sz w:val="20"/>
          <w:szCs w:val="20"/>
          <w:shd w:val="clear" w:color="auto" w:fill="FFFFFF"/>
        </w:rPr>
      </w:pPr>
    </w:p>
    <w:p w14:paraId="177DF3CB" w14:textId="77777777" w:rsidR="000C4FBC" w:rsidRDefault="000C4FBC">
      <w:pPr>
        <w:rPr>
          <w:rFonts w:ascii="Arial" w:hAnsi="Arial" w:cs="Arial"/>
          <w:color w:val="444444"/>
          <w:sz w:val="20"/>
          <w:szCs w:val="20"/>
          <w:shd w:val="clear" w:color="auto" w:fill="FFFFFF"/>
        </w:rPr>
      </w:pPr>
    </w:p>
    <w:p w14:paraId="1E730A0D" w14:textId="7F4C8E13" w:rsidR="000C4FBC" w:rsidRPr="000C4FBC" w:rsidRDefault="000C4FBC">
      <w:pPr>
        <w:rPr>
          <w:b/>
          <w:bCs/>
        </w:rPr>
      </w:pPr>
      <w:r w:rsidRPr="000C4FBC">
        <w:rPr>
          <w:b/>
          <w:bCs/>
        </w:rPr>
        <w:t>Tokens totales por documento</w:t>
      </w:r>
    </w:p>
    <w:p w14:paraId="4CB4C5CD" w14:textId="77777777" w:rsidR="002C4615" w:rsidRDefault="002C4615"/>
    <w:p w14:paraId="7D865762" w14:textId="51CA798E" w:rsidR="00495189" w:rsidRDefault="00495189">
      <w:r w:rsidRPr="00495189">
        <w:rPr>
          <w:noProof/>
        </w:rPr>
        <w:drawing>
          <wp:inline distT="0" distB="0" distL="0" distR="0" wp14:anchorId="2115C870" wp14:editId="1C9715F5">
            <wp:extent cx="5612130" cy="2957195"/>
            <wp:effectExtent l="0" t="0" r="1270" b="1905"/>
            <wp:docPr id="8573006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3006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EA392" w14:textId="77777777" w:rsidR="000C4FBC" w:rsidRDefault="000C4FBC"/>
    <w:p w14:paraId="42E6BF55" w14:textId="5ABAED88" w:rsidR="000C4FBC" w:rsidRPr="00387512" w:rsidRDefault="000C4FBC" w:rsidP="00387512">
      <w:pPr>
        <w:jc w:val="both"/>
        <w:rPr>
          <w:sz w:val="22"/>
          <w:szCs w:val="22"/>
        </w:rPr>
      </w:pPr>
      <w:r w:rsidRPr="00387512">
        <w:rPr>
          <w:sz w:val="22"/>
          <w:szCs w:val="22"/>
        </w:rPr>
        <w:t>Compativa del tamaño de cada PDF en tokens (considerando un tokenizer Qwen, documento entero sin tokens especiales). Es la unidad que importa para límites de contexto, costos y cuánto material genera al trocear o embedear. Sirve para ver de un golpe qué archivos pesan más en el índice y si el corpus entra razonablemente en ventanas típicas de modelo o encoder.</w:t>
      </w:r>
    </w:p>
    <w:p w14:paraId="74D9E7D7" w14:textId="2DC37E72" w:rsidR="00495189" w:rsidRDefault="00495189">
      <w:r w:rsidRPr="00495189">
        <w:rPr>
          <w:noProof/>
        </w:rPr>
        <w:lastRenderedPageBreak/>
        <w:drawing>
          <wp:inline distT="0" distB="0" distL="0" distR="0" wp14:anchorId="3FD6AC90" wp14:editId="0915440A">
            <wp:extent cx="5612130" cy="2768600"/>
            <wp:effectExtent l="0" t="0" r="1270" b="0"/>
            <wp:docPr id="707214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214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2C798" w14:textId="77777777" w:rsidR="00495189" w:rsidRDefault="00495189"/>
    <w:p w14:paraId="5BA08AC3" w14:textId="3475341D" w:rsidR="00495189" w:rsidRPr="00387512" w:rsidRDefault="000C4FBC" w:rsidP="00387512">
      <w:pPr>
        <w:jc w:val="both"/>
        <w:rPr>
          <w:sz w:val="22"/>
          <w:szCs w:val="22"/>
        </w:rPr>
      </w:pPr>
      <w:r w:rsidRPr="00387512">
        <w:rPr>
          <w:sz w:val="22"/>
          <w:szCs w:val="22"/>
        </w:rPr>
        <w:t>Sirve para calibrar cuán “local” es cualquier vista de un solo paso frente al PDF completo y por qué hace falta trocear o acumular varias lecturas cuando </w:t>
      </w:r>
      <m:oMath>
        <m:r>
          <w:rPr>
            <w:rFonts w:ascii="Cambria Math" w:hAnsi="Cambria Math"/>
            <w:sz w:val="22"/>
            <w:szCs w:val="22"/>
          </w:rPr>
          <m:t>T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≫512</m:t>
        </m:r>
      </m:oMath>
      <w:r w:rsidRPr="00387512">
        <w:rPr>
          <w:sz w:val="22"/>
          <w:szCs w:val="22"/>
        </w:rPr>
        <w:t>. Es un proxy rápido para encoders o etapas con techo 512 (truncado, embeddings antiguos) sin reemplazar un análisis fino por página o por chunk.</w:t>
      </w:r>
    </w:p>
    <w:p w14:paraId="7074B4DA" w14:textId="77777777" w:rsidR="00495189" w:rsidRDefault="00495189"/>
    <w:p w14:paraId="767ED5EC" w14:textId="77777777" w:rsidR="000C4FBC" w:rsidRDefault="000C4FBC"/>
    <w:p w14:paraId="4AB53A8D" w14:textId="2BFBB74D" w:rsidR="000C4FBC" w:rsidRPr="000C4FBC" w:rsidRDefault="000C4FBC">
      <w:pPr>
        <w:rPr>
          <w:b/>
          <w:bCs/>
        </w:rPr>
      </w:pPr>
      <w:r w:rsidRPr="000C4FBC">
        <w:rPr>
          <w:b/>
          <w:bCs/>
        </w:rPr>
        <w:t>Análisis de chunks</w:t>
      </w:r>
    </w:p>
    <w:p w14:paraId="7E815CED" w14:textId="77777777" w:rsidR="00495189" w:rsidRDefault="00495189"/>
    <w:p w14:paraId="29C2828A" w14:textId="3387A99A" w:rsidR="00495189" w:rsidRDefault="00495189">
      <w:r w:rsidRPr="00495189">
        <w:rPr>
          <w:noProof/>
        </w:rPr>
        <w:drawing>
          <wp:inline distT="0" distB="0" distL="0" distR="0" wp14:anchorId="768238C8" wp14:editId="65623EA5">
            <wp:extent cx="5612130" cy="2080260"/>
            <wp:effectExtent l="0" t="0" r="1270" b="2540"/>
            <wp:docPr id="15031744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1744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FDE96" w14:textId="77777777" w:rsidR="00495189" w:rsidRDefault="00495189"/>
    <w:p w14:paraId="0DAEB996" w14:textId="2BD87FC1" w:rsidR="00495189" w:rsidRDefault="00495189">
      <w:r w:rsidRPr="00387512">
        <w:rPr>
          <w:highlight w:val="yellow"/>
        </w:rPr>
        <w:t>Revisar en la consulta.</w:t>
      </w:r>
    </w:p>
    <w:p w14:paraId="2CA614FE" w14:textId="77777777" w:rsidR="00495189" w:rsidRDefault="00495189"/>
    <w:p w14:paraId="3DDD5799" w14:textId="21545734" w:rsidR="000C4FBC" w:rsidRPr="00387512" w:rsidRDefault="000C4FBC" w:rsidP="00387512">
      <w:pPr>
        <w:jc w:val="both"/>
        <w:rPr>
          <w:sz w:val="22"/>
          <w:szCs w:val="22"/>
        </w:rPr>
      </w:pPr>
      <w:r w:rsidRPr="00387512">
        <w:rPr>
          <w:sz w:val="22"/>
          <w:szCs w:val="22"/>
        </w:rPr>
        <w:t xml:space="preserve">Comparan, para cada PDF, cuántos fragmentos genera la ventana deslizante en tokens (tamaño y solape configurados) y cómo varían sus longitudes en tokens (cajas + percentiles). Sirve para dimensionar el índice RAG (más chunks </w:t>
      </w:r>
      <w:r w:rsidRPr="00387512">
        <w:rPr>
          <w:rFonts w:ascii="Cambria Math" w:hAnsi="Cambria Math" w:cs="Cambria Math"/>
          <w:sz w:val="22"/>
          <w:szCs w:val="22"/>
        </w:rPr>
        <w:t>⇒</w:t>
      </w:r>
      <w:r w:rsidRPr="00387512">
        <w:rPr>
          <w:sz w:val="22"/>
          <w:szCs w:val="22"/>
        </w:rPr>
        <w:t xml:space="preserve"> más almacenamiento y más candidatos a recuperar) y para ver si los trozos quedan estables o muy dispersos respecto del límite de contexto del modelo o del encoder.</w:t>
      </w:r>
    </w:p>
    <w:p w14:paraId="46782D00" w14:textId="77777777" w:rsidR="000C4FBC" w:rsidRDefault="000C4FBC"/>
    <w:p w14:paraId="76F2DBAA" w14:textId="77777777" w:rsidR="000C4FBC" w:rsidRDefault="000C4FBC"/>
    <w:p w14:paraId="40DB156E" w14:textId="77777777" w:rsidR="000C4FBC" w:rsidRDefault="000C4FBC"/>
    <w:p w14:paraId="59CB8676" w14:textId="77777777" w:rsidR="000C4FBC" w:rsidRDefault="000C4FBC"/>
    <w:p w14:paraId="1D4D0060" w14:textId="77777777" w:rsidR="000C4FBC" w:rsidRDefault="000C4FBC"/>
    <w:p w14:paraId="1F3A0575" w14:textId="5DE1F75A" w:rsidR="00495189" w:rsidRDefault="00495189">
      <w:r w:rsidRPr="000C4FBC">
        <w:rPr>
          <w:b/>
          <w:bCs/>
          <w:noProof/>
        </w:rPr>
        <w:drawing>
          <wp:inline distT="0" distB="0" distL="0" distR="0" wp14:anchorId="5972592B" wp14:editId="4A44A4E3">
            <wp:extent cx="5612130" cy="2080260"/>
            <wp:effectExtent l="0" t="0" r="1270" b="2540"/>
            <wp:docPr id="315877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877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D7CB0" w14:textId="77777777" w:rsidR="007D64A3" w:rsidRDefault="007D64A3"/>
    <w:p w14:paraId="1DAF4E65" w14:textId="77777777" w:rsidR="007D64A3" w:rsidRPr="00387512" w:rsidRDefault="007D64A3" w:rsidP="00387512">
      <w:pPr>
        <w:jc w:val="both"/>
        <w:rPr>
          <w:sz w:val="22"/>
          <w:szCs w:val="22"/>
        </w:rPr>
      </w:pPr>
      <w:r w:rsidRPr="00387512">
        <w:rPr>
          <w:sz w:val="22"/>
          <w:szCs w:val="22"/>
        </w:rPr>
        <w:t>La distribución de longitud por página (caracteres con strip sobre el texto bruto de pdfplumber) muestra si las páginas suelen traer mucho o poco texto y si hay colas (muy cortas o muy largas), lo que condiciona chunking y calidad del índice.</w:t>
      </w:r>
    </w:p>
    <w:p w14:paraId="695F4B43" w14:textId="77777777" w:rsidR="007D64A3" w:rsidRPr="00387512" w:rsidRDefault="007D64A3" w:rsidP="00387512">
      <w:pPr>
        <w:jc w:val="both"/>
        <w:rPr>
          <w:sz w:val="22"/>
          <w:szCs w:val="22"/>
        </w:rPr>
      </w:pPr>
      <w:r w:rsidRPr="00387512">
        <w:rPr>
          <w:sz w:val="22"/>
          <w:szCs w:val="22"/>
        </w:rPr>
        <w:t>El indicador de páginas casi vacías (por debajo de un umbral de caracteres) sirve para detectar fallas de extracción: PDF escaneado sin OCR, hojas solo imagen, o basura de layout; muchas casi vacías suelen implicar pérdida de contenido útil para el RAG.</w:t>
      </w:r>
    </w:p>
    <w:p w14:paraId="193573BB" w14:textId="77777777" w:rsidR="007D64A3" w:rsidRDefault="007D64A3"/>
    <w:p w14:paraId="6566DD30" w14:textId="77777777" w:rsidR="007D64A3" w:rsidRDefault="007D64A3"/>
    <w:p w14:paraId="46ECA473" w14:textId="5C3720B1" w:rsidR="00495189" w:rsidRDefault="00495189">
      <w:r w:rsidRPr="00495189">
        <w:rPr>
          <w:noProof/>
        </w:rPr>
        <w:drawing>
          <wp:inline distT="0" distB="0" distL="0" distR="0" wp14:anchorId="49EE1079" wp14:editId="7A597FEF">
            <wp:extent cx="5612130" cy="1903095"/>
            <wp:effectExtent l="0" t="0" r="1270" b="1905"/>
            <wp:docPr id="2759517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9517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AA28B" w14:textId="77777777" w:rsidR="00495189" w:rsidRDefault="00495189"/>
    <w:p w14:paraId="13AA38B2" w14:textId="5791FD63" w:rsidR="007D64A3" w:rsidRPr="00387512" w:rsidRDefault="007D64A3" w:rsidP="00387512">
      <w:pPr>
        <w:jc w:val="both"/>
        <w:rPr>
          <w:sz w:val="22"/>
          <w:szCs w:val="22"/>
        </w:rPr>
      </w:pPr>
      <w:r w:rsidRPr="00387512">
        <w:rPr>
          <w:sz w:val="22"/>
          <w:szCs w:val="22"/>
        </w:rPr>
        <w:t>El de cortes palabra–guión–salto cuenta patrones tipo palabra-\n</w:t>
      </w:r>
      <w:r w:rsidR="00387512">
        <w:rPr>
          <w:sz w:val="22"/>
          <w:szCs w:val="22"/>
        </w:rPr>
        <w:t xml:space="preserve"> </w:t>
      </w:r>
      <w:r w:rsidRPr="00387512">
        <w:rPr>
          <w:sz w:val="22"/>
          <w:szCs w:val="22"/>
        </w:rPr>
        <w:t>continuación en el texto bruto: son líneas partidas al final de renglón típicas del PDF (guionación por composición). Muchos cortes por bloque de texto suelen indicar tokens o frases trozadas que pueden ensuciar búsqueda léxica o embeddings si no se normalizan.</w:t>
      </w:r>
    </w:p>
    <w:p w14:paraId="044DB872" w14:textId="77777777" w:rsidR="007D64A3" w:rsidRPr="00387512" w:rsidRDefault="007D64A3" w:rsidP="00387512">
      <w:pPr>
        <w:jc w:val="both"/>
        <w:rPr>
          <w:sz w:val="22"/>
          <w:szCs w:val="22"/>
        </w:rPr>
      </w:pPr>
      <w:r w:rsidRPr="00387512">
        <w:rPr>
          <w:sz w:val="22"/>
          <w:szCs w:val="22"/>
        </w:rPr>
        <w:t>El de líneas muy cortas (no vacías y con menos de 4 caracteres) mide fragmentación fina: muchas líneas cortas suelen aparecer con columnas, encabezados/pies repetidos, viñetas o ruido de extracción; ayuda a ver si el layout del PDF dejó el texto demasiado picado para un pipeline que asume párrafos continuos.</w:t>
      </w:r>
    </w:p>
    <w:p w14:paraId="694FABEA" w14:textId="77777777" w:rsidR="00495189" w:rsidRDefault="00495189"/>
    <w:p w14:paraId="4EE7060C" w14:textId="77777777" w:rsidR="007D64A3" w:rsidRDefault="007D64A3"/>
    <w:p w14:paraId="18BFBB7F" w14:textId="77777777" w:rsidR="007D64A3" w:rsidRDefault="007D64A3"/>
    <w:p w14:paraId="2C621692" w14:textId="77777777" w:rsidR="007D64A3" w:rsidRDefault="007D64A3"/>
    <w:p w14:paraId="49143F28" w14:textId="77777777" w:rsidR="007D64A3" w:rsidRDefault="007D64A3"/>
    <w:p w14:paraId="0FAB915D" w14:textId="0E470ED9" w:rsidR="007D64A3" w:rsidRPr="007D64A3" w:rsidRDefault="007D64A3">
      <w:pPr>
        <w:rPr>
          <w:b/>
          <w:bCs/>
        </w:rPr>
      </w:pPr>
      <w:r w:rsidRPr="007D64A3">
        <w:rPr>
          <w:b/>
          <w:bCs/>
        </w:rPr>
        <w:t xml:space="preserve">Cobertura léxica por fragmento. </w:t>
      </w:r>
    </w:p>
    <w:p w14:paraId="0D423CD4" w14:textId="77777777" w:rsidR="007D64A3" w:rsidRDefault="007D64A3"/>
    <w:p w14:paraId="1DDA8DAC" w14:textId="2ADC3AA5" w:rsidR="00495189" w:rsidRDefault="00495189">
      <w:r w:rsidRPr="00495189">
        <w:rPr>
          <w:noProof/>
        </w:rPr>
        <w:drawing>
          <wp:inline distT="0" distB="0" distL="0" distR="0" wp14:anchorId="5DC29273" wp14:editId="1B2EE160">
            <wp:extent cx="5612130" cy="2543175"/>
            <wp:effectExtent l="0" t="0" r="1270" b="0"/>
            <wp:docPr id="5507901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79018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B61A1" w14:textId="77777777" w:rsidR="007D64A3" w:rsidRDefault="007D64A3"/>
    <w:p w14:paraId="039DF94C" w14:textId="77777777" w:rsidR="007D64A3" w:rsidRDefault="007D64A3" w:rsidP="00387512">
      <w:pPr>
        <w:jc w:val="both"/>
        <w:rPr>
          <w:sz w:val="22"/>
          <w:szCs w:val="22"/>
        </w:rPr>
      </w:pPr>
      <w:r w:rsidRPr="00387512">
        <w:rPr>
          <w:sz w:val="22"/>
          <w:szCs w:val="22"/>
        </w:rPr>
        <w:t>Mide, para cada PDF, cuántos términos léxicos distintos (misma regla que el LexicalRetriever: palabras de 3+ letras, etc.) entran en cada chunk del índice, en forma de caja y bigotes entre fragmentos.</w:t>
      </w:r>
    </w:p>
    <w:p w14:paraId="25B23673" w14:textId="77777777" w:rsidR="00387512" w:rsidRPr="00387512" w:rsidRDefault="00387512" w:rsidP="00387512">
      <w:pPr>
        <w:jc w:val="both"/>
        <w:rPr>
          <w:sz w:val="22"/>
          <w:szCs w:val="22"/>
        </w:rPr>
      </w:pPr>
    </w:p>
    <w:p w14:paraId="5E719886" w14:textId="77777777" w:rsidR="007D64A3" w:rsidRPr="00387512" w:rsidRDefault="007D64A3" w:rsidP="00387512">
      <w:pPr>
        <w:jc w:val="both"/>
        <w:rPr>
          <w:sz w:val="22"/>
          <w:szCs w:val="22"/>
        </w:rPr>
      </w:pPr>
      <w:r w:rsidRPr="00387512">
        <w:rPr>
          <w:sz w:val="22"/>
          <w:szCs w:val="22"/>
        </w:rPr>
        <w:t>Sirve para ver si los trozos tienen densidad léxica razonable para la búsqueda BM25-like: chunks con pocos términos léxicos aportan poca señal al matching; demasiada dispersión entre fragmentos del mismo archivo sugiere revisar tamaño de chunk, limpieza o PDFs raros.</w:t>
      </w:r>
    </w:p>
    <w:p w14:paraId="669A2E40" w14:textId="77777777" w:rsidR="007D64A3" w:rsidRDefault="007D64A3"/>
    <w:p w14:paraId="36D6A915" w14:textId="77777777" w:rsidR="007D64A3" w:rsidRDefault="007D64A3"/>
    <w:p w14:paraId="7BE7684D" w14:textId="71A51EC4" w:rsidR="007D64A3" w:rsidRPr="00387512" w:rsidRDefault="007D64A3">
      <w:pPr>
        <w:rPr>
          <w:b/>
          <w:bCs/>
        </w:rPr>
      </w:pPr>
      <w:r w:rsidRPr="00387512">
        <w:rPr>
          <w:b/>
          <w:bCs/>
        </w:rPr>
        <w:t xml:space="preserve">Cobertura para embeddings. </w:t>
      </w:r>
    </w:p>
    <w:p w14:paraId="30B2BDC3" w14:textId="77777777" w:rsidR="00495189" w:rsidRDefault="00495189"/>
    <w:p w14:paraId="68D90379" w14:textId="1C2C7CF2" w:rsidR="00495189" w:rsidRDefault="00495189">
      <w:r w:rsidRPr="00495189">
        <w:rPr>
          <w:noProof/>
        </w:rPr>
        <w:drawing>
          <wp:inline distT="0" distB="0" distL="0" distR="0" wp14:anchorId="71C218BE" wp14:editId="7793551E">
            <wp:extent cx="5612130" cy="2543175"/>
            <wp:effectExtent l="0" t="0" r="1270" b="0"/>
            <wp:docPr id="13933654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3654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89DA4" w14:textId="77777777" w:rsidR="007D64A3" w:rsidRDefault="007D64A3"/>
    <w:p w14:paraId="4EB8251E" w14:textId="020E9A94" w:rsidR="00AA5008" w:rsidRDefault="00AA5008">
      <w:r>
        <w:lastRenderedPageBreak/>
        <w:t>Ver estrategia de chunking</w:t>
      </w:r>
    </w:p>
    <w:p w14:paraId="70E33117" w14:textId="77777777" w:rsidR="00AA5008" w:rsidRDefault="00AA5008"/>
    <w:p w14:paraId="4AFDF27D" w14:textId="77777777" w:rsidR="00AA5008" w:rsidRDefault="00AA5008"/>
    <w:p w14:paraId="1FB5914F" w14:textId="77777777" w:rsidR="007D64A3" w:rsidRDefault="007D64A3" w:rsidP="00387512">
      <w:pPr>
        <w:jc w:val="both"/>
        <w:rPr>
          <w:sz w:val="22"/>
          <w:szCs w:val="22"/>
        </w:rPr>
      </w:pPr>
      <w:r w:rsidRPr="00387512">
        <w:rPr>
          <w:sz w:val="22"/>
          <w:szCs w:val="22"/>
        </w:rPr>
        <w:t>Ese gráfico resume, por documento, cuántos tokens Qwen tiene cada chunk del índice (sin tokens especiales), con una línea horizontal en un techo ilustrativo (p. ej. 512).</w:t>
      </w:r>
    </w:p>
    <w:p w14:paraId="74266CEF" w14:textId="77777777" w:rsidR="00387512" w:rsidRPr="00387512" w:rsidRDefault="00387512" w:rsidP="00387512">
      <w:pPr>
        <w:jc w:val="both"/>
        <w:rPr>
          <w:sz w:val="22"/>
          <w:szCs w:val="22"/>
        </w:rPr>
      </w:pPr>
    </w:p>
    <w:p w14:paraId="13944F4E" w14:textId="77777777" w:rsidR="007D64A3" w:rsidRPr="00387512" w:rsidRDefault="007D64A3" w:rsidP="00387512">
      <w:pPr>
        <w:jc w:val="both"/>
        <w:rPr>
          <w:sz w:val="22"/>
          <w:szCs w:val="22"/>
        </w:rPr>
      </w:pPr>
      <w:r w:rsidRPr="00387512">
        <w:rPr>
          <w:sz w:val="22"/>
          <w:szCs w:val="22"/>
        </w:rPr>
        <w:t>Sirve como proxy de cobertura para embeddings: indica cuánto texto de cada fragmento entra “entero” en un encoder con límite de contexto típico y cuántos chunks quedan cerca del techo o lo superan (riesgo de truncado o pérdida de señal semántica).</w:t>
      </w:r>
    </w:p>
    <w:p w14:paraId="2C92B7B3" w14:textId="77777777" w:rsidR="007D64A3" w:rsidRDefault="007D64A3"/>
    <w:p w14:paraId="1CC016AD" w14:textId="77777777" w:rsidR="00495189" w:rsidRDefault="00495189"/>
    <w:p w14:paraId="053216D0" w14:textId="42ECE145" w:rsidR="00495189" w:rsidRDefault="00495189"/>
    <w:sectPr w:rsidR="004951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arcelo Luna" w:date="2026-05-11T21:36:00Z" w:initials="ML">
    <w:p w14:paraId="113062E5" w14:textId="77777777" w:rsidR="003A265C" w:rsidRDefault="003A265C" w:rsidP="003A265C">
      <w:r>
        <w:rPr>
          <w:rStyle w:val="Refdecomentario"/>
        </w:rPr>
        <w:annotationRef/>
      </w:r>
      <w:r>
        <w:rPr>
          <w:sz w:val="20"/>
          <w:szCs w:val="20"/>
        </w:rPr>
        <w:t>Revisar utilidad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13062E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50A8114" w16cex:dateUtc="2026-05-12T00:3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13062E5" w16cid:durableId="650A811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255A16" w14:textId="77777777" w:rsidR="000007D0" w:rsidRDefault="000007D0" w:rsidP="000C4FBC">
      <w:r>
        <w:separator/>
      </w:r>
    </w:p>
  </w:endnote>
  <w:endnote w:type="continuationSeparator" w:id="0">
    <w:p w14:paraId="6C2BDC21" w14:textId="77777777" w:rsidR="000007D0" w:rsidRDefault="000007D0" w:rsidP="000C4F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96E50A" w14:textId="77777777" w:rsidR="000007D0" w:rsidRDefault="000007D0" w:rsidP="000C4FBC">
      <w:r>
        <w:separator/>
      </w:r>
    </w:p>
  </w:footnote>
  <w:footnote w:type="continuationSeparator" w:id="0">
    <w:p w14:paraId="51A24140" w14:textId="77777777" w:rsidR="000007D0" w:rsidRDefault="000007D0" w:rsidP="000C4FBC"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rcelo Luna">
    <w15:presenceInfo w15:providerId="Windows Live" w15:userId="0b358109354d87f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65C"/>
    <w:rsid w:val="000007D0"/>
    <w:rsid w:val="000C4FBC"/>
    <w:rsid w:val="0011344C"/>
    <w:rsid w:val="002C4615"/>
    <w:rsid w:val="00301F81"/>
    <w:rsid w:val="003450E9"/>
    <w:rsid w:val="00387512"/>
    <w:rsid w:val="003A265C"/>
    <w:rsid w:val="003E0C46"/>
    <w:rsid w:val="00495189"/>
    <w:rsid w:val="005D0FB6"/>
    <w:rsid w:val="007B4F75"/>
    <w:rsid w:val="007D64A3"/>
    <w:rsid w:val="00830F60"/>
    <w:rsid w:val="00AA5008"/>
    <w:rsid w:val="00B144D1"/>
    <w:rsid w:val="00C75753"/>
    <w:rsid w:val="00E50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54CD29B"/>
  <w15:chartTrackingRefBased/>
  <w15:docId w15:val="{6B63E3A4-C693-EC46-ACEA-73E2663AF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A26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A26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A26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A26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A26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A265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A265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A265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A265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A26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A26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A26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A265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A265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A26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A265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A26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A26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A265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A26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A265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A26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A265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A265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A265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A265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A26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A265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A265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A265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font-semibold">
    <w:name w:val="font-semibold"/>
    <w:basedOn w:val="Fuentedeprrafopredeter"/>
    <w:rsid w:val="003A265C"/>
  </w:style>
  <w:style w:type="character" w:styleId="Refdecomentario">
    <w:name w:val="annotation reference"/>
    <w:basedOn w:val="Fuentedeprrafopredeter"/>
    <w:uiPriority w:val="99"/>
    <w:semiHidden/>
    <w:unhideWhenUsed/>
    <w:rsid w:val="003A265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3A265C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3A265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A265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A265C"/>
    <w:rPr>
      <w:b/>
      <w:bCs/>
      <w:sz w:val="20"/>
      <w:szCs w:val="20"/>
    </w:rPr>
  </w:style>
  <w:style w:type="character" w:styleId="CdigoHTML">
    <w:name w:val="HTML Code"/>
    <w:basedOn w:val="Fuentedeprrafopredeter"/>
    <w:uiPriority w:val="99"/>
    <w:semiHidden/>
    <w:unhideWhenUsed/>
    <w:rsid w:val="000C4FBC"/>
    <w:rPr>
      <w:rFonts w:ascii="Courier New" w:eastAsia="Times New Roman" w:hAnsi="Courier New" w:cs="Courier New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0C4FB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C4FBC"/>
  </w:style>
  <w:style w:type="paragraph" w:styleId="Piedepgina">
    <w:name w:val="footer"/>
    <w:basedOn w:val="Normal"/>
    <w:link w:val="PiedepginaCar"/>
    <w:uiPriority w:val="99"/>
    <w:unhideWhenUsed/>
    <w:rsid w:val="000C4FB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C4F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microsoft.com/office/2011/relationships/people" Target="people.xml"/><Relationship Id="rId3" Type="http://schemas.openxmlformats.org/officeDocument/2006/relationships/webSettings" Target="webSettings.xml"/><Relationship Id="rId21" Type="http://schemas.openxmlformats.org/officeDocument/2006/relationships/image" Target="media/image12.png"/><Relationship Id="rId7" Type="http://schemas.openxmlformats.org/officeDocument/2006/relationships/image" Target="media/image2.png"/><Relationship Id="rId12" Type="http://schemas.microsoft.com/office/2018/08/relationships/commentsExtensible" Target="commentsExtensible.xml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microsoft.com/office/2016/09/relationships/commentsIds" Target="commentsIds.xml"/><Relationship Id="rId24" Type="http://schemas.openxmlformats.org/officeDocument/2006/relationships/image" Target="media/image15.png"/><Relationship Id="rId5" Type="http://schemas.openxmlformats.org/officeDocument/2006/relationships/endnotes" Target="end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microsoft.com/office/2011/relationships/commentsExtended" Target="commentsExtended.xml"/><Relationship Id="rId19" Type="http://schemas.openxmlformats.org/officeDocument/2006/relationships/image" Target="media/image10.png"/><Relationship Id="rId4" Type="http://schemas.openxmlformats.org/officeDocument/2006/relationships/footnotes" Target="footnotes.xml"/><Relationship Id="rId9" Type="http://schemas.openxmlformats.org/officeDocument/2006/relationships/comments" Target="comment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778</Words>
  <Characters>4155</Characters>
  <Application>Microsoft Office Word</Application>
  <DocSecurity>0</DocSecurity>
  <Lines>61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Luna</dc:creator>
  <cp:keywords/>
  <dc:description/>
  <cp:lastModifiedBy>Marcelo Luna</cp:lastModifiedBy>
  <cp:revision>2</cp:revision>
  <dcterms:created xsi:type="dcterms:W3CDTF">2026-05-20T09:37:00Z</dcterms:created>
  <dcterms:modified xsi:type="dcterms:W3CDTF">2026-05-20T09:37:00Z</dcterms:modified>
</cp:coreProperties>
</file>