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39646507"/>
        <w:docPartObj>
          <w:docPartGallery w:val="Cover Pages"/>
          <w:docPartUnique/>
        </w:docPartObj>
      </w:sdtPr>
      <w:sdtEndPr/>
      <w:sdtContent>
        <w:p w14:paraId="2F6000AD" w14:textId="77777777" w:rsidR="004D3D70" w:rsidRDefault="004D3D70" w:rsidP="004D3D70"/>
        <w:p w14:paraId="1106CC16" w14:textId="77777777" w:rsidR="004D3D70" w:rsidRDefault="004D3D70" w:rsidP="004D3D70">
          <w:pPr>
            <w:spacing w:after="0" w:afterAutospacing="0" w:line="276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CD0164C" wp14:editId="65F44530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1511935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5179695" cy="6720840"/>
                    <wp:effectExtent l="0" t="0" r="1905" b="2540"/>
                    <wp:wrapSquare wrapText="bothSides"/>
                    <wp:docPr id="131" name="Cuadro de texto 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79802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A2142B" w14:textId="28206428" w:rsidR="004D3D70" w:rsidRPr="001E09FD" w:rsidRDefault="00CC7984" w:rsidP="004D3D7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rFonts w:asciiTheme="majorHAnsi" w:hAnsiTheme="majorHAnsi" w:cstheme="majorHAnsi"/>
                                    <w:color w:val="156082" w:themeColor="accent1"/>
                                    <w:sz w:val="72"/>
                                    <w:szCs w:val="72"/>
                                    <w:lang w:val="es-AR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 w:cstheme="majorHAnsi"/>
                                      <w:color w:val="156082" w:themeColor="accent1"/>
                                      <w:sz w:val="72"/>
                                      <w:szCs w:val="72"/>
                                      <w:lang w:val="es-AR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E4F04">
                                      <w:rPr>
                                        <w:rFonts w:asciiTheme="majorHAnsi" w:hAnsiTheme="majorHAnsi" w:cstheme="majorHAnsi"/>
                                        <w:color w:val="156082" w:themeColor="accent1"/>
                                        <w:sz w:val="72"/>
                                        <w:szCs w:val="72"/>
                                        <w:lang w:val="es-AR"/>
                                      </w:rPr>
                                      <w:t>Taller de Trabajo Final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Theme="majorHAnsi" w:hAnsiTheme="majorHAnsi" w:cstheme="majorHAnsi"/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  <w:lang w:val="es-AR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3ECA8F0" w14:textId="004A14B2" w:rsidR="004D3D70" w:rsidRPr="001E09FD" w:rsidRDefault="006B09A9" w:rsidP="004D3D70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rFonts w:asciiTheme="majorHAnsi" w:hAnsiTheme="majorHAnsi" w:cstheme="majorHAnsi"/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s-AR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s-AR"/>
                                      </w:rPr>
                                      <w:t>Asistente para protestas en regatas</w:t>
                                    </w:r>
                                    <w:r w:rsidR="002E4F04">
                                      <w:rPr>
                                        <w:rFonts w:asciiTheme="majorHAnsi" w:hAnsiTheme="majorHAnsi" w:cstheme="majorHAnsi"/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s-AR"/>
                                      </w:rPr>
                                      <w:t xml:space="preserve"> v2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hAnsiTheme="majorHAnsi" w:cstheme="majorHAnsi"/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val="es-AR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919C7A4" w14:textId="12CD0C01" w:rsidR="004D3D70" w:rsidRPr="00BD1FF0" w:rsidRDefault="006B09A9" w:rsidP="004D3D70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rFonts w:asciiTheme="majorHAnsi" w:hAnsiTheme="majorHAnsi" w:cstheme="majorHAnsi"/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s-AR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s-AR"/>
                                      </w:rPr>
                                      <w:t>Marcelo Luna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CD0164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3" o:spid="_x0000_s1026" type="#_x0000_t202" style="position:absolute;margin-left:0;margin-top:0;width:407.85pt;height:529.2pt;z-index:251660288;visibility:visible;mso-wrap-style:square;mso-width-percent:0;mso-height-percent:350;mso-left-percent:77;mso-top-percent:540;mso-wrap-distance-left:14.4pt;mso-wrap-distance-top:0;mso-wrap-distance-right:14.4pt;mso-wrap-distance-bottom:0;mso-position-horizontal-relative:margin;mso-position-vertical-relative:page;mso-width-percent: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" filled="f" stroked="f" strokeweight=".5pt">
                    <v:textbox style="mso-fit-shape-to-text:t" inset="0,0,0,0">
                      <w:txbxContent>
                        <w:p w14:paraId="7BA2142B" w14:textId="28206428" w:rsidR="004D3D70" w:rsidRPr="001E09FD" w:rsidRDefault="00CC7984" w:rsidP="004D3D70">
                          <w:pPr>
                            <w:pStyle w:val="Sinespaciado"/>
                            <w:spacing w:before="40" w:after="560" w:line="216" w:lineRule="auto"/>
                            <w:rPr>
                              <w:rFonts w:asciiTheme="majorHAnsi" w:hAnsiTheme="majorHAnsi" w:cstheme="majorHAnsi"/>
                              <w:color w:val="156082" w:themeColor="accent1"/>
                              <w:sz w:val="72"/>
                              <w:szCs w:val="72"/>
                              <w:lang w:val="es-AR"/>
                            </w:rPr>
                          </w:pPr>
                          <w:sdt>
                            <w:sdtPr>
                              <w:rPr>
                                <w:rFonts w:asciiTheme="majorHAnsi" w:hAnsiTheme="majorHAnsi" w:cstheme="majorHAnsi"/>
                                <w:color w:val="156082" w:themeColor="accent1"/>
                                <w:sz w:val="72"/>
                                <w:szCs w:val="72"/>
                                <w:lang w:val="es-AR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E4F04">
                                <w:rPr>
                                  <w:rFonts w:asciiTheme="majorHAnsi" w:hAnsiTheme="majorHAnsi" w:cstheme="majorHAnsi"/>
                                  <w:color w:val="156082" w:themeColor="accent1"/>
                                  <w:sz w:val="72"/>
                                  <w:szCs w:val="72"/>
                                  <w:lang w:val="es-AR"/>
                                </w:rPr>
                                <w:t>Taller de Trabajo Final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Theme="majorHAnsi" w:hAnsiTheme="majorHAnsi" w:cstheme="majorHAnsi"/>
                              <w:caps/>
                              <w:color w:val="501549" w:themeColor="accent5" w:themeShade="80"/>
                              <w:sz w:val="28"/>
                              <w:szCs w:val="28"/>
                              <w:lang w:val="es-AR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3ECA8F0" w14:textId="004A14B2" w:rsidR="004D3D70" w:rsidRPr="001E09FD" w:rsidRDefault="006B09A9" w:rsidP="004D3D70">
                              <w:pPr>
                                <w:pStyle w:val="Sinespaciado"/>
                                <w:spacing w:before="40" w:after="40"/>
                                <w:rPr>
                                  <w:rFonts w:asciiTheme="majorHAnsi" w:hAnsiTheme="majorHAnsi" w:cstheme="majorHAnsi"/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s-AR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s-AR"/>
                                </w:rPr>
                                <w:t>Asistente para protestas en regatas</w:t>
                              </w:r>
                              <w:r w:rsidR="002E4F04">
                                <w:rPr>
                                  <w:rFonts w:asciiTheme="majorHAnsi" w:hAnsiTheme="majorHAnsi" w:cstheme="majorHAnsi"/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s-AR"/>
                                </w:rPr>
                                <w:t xml:space="preserve"> v2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hAnsiTheme="majorHAnsi" w:cstheme="majorHAnsi"/>
                              <w:caps/>
                              <w:color w:val="A02B93" w:themeColor="accent5"/>
                              <w:sz w:val="24"/>
                              <w:szCs w:val="24"/>
                              <w:lang w:val="es-AR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7919C7A4" w14:textId="12CD0C01" w:rsidR="004D3D70" w:rsidRPr="00BD1FF0" w:rsidRDefault="006B09A9" w:rsidP="004D3D70">
                              <w:pPr>
                                <w:pStyle w:val="Sinespaciado"/>
                                <w:spacing w:before="80" w:after="40"/>
                                <w:rPr>
                                  <w:rFonts w:asciiTheme="majorHAnsi" w:hAnsiTheme="majorHAnsi" w:cstheme="majorHAnsi"/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s-AR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s-AR"/>
                                </w:rPr>
                                <w:t>Marcelo Luna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70F2BA2" wp14:editId="6549347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6350" b="5080"/>
                    <wp:wrapNone/>
                    <wp:docPr id="132" name="Rectángulo 4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C327BD" w14:textId="4E319E67" w:rsidR="004D3D70" w:rsidRDefault="00CC7984" w:rsidP="004D3D70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 w:cstheme="majorHAnsi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alias w:val="Año"/>
                                    <w:tag w:val=""/>
                                    <w:id w:val="-785116381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01T00:00:00Z">
                                      <w:dateFormat w:val="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r w:rsidR="004D3D70">
                                      <w:rPr>
                                        <w:rFonts w:asciiTheme="majorHAnsi" w:hAnsiTheme="majorHAnsi" w:cstheme="majorHAnsi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6B09A9">
                                  <w:rPr>
                                    <w:rFonts w:asciiTheme="majorHAnsi" w:hAnsiTheme="majorHAnsi" w:cstheme="majorHAns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70F2BA2" id="Rectángulo 45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" fillcolor="#156082 [3204]" stroked="f" strokeweight="1pt">
                    <o:lock v:ext="edit" aspectratio="t"/>
                    <v:textbox inset="3.6pt,,3.6pt">
                      <w:txbxContent>
                        <w:p w14:paraId="1FC327BD" w14:textId="4E319E67" w:rsidR="004D3D70" w:rsidRDefault="004D3D70" w:rsidP="004D3D70">
                          <w:pPr>
                            <w:pStyle w:val="Sinespaciado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</w:rPr>
                              <w:alias w:val="Año"/>
                              <w:tag w:val=""/>
                              <w:id w:val="-785116381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01T00:00:00Z">
                                <w:dateFormat w:val="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sdtContent>
                          </w:sdt>
                          <w:r w:rsidR="006B09A9">
                            <w:rPr>
                              <w:rFonts w:asciiTheme="majorHAnsi" w:hAnsiTheme="majorHAnsi" w:cstheme="majorHAnsi"/>
                              <w:color w:val="FFFFFF" w:themeColor="background1"/>
                              <w:sz w:val="24"/>
                              <w:szCs w:val="24"/>
                            </w:rPr>
                            <w:t>2026</w:t>
                          </w: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Nunito" w:eastAsia="Times New Roman" w:hAnsi="Nunito" w:cs="Arial"/>
          <w:b w:val="0"/>
          <w:bCs w:val="0"/>
          <w:color w:val="auto"/>
          <w:sz w:val="20"/>
          <w:szCs w:val="20"/>
          <w:lang w:val="es-ES"/>
        </w:rPr>
        <w:id w:val="1449201039"/>
        <w:docPartObj>
          <w:docPartGallery w:val="Table of Contents"/>
          <w:docPartUnique/>
        </w:docPartObj>
      </w:sdtPr>
      <w:sdtEndPr>
        <w:rPr>
          <w:noProof/>
          <w:lang w:val="es-AR"/>
        </w:rPr>
      </w:sdtEndPr>
      <w:sdtContent>
        <w:p w14:paraId="4BE3DEFA" w14:textId="77777777" w:rsidR="00201DF4" w:rsidRPr="009F2C4F" w:rsidRDefault="00201DF4" w:rsidP="00201DF4">
          <w:pPr>
            <w:pStyle w:val="TtuloTDC"/>
            <w:spacing w:before="0" w:after="100" w:afterAutospacing="1" w:line="0" w:lineRule="atLeast"/>
            <w:rPr>
              <w:rFonts w:ascii="Nunito" w:hAnsi="Nunito"/>
            </w:rPr>
          </w:pPr>
          <w:r w:rsidRPr="009F2C4F">
            <w:rPr>
              <w:rFonts w:ascii="Nunito" w:hAnsi="Nunito"/>
              <w:lang w:val="es-ES"/>
            </w:rPr>
            <w:t>Tabla de contenido</w:t>
          </w:r>
        </w:p>
        <w:p w14:paraId="2DBCA9CE" w14:textId="46B982A0" w:rsidR="00EC0781" w:rsidRDefault="00201DF4">
          <w:pPr>
            <w:pStyle w:val="TDC1"/>
            <w:tabs>
              <w:tab w:val="left" w:pos="400"/>
              <w:tab w:val="right" w:leader="dot" w:pos="882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 w:rsidRPr="009F2C4F">
            <w:rPr>
              <w:rFonts w:ascii="Nunito" w:hAnsi="Nunito"/>
              <w:b w:val="0"/>
              <w:bCs w:val="0"/>
            </w:rPr>
            <w:fldChar w:fldCharType="begin"/>
          </w:r>
          <w:r w:rsidRPr="009F2C4F">
            <w:rPr>
              <w:rFonts w:ascii="Nunito" w:hAnsi="Nunito"/>
            </w:rPr>
            <w:instrText>TOC \o "1-3" \h \z \u</w:instrText>
          </w:r>
          <w:r w:rsidRPr="009F2C4F">
            <w:rPr>
              <w:rFonts w:ascii="Nunito" w:hAnsi="Nunito"/>
              <w:b w:val="0"/>
              <w:bCs w:val="0"/>
            </w:rPr>
            <w:fldChar w:fldCharType="separate"/>
          </w:r>
          <w:hyperlink w:anchor="_Toc228269570" w:history="1">
            <w:r w:rsidR="00EC0781" w:rsidRPr="00F033F6">
              <w:rPr>
                <w:rStyle w:val="Hipervnculo"/>
                <w:noProof/>
              </w:rPr>
              <w:t>1</w:t>
            </w:r>
            <w:r w:rsidR="00EC078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C0781" w:rsidRPr="00F033F6">
              <w:rPr>
                <w:rStyle w:val="Hipervnculo"/>
                <w:noProof/>
              </w:rPr>
              <w:t>Resumen Ejecutivo de la Solución</w:t>
            </w:r>
            <w:r w:rsidR="00EC0781">
              <w:rPr>
                <w:noProof/>
                <w:webHidden/>
              </w:rPr>
              <w:tab/>
            </w:r>
            <w:r w:rsidR="00EC0781">
              <w:rPr>
                <w:noProof/>
                <w:webHidden/>
              </w:rPr>
              <w:fldChar w:fldCharType="begin"/>
            </w:r>
            <w:r w:rsidR="00EC0781">
              <w:rPr>
                <w:noProof/>
                <w:webHidden/>
              </w:rPr>
              <w:instrText xml:space="preserve"> PAGEREF _Toc228269570 \h </w:instrText>
            </w:r>
            <w:r w:rsidR="00EC0781">
              <w:rPr>
                <w:noProof/>
                <w:webHidden/>
              </w:rPr>
            </w:r>
            <w:r w:rsidR="00EC0781">
              <w:rPr>
                <w:noProof/>
                <w:webHidden/>
              </w:rPr>
              <w:fldChar w:fldCharType="separate"/>
            </w:r>
            <w:r w:rsidR="00EC0781">
              <w:rPr>
                <w:noProof/>
                <w:webHidden/>
              </w:rPr>
              <w:t>3</w:t>
            </w:r>
            <w:r w:rsidR="00EC0781">
              <w:rPr>
                <w:noProof/>
                <w:webHidden/>
              </w:rPr>
              <w:fldChar w:fldCharType="end"/>
            </w:r>
          </w:hyperlink>
        </w:p>
        <w:p w14:paraId="39CB0300" w14:textId="66E4ECAA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71" w:history="1">
            <w:r w:rsidRPr="00F033F6">
              <w:rPr>
                <w:rStyle w:val="Hipervnculo"/>
                <w:noProof/>
              </w:rPr>
              <w:t>1.1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¿Qué problema resuelve?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EF58F" w14:textId="091329FB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72" w:history="1">
            <w:r w:rsidRPr="00F033F6">
              <w:rPr>
                <w:rStyle w:val="Hipervnculo"/>
                <w:noProof/>
              </w:rPr>
              <w:t>1.2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Objetivo de la PoC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F51A1" w14:textId="51441E91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73" w:history="1">
            <w:r w:rsidRPr="00F033F6">
              <w:rPr>
                <w:rStyle w:val="Hipervnculo"/>
                <w:noProof/>
              </w:rPr>
              <w:t>1.3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¿Qué hace el sistema en términos concretos?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B6FCC" w14:textId="11E57BAA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74" w:history="1">
            <w:r w:rsidRPr="00F033F6">
              <w:rPr>
                <w:rStyle w:val="Hipervnculo"/>
                <w:noProof/>
              </w:rPr>
              <w:t>1.4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Conclusión de la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CA494" w14:textId="6264E709" w:rsidR="00EC0781" w:rsidRDefault="00EC0781">
          <w:pPr>
            <w:pStyle w:val="TDC1"/>
            <w:tabs>
              <w:tab w:val="left" w:pos="400"/>
              <w:tab w:val="right" w:leader="dot" w:pos="882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75" w:history="1">
            <w:r w:rsidRPr="00F033F6">
              <w:rPr>
                <w:rStyle w:val="Hipervnculo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Arquitectura del Sistema y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26F78" w14:textId="23A6E8D0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76" w:history="1">
            <w:r w:rsidRPr="00F033F6">
              <w:rPr>
                <w:rStyle w:val="Hipervnculo"/>
                <w:noProof/>
              </w:rPr>
              <w:t>2.1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Stack Tecnológico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B4726" w14:textId="4D2A33C5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77" w:history="1">
            <w:r w:rsidRPr="00F033F6">
              <w:rPr>
                <w:rStyle w:val="Hipervnculo"/>
                <w:noProof/>
              </w:rPr>
              <w:t>2.2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Consideraciones acerca de la arquitectura definida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5870B" w14:textId="0DCE7C2E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78" w:history="1">
            <w:r w:rsidRPr="00F033F6">
              <w:rPr>
                <w:rStyle w:val="Hipervnculo"/>
                <w:noProof/>
              </w:rPr>
              <w:t>2.3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Vista arquitectural en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AB626" w14:textId="29BAB117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79" w:history="1">
            <w:r w:rsidRPr="00F033F6">
              <w:rPr>
                <w:rStyle w:val="Hipervnculo"/>
                <w:noProof/>
              </w:rPr>
              <w:t>2.4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Vista arquitectural dinámica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A7ABE" w14:textId="7F200C26" w:rsidR="00EC0781" w:rsidRDefault="00EC0781">
          <w:pPr>
            <w:pStyle w:val="TDC1"/>
            <w:tabs>
              <w:tab w:val="left" w:pos="400"/>
              <w:tab w:val="right" w:leader="dot" w:pos="882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80" w:history="1">
            <w:r w:rsidRPr="00F033F6">
              <w:rPr>
                <w:rStyle w:val="Hipervnculo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Modelo / Lógica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38193" w14:textId="223E0C03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81" w:history="1">
            <w:r w:rsidRPr="00F033F6">
              <w:rPr>
                <w:rStyle w:val="Hipervnculo"/>
                <w:noProof/>
              </w:rPr>
              <w:t>3.1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Modelos de Lenguaje Utilizados (LLMs)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EA0DF" w14:textId="0C4576A1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82" w:history="1">
            <w:r w:rsidRPr="00F033F6">
              <w:rPr>
                <w:rStyle w:val="Hipervnculo"/>
                <w:noProof/>
              </w:rPr>
              <w:t>3.2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Evolución de la Estrategia de Prompting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E54E4" w14:textId="658EAB40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83" w:history="1">
            <w:r w:rsidRPr="00F033F6">
              <w:rPr>
                <w:rStyle w:val="Hipervnculo"/>
                <w:noProof/>
              </w:rPr>
              <w:t>3.3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Flujo de Interacción y Salida Estructurada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B8C6A" w14:textId="719EC1B8" w:rsidR="00EC0781" w:rsidRDefault="00EC0781">
          <w:pPr>
            <w:pStyle w:val="TDC1"/>
            <w:tabs>
              <w:tab w:val="left" w:pos="400"/>
              <w:tab w:val="right" w:leader="dot" w:pos="882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84" w:history="1">
            <w:r w:rsidRPr="00F033F6">
              <w:rPr>
                <w:rStyle w:val="Hipervnculo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Evaluación y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69354" w14:textId="6328E2EC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85" w:history="1">
            <w:r w:rsidRPr="00F033F6">
              <w:rPr>
                <w:rStyle w:val="Hipervnculo"/>
                <w:noProof/>
              </w:rPr>
              <w:t>4.1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El Mini Corpus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EC8AB" w14:textId="5116C8C6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86" w:history="1">
            <w:r w:rsidRPr="00F033F6">
              <w:rPr>
                <w:rStyle w:val="Hipervnculo"/>
                <w:noProof/>
              </w:rPr>
              <w:t>4.2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Metodología de Evaluación y Respuesta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52915" w14:textId="7E4D2B94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87" w:history="1">
            <w:r w:rsidRPr="00F033F6">
              <w:rPr>
                <w:rStyle w:val="Hipervnculo"/>
                <w:noProof/>
              </w:rPr>
              <w:t>4.3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Criterios de Éxito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5BFC2" w14:textId="68AF4FD2" w:rsidR="00EC0781" w:rsidRDefault="00EC0781">
          <w:pPr>
            <w:pStyle w:val="TDC1"/>
            <w:tabs>
              <w:tab w:val="left" w:pos="400"/>
              <w:tab w:val="right" w:leader="dot" w:pos="882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88" w:history="1">
            <w:r w:rsidRPr="00F033F6">
              <w:rPr>
                <w:rStyle w:val="Hipervnculo"/>
                <w:noProof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Resultados y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A20A3" w14:textId="2140B2C7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89" w:history="1">
            <w:r w:rsidRPr="00F033F6">
              <w:rPr>
                <w:rStyle w:val="Hipervnculo"/>
                <w:noProof/>
              </w:rPr>
              <w:t>5.1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Resumen de Resultados por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2D8AC" w14:textId="7B6A325E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90" w:history="1">
            <w:r w:rsidRPr="00F033F6">
              <w:rPr>
                <w:rStyle w:val="Hipervnculo"/>
                <w:noProof/>
              </w:rPr>
              <w:t>5.2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Desempeño y Calidad de Respuesta por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F0598" w14:textId="12196A1F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91" w:history="1">
            <w:r w:rsidRPr="00F033F6">
              <w:rPr>
                <w:rStyle w:val="Hipervnculo"/>
                <w:noProof/>
              </w:rPr>
              <w:t>5.3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Impacto del Idioma del System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65A29" w14:textId="13A52BDC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92" w:history="1">
            <w:r w:rsidRPr="00F033F6">
              <w:rPr>
                <w:rStyle w:val="Hipervnculo"/>
                <w:noProof/>
                <w:lang w:val="en-US"/>
              </w:rPr>
              <w:t>5.4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  <w:lang w:val="en-US"/>
              </w:rPr>
              <w:t>Estrategia de Prompting: CoT vs. Few-Shot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D8460" w14:textId="362C6996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93" w:history="1">
            <w:r w:rsidRPr="00F033F6">
              <w:rPr>
                <w:rStyle w:val="Hipervnculo"/>
                <w:noProof/>
              </w:rPr>
              <w:t>5.5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Conclusión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C3A87" w14:textId="5F4EBD9A" w:rsidR="00EC0781" w:rsidRDefault="00EC0781">
          <w:pPr>
            <w:pStyle w:val="TDC1"/>
            <w:tabs>
              <w:tab w:val="left" w:pos="400"/>
              <w:tab w:val="right" w:leader="dot" w:pos="882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94" w:history="1">
            <w:r w:rsidRPr="00F033F6">
              <w:rPr>
                <w:rStyle w:val="Hipervnculo"/>
                <w:noProof/>
              </w:rPr>
              <w:t>6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Limitaciones y Trabajo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E3D36" w14:textId="46066B96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95" w:history="1">
            <w:r w:rsidRPr="00F033F6">
              <w:rPr>
                <w:rStyle w:val="Hipervnculo"/>
                <w:noProof/>
              </w:rPr>
              <w:t>6.1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Limitaciones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F173C" w14:textId="44CBBA64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96" w:history="1">
            <w:r w:rsidRPr="00F033F6">
              <w:rPr>
                <w:rStyle w:val="Hipervnculo"/>
                <w:noProof/>
              </w:rPr>
              <w:t>6.2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Trabajo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B31BC" w14:textId="4AB36ED7" w:rsidR="00EC0781" w:rsidRDefault="00EC0781">
          <w:pPr>
            <w:pStyle w:val="TDC1"/>
            <w:tabs>
              <w:tab w:val="left" w:pos="400"/>
              <w:tab w:val="right" w:leader="dot" w:pos="882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97" w:history="1">
            <w:r w:rsidRPr="00F033F6">
              <w:rPr>
                <w:rStyle w:val="Hipervnculo"/>
                <w:noProof/>
              </w:rPr>
              <w:t>7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Guía de Ejecución y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FEA70" w14:textId="5E38C90C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98" w:history="1">
            <w:r w:rsidRPr="00F033F6">
              <w:rPr>
                <w:rStyle w:val="Hipervnculo"/>
                <w:noProof/>
              </w:rPr>
              <w:t>7.1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1AF2B" w14:textId="7C89783A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599" w:history="1">
            <w:r w:rsidRPr="00F033F6">
              <w:rPr>
                <w:rStyle w:val="Hipervnculo"/>
                <w:noProof/>
              </w:rPr>
              <w:t>7.2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Instalación y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9CE5A" w14:textId="77589916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600" w:history="1">
            <w:r w:rsidRPr="00F033F6">
              <w:rPr>
                <w:rStyle w:val="Hipervnculo"/>
                <w:noProof/>
              </w:rPr>
              <w:t>7.3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Uso de la Interfaz (Demo)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E2259" w14:textId="213FDC28" w:rsidR="00EC0781" w:rsidRDefault="00EC0781">
          <w:pPr>
            <w:pStyle w:val="TDC1"/>
            <w:tabs>
              <w:tab w:val="left" w:pos="400"/>
              <w:tab w:val="right" w:leader="dot" w:pos="882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601" w:history="1">
            <w:r w:rsidRPr="00F033F6">
              <w:rPr>
                <w:rStyle w:val="Hipervnculo"/>
                <w:noProof/>
              </w:rPr>
              <w:t>8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Alcance de la PoC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86707" w14:textId="1C941BBC" w:rsidR="00EC0781" w:rsidRDefault="00EC0781">
          <w:pPr>
            <w:pStyle w:val="TDC2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269602" w:history="1">
            <w:r w:rsidRPr="00F033F6">
              <w:rPr>
                <w:rStyle w:val="Hipervnculo"/>
                <w:noProof/>
              </w:rPr>
              <w:t>8.1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033F6">
              <w:rPr>
                <w:rStyle w:val="Hipervnculo"/>
                <w:noProof/>
              </w:rPr>
              <w:t>Cumplimiento del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2AE22" w14:textId="21F56850" w:rsidR="00201DF4" w:rsidRPr="009F2C4F" w:rsidRDefault="00201DF4" w:rsidP="00201DF4">
          <w:pPr>
            <w:spacing w:line="0" w:lineRule="atLeast"/>
          </w:pPr>
          <w:r w:rsidRPr="009F2C4F">
            <w:rPr>
              <w:b/>
              <w:bCs/>
              <w:noProof/>
            </w:rPr>
            <w:fldChar w:fldCharType="end"/>
          </w:r>
        </w:p>
      </w:sdtContent>
    </w:sdt>
    <w:p w14:paraId="7AEF2C3C" w14:textId="77777777" w:rsidR="00201DF4" w:rsidRDefault="00201DF4" w:rsidP="00201DF4">
      <w:pPr>
        <w:spacing w:after="0" w:afterAutospacing="0"/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ED5AB87" w14:textId="77777777" w:rsidR="009F2C4F" w:rsidRDefault="009F2C4F" w:rsidP="009F2C4F"/>
    <w:p w14:paraId="5AE371E3" w14:textId="41B143D1" w:rsidR="00AC162D" w:rsidRPr="00AC162D" w:rsidRDefault="00AC162D" w:rsidP="00AC162D">
      <w:pPr>
        <w:pStyle w:val="Ttulo1"/>
      </w:pPr>
      <w:bookmarkStart w:id="0" w:name="_Toc228269570"/>
      <w:r w:rsidRPr="00AC162D">
        <w:t>Resumen Ejecutivo de la Solución</w:t>
      </w:r>
      <w:bookmarkEnd w:id="0"/>
      <w:r w:rsidR="002E4F04">
        <w:t xml:space="preserve"> (informe original)</w:t>
      </w:r>
    </w:p>
    <w:p w14:paraId="6294F7BD" w14:textId="77777777" w:rsidR="00AC162D" w:rsidRDefault="00AC162D" w:rsidP="00AC162D">
      <w:r>
        <w:t xml:space="preserve">El presente proyecto consistió en el desarrollo y validación de una </w:t>
      </w:r>
      <w:r>
        <w:rPr>
          <w:b/>
          <w:bCs/>
        </w:rPr>
        <w:t>Prueba de Concepto (PoC)</w:t>
      </w:r>
      <w:r>
        <w:t xml:space="preserve"> de un </w:t>
      </w:r>
      <w:r>
        <w:rPr>
          <w:b/>
          <w:bCs/>
        </w:rPr>
        <w:t>Asistente de Arbitraje para Regatas de Team Racing</w:t>
      </w:r>
      <w:r>
        <w:t xml:space="preserve">. El objetivo central fue evaluar la efectividad de diversas tecnologías de </w:t>
      </w:r>
      <w:r>
        <w:rPr>
          <w:b/>
          <w:bCs/>
        </w:rPr>
        <w:t>Procesamiento de Lenguaje Natural (PLN)</w:t>
      </w:r>
      <w:r>
        <w:t xml:space="preserve"> para automatizar la interpretación de incidentes náuticos y su resolución basada en normativa técnica.</w:t>
      </w:r>
    </w:p>
    <w:p w14:paraId="07F10B8B" w14:textId="77777777" w:rsidR="00AC162D" w:rsidRDefault="00AC162D" w:rsidP="00AC162D">
      <w:pPr>
        <w:pStyle w:val="Ttulo2"/>
      </w:pPr>
      <w:bookmarkStart w:id="1" w:name="_Toc228269571"/>
      <w:r>
        <w:t>¿Qué problema resuelve?</w:t>
      </w:r>
      <w:bookmarkEnd w:id="1"/>
    </w:p>
    <w:p w14:paraId="45548CF7" w14:textId="77777777" w:rsidR="00AC162D" w:rsidRDefault="00AC162D" w:rsidP="00AC162D">
      <w:r>
        <w:t>El arbitraje en regatas por equipos exige una aplicación instantánea y precisa de la jurisprudencia técnica bajo condiciones de alta presión. Esta PoC busca validar si un sistema de IA puede mitigar la subjetividad en los relatos y reducir la carga administrativa de los jueces, proporcionando un marco de resolución consistente, auditable y fundamentado en el conocimiento oficial.</w:t>
      </w:r>
    </w:p>
    <w:p w14:paraId="57B0C5C8" w14:textId="77777777" w:rsidR="00AC162D" w:rsidRDefault="00AC162D" w:rsidP="00AC162D">
      <w:pPr>
        <w:pStyle w:val="Ttulo2"/>
      </w:pPr>
      <w:bookmarkStart w:id="2" w:name="_Toc228269572"/>
      <w:r>
        <w:t>Objetivo de la PoC</w:t>
      </w:r>
      <w:bookmarkEnd w:id="2"/>
    </w:p>
    <w:p w14:paraId="33A072A2" w14:textId="77777777" w:rsidR="00AC162D" w:rsidRDefault="00AC162D" w:rsidP="00AC162D">
      <w:pPr>
        <w:jc w:val="both"/>
      </w:pPr>
      <w:r>
        <w:t xml:space="preserve">El foco principal de este trabajo fue </w:t>
      </w:r>
      <w:r>
        <w:rPr>
          <w:b/>
          <w:bCs/>
        </w:rPr>
        <w:t>validar el uso de tecnologías de PLN de última generación</w:t>
      </w:r>
      <w:r>
        <w:t xml:space="preserve"> (como sistemas RAG y modelos de lenguaje de gran escala) para resolver un problema de dominio específico. Se buscó demostrar que es posible "anclar" modelos generalistas a un corpus normativo técnico, eliminando alucinaciones y garantizando un razonamiento lógico alineado con el estándar de la industria náutica.</w:t>
      </w:r>
    </w:p>
    <w:p w14:paraId="2D5A76B0" w14:textId="77777777" w:rsidR="00AC162D" w:rsidRDefault="00AC162D" w:rsidP="00AC162D">
      <w:pPr>
        <w:pStyle w:val="Ttulo2"/>
      </w:pPr>
      <w:bookmarkStart w:id="3" w:name="_Toc228269573"/>
      <w:r>
        <w:t>¿Qué hace el sistema en términos concretos?</w:t>
      </w:r>
      <w:bookmarkEnd w:id="3"/>
    </w:p>
    <w:p w14:paraId="0287FC82" w14:textId="77777777" w:rsidR="00AC162D" w:rsidRDefault="00AC162D" w:rsidP="00AC162D">
      <w:r>
        <w:t>La solución implementada transforma relatos de incidentes en lenguaje natural en informes técnicos estructurados. El sistema orquesta un flujo que incluye:</w:t>
      </w:r>
    </w:p>
    <w:p w14:paraId="35EEAE0A" w14:textId="77777777" w:rsidR="00AC162D" w:rsidRDefault="00AC162D" w:rsidP="00CC7984">
      <w:pPr>
        <w:pStyle w:val="Prrafodelista"/>
        <w:numPr>
          <w:ilvl w:val="0"/>
          <w:numId w:val="4"/>
        </w:numPr>
      </w:pPr>
      <w:r w:rsidRPr="00AC162D">
        <w:rPr>
          <w:b/>
          <w:bCs/>
        </w:rPr>
        <w:t>Ingesta y Recuperación:</w:t>
      </w:r>
      <w:r>
        <w:t xml:space="preserve"> Identificación de fragmentos relevantes en los manuales de reglas mediante técnicas de búsqueda léxica.</w:t>
      </w:r>
    </w:p>
    <w:p w14:paraId="209792EC" w14:textId="77777777" w:rsidR="00AC162D" w:rsidRDefault="00AC162D" w:rsidP="00CC7984">
      <w:pPr>
        <w:pStyle w:val="Prrafodelista"/>
        <w:numPr>
          <w:ilvl w:val="0"/>
          <w:numId w:val="4"/>
        </w:numPr>
      </w:pPr>
      <w:r w:rsidRPr="00AC162D">
        <w:rPr>
          <w:b/>
          <w:bCs/>
        </w:rPr>
        <w:t>Procesamiento Inteligente:</w:t>
      </w:r>
      <w:r>
        <w:t xml:space="preserve"> Aplicación de estrategias de </w:t>
      </w:r>
      <w:proofErr w:type="spellStart"/>
      <w:r w:rsidRPr="00AC162D">
        <w:rPr>
          <w:i/>
          <w:iCs/>
        </w:rPr>
        <w:t>prompting</w:t>
      </w:r>
      <w:proofErr w:type="spellEnd"/>
      <w:r>
        <w:t xml:space="preserve"> avanzado sobre modelos locales para analizar la interacción entre barcos.</w:t>
      </w:r>
    </w:p>
    <w:p w14:paraId="71EC37AE" w14:textId="77777777" w:rsidR="00AC162D" w:rsidRDefault="00AC162D" w:rsidP="00CC7984">
      <w:pPr>
        <w:pStyle w:val="Prrafodelista"/>
        <w:numPr>
          <w:ilvl w:val="0"/>
          <w:numId w:val="4"/>
        </w:numPr>
      </w:pPr>
      <w:r w:rsidRPr="00AC162D">
        <w:rPr>
          <w:b/>
          <w:bCs/>
        </w:rPr>
        <w:t>Salida Estructurada:</w:t>
      </w:r>
      <w:r>
        <w:t xml:space="preserve"> Generación de un dictamen que incluye síntesis fáctica, identificación de reglas y un </w:t>
      </w:r>
      <w:proofErr w:type="spellStart"/>
      <w:r>
        <w:t>rationale</w:t>
      </w:r>
      <w:proofErr w:type="spellEnd"/>
      <w:r>
        <w:t xml:space="preserve"> técnico explicativo.</w:t>
      </w:r>
    </w:p>
    <w:p w14:paraId="0E210726" w14:textId="77777777" w:rsidR="00AC162D" w:rsidRDefault="00AC162D" w:rsidP="00AC162D">
      <w:pPr>
        <w:pStyle w:val="Ttulo2"/>
      </w:pPr>
      <w:bookmarkStart w:id="4" w:name="_Toc228269574"/>
      <w:r>
        <w:t>Conclusión de la Validación</w:t>
      </w:r>
      <w:bookmarkEnd w:id="4"/>
    </w:p>
    <w:p w14:paraId="241BF6BA" w14:textId="77777777" w:rsidR="00AC162D" w:rsidRDefault="00AC162D" w:rsidP="00AC162D">
      <w:pPr>
        <w:jc w:val="both"/>
      </w:pPr>
      <w:r>
        <w:t xml:space="preserve">Esta prueba de concepto confirma que la integración de arquitecturas RAG con modelos como </w:t>
      </w:r>
      <w:r>
        <w:rPr>
          <w:b/>
          <w:bCs/>
        </w:rPr>
        <w:t>Qwen2.5:14b-Instructor</w:t>
      </w:r>
      <w:r>
        <w:t xml:space="preserve"> y </w:t>
      </w:r>
      <w:r>
        <w:rPr>
          <w:b/>
          <w:bCs/>
        </w:rPr>
        <w:t>Llama 3</w:t>
      </w:r>
      <w:r>
        <w:t xml:space="preserve"> permite abordar con éxito problemas de alta complejidad técnica. La validación realizada sobre un mini corpus de casos reales demuestra que la tecnología de PLN actual es una herramienta viable y potente para complementar el juicio humano en el arbitraje deportivo.</w:t>
      </w:r>
    </w:p>
    <w:p w14:paraId="5FD500B4" w14:textId="48713980" w:rsidR="00AC162D" w:rsidRDefault="00AC162D" w:rsidP="00AC162D">
      <w:pPr>
        <w:jc w:val="both"/>
      </w:pPr>
      <w:r>
        <w:lastRenderedPageBreak/>
        <w:t>El éxito en la validación de estas tecnologías abre la puerta a una nueva generación de herramientas de asistencia técnica. El valor no reside solo en la automatización, sino en la capacidad de estas herramientas de PLN para estandarizar el conocimiento experto y hacerlo accesible de forma inmediata y educativa.</w:t>
      </w:r>
    </w:p>
    <w:p w14:paraId="76363283" w14:textId="77777777" w:rsidR="00AC162D" w:rsidRDefault="00AC162D" w:rsidP="009A7344"/>
    <w:sectPr w:rsidR="00AC16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4AE2"/>
    <w:multiLevelType w:val="multilevel"/>
    <w:tmpl w:val="2722CF5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0966DB9"/>
    <w:multiLevelType w:val="multilevel"/>
    <w:tmpl w:val="6E2E37B2"/>
    <w:styleLink w:val="Listaactual1"/>
    <w:lvl w:ilvl="0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B42D3"/>
    <w:multiLevelType w:val="multilevel"/>
    <w:tmpl w:val="080A001F"/>
    <w:styleLink w:val="Listaactual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9B61E69"/>
    <w:multiLevelType w:val="hybridMultilevel"/>
    <w:tmpl w:val="A1B4E9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171684">
    <w:abstractNumId w:val="1"/>
  </w:num>
  <w:num w:numId="2" w16cid:durableId="1810197998">
    <w:abstractNumId w:val="2"/>
  </w:num>
  <w:num w:numId="3" w16cid:durableId="766926033">
    <w:abstractNumId w:val="0"/>
  </w:num>
  <w:num w:numId="4" w16cid:durableId="34166408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7F"/>
    <w:rsid w:val="0003272E"/>
    <w:rsid w:val="000C171E"/>
    <w:rsid w:val="000C2AA8"/>
    <w:rsid w:val="0011344C"/>
    <w:rsid w:val="001F1741"/>
    <w:rsid w:val="00201DF4"/>
    <w:rsid w:val="002A1007"/>
    <w:rsid w:val="002A4770"/>
    <w:rsid w:val="002C2EE6"/>
    <w:rsid w:val="002E4F04"/>
    <w:rsid w:val="002F6114"/>
    <w:rsid w:val="00301F81"/>
    <w:rsid w:val="003318BA"/>
    <w:rsid w:val="00356DCF"/>
    <w:rsid w:val="003F06CE"/>
    <w:rsid w:val="003F0F1C"/>
    <w:rsid w:val="00485C87"/>
    <w:rsid w:val="004D3D70"/>
    <w:rsid w:val="004E60B8"/>
    <w:rsid w:val="004F078C"/>
    <w:rsid w:val="00541ADB"/>
    <w:rsid w:val="005D0FB6"/>
    <w:rsid w:val="006B09A9"/>
    <w:rsid w:val="007524B5"/>
    <w:rsid w:val="007B4F75"/>
    <w:rsid w:val="0097377F"/>
    <w:rsid w:val="009A7344"/>
    <w:rsid w:val="009C1EFE"/>
    <w:rsid w:val="009C7B0B"/>
    <w:rsid w:val="009F2C4F"/>
    <w:rsid w:val="00A0080F"/>
    <w:rsid w:val="00A317BD"/>
    <w:rsid w:val="00AA439D"/>
    <w:rsid w:val="00AC162D"/>
    <w:rsid w:val="00CC7984"/>
    <w:rsid w:val="00CE1DAC"/>
    <w:rsid w:val="00DC18B1"/>
    <w:rsid w:val="00E23CFA"/>
    <w:rsid w:val="00E50AAE"/>
    <w:rsid w:val="00EC0781"/>
    <w:rsid w:val="00F7727C"/>
    <w:rsid w:val="00F972E0"/>
    <w:rsid w:val="00FA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8A69D"/>
  <w15:chartTrackingRefBased/>
  <w15:docId w15:val="{3DF99601-4C30-1742-A051-35B3F8B20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77F"/>
    <w:pPr>
      <w:spacing w:after="100" w:afterAutospacing="1"/>
    </w:pPr>
    <w:rPr>
      <w:rFonts w:ascii="Nunito" w:eastAsia="Times New Roman" w:hAnsi="Nunito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A7344"/>
    <w:pPr>
      <w:keepNext/>
      <w:keepLines/>
      <w:numPr>
        <w:numId w:val="3"/>
      </w:numPr>
      <w:spacing w:before="360" w:after="8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7344"/>
    <w:pPr>
      <w:keepNext/>
      <w:keepLines/>
      <w:numPr>
        <w:ilvl w:val="1"/>
        <w:numId w:val="3"/>
      </w:numPr>
      <w:spacing w:before="160" w:after="80"/>
      <w:outlineLvl w:val="1"/>
    </w:pPr>
    <w:rPr>
      <w:rFonts w:cstheme="majorBidi"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A7344"/>
    <w:pPr>
      <w:keepNext/>
      <w:keepLines/>
      <w:numPr>
        <w:ilvl w:val="2"/>
        <w:numId w:val="3"/>
      </w:numPr>
      <w:spacing w:before="160"/>
      <w:outlineLvl w:val="2"/>
    </w:pPr>
    <w:rPr>
      <w:rFonts w:cstheme="majorBidi"/>
      <w:i/>
      <w:iCs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77F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77F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77F"/>
    <w:pPr>
      <w:keepNext/>
      <w:keepLines/>
      <w:numPr>
        <w:ilvl w:val="5"/>
        <w:numId w:val="3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77F"/>
    <w:pPr>
      <w:keepNext/>
      <w:keepLines/>
      <w:numPr>
        <w:ilvl w:val="6"/>
        <w:numId w:val="3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77F"/>
    <w:pPr>
      <w:keepNext/>
      <w:keepLines/>
      <w:numPr>
        <w:ilvl w:val="7"/>
        <w:numId w:val="3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77F"/>
    <w:pPr>
      <w:keepNext/>
      <w:keepLines/>
      <w:numPr>
        <w:ilvl w:val="8"/>
        <w:numId w:val="3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7344"/>
    <w:rPr>
      <w:rFonts w:ascii="Nunito" w:eastAsiaTheme="majorEastAsia" w:hAnsi="Nunito" w:cstheme="majorBidi"/>
      <w:color w:val="0F4761" w:themeColor="accent1" w:themeShade="BF"/>
      <w:kern w:val="0"/>
      <w:sz w:val="32"/>
      <w:szCs w:val="32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A7344"/>
    <w:rPr>
      <w:rFonts w:ascii="Nunito" w:eastAsia="Times New Roman" w:hAnsi="Nunito" w:cstheme="majorBidi"/>
      <w:color w:val="0F4761" w:themeColor="accent1" w:themeShade="BF"/>
      <w:kern w:val="0"/>
      <w:sz w:val="28"/>
      <w:szCs w:val="28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A7344"/>
    <w:rPr>
      <w:rFonts w:ascii="Nunito" w:eastAsia="Times New Roman" w:hAnsi="Nunito" w:cstheme="majorBidi"/>
      <w:i/>
      <w:iCs/>
      <w:color w:val="0F4761" w:themeColor="accent1" w:themeShade="BF"/>
      <w:kern w:val="0"/>
      <w:sz w:val="28"/>
      <w:szCs w:val="28"/>
      <w:lang w:eastAsia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77F"/>
    <w:rPr>
      <w:rFonts w:ascii="Nunito" w:eastAsiaTheme="majorEastAsia" w:hAnsi="Nunito" w:cstheme="majorBidi"/>
      <w:i/>
      <w:iCs/>
      <w:color w:val="0F4761" w:themeColor="accent1" w:themeShade="BF"/>
      <w:kern w:val="0"/>
      <w:sz w:val="20"/>
      <w:szCs w:val="20"/>
      <w:lang w:eastAsia="es-MX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77F"/>
    <w:rPr>
      <w:rFonts w:ascii="Nunito" w:eastAsiaTheme="majorEastAsia" w:hAnsi="Nunito" w:cstheme="majorBidi"/>
      <w:color w:val="0F4761" w:themeColor="accent1" w:themeShade="BF"/>
      <w:kern w:val="0"/>
      <w:sz w:val="20"/>
      <w:szCs w:val="20"/>
      <w:lang w:eastAsia="es-MX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77F"/>
    <w:rPr>
      <w:rFonts w:ascii="Nunito" w:eastAsiaTheme="majorEastAsia" w:hAnsi="Nunito" w:cstheme="majorBidi"/>
      <w:i/>
      <w:iCs/>
      <w:color w:val="595959" w:themeColor="text1" w:themeTint="A6"/>
      <w:kern w:val="0"/>
      <w:sz w:val="20"/>
      <w:szCs w:val="20"/>
      <w:lang w:eastAsia="es-MX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77F"/>
    <w:rPr>
      <w:rFonts w:ascii="Nunito" w:eastAsiaTheme="majorEastAsia" w:hAnsi="Nunito" w:cstheme="majorBidi"/>
      <w:color w:val="595959" w:themeColor="text1" w:themeTint="A6"/>
      <w:kern w:val="0"/>
      <w:sz w:val="20"/>
      <w:szCs w:val="20"/>
      <w:lang w:eastAsia="es-MX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77F"/>
    <w:rPr>
      <w:rFonts w:ascii="Nunito" w:eastAsiaTheme="majorEastAsia" w:hAnsi="Nunito" w:cstheme="majorBidi"/>
      <w:i/>
      <w:iCs/>
      <w:color w:val="272727" w:themeColor="text1" w:themeTint="D8"/>
      <w:kern w:val="0"/>
      <w:sz w:val="20"/>
      <w:szCs w:val="20"/>
      <w:lang w:eastAsia="es-MX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77F"/>
    <w:rPr>
      <w:rFonts w:ascii="Nunito" w:eastAsiaTheme="majorEastAsia" w:hAnsi="Nunito" w:cstheme="majorBidi"/>
      <w:color w:val="272727" w:themeColor="text1" w:themeTint="D8"/>
      <w:kern w:val="0"/>
      <w:sz w:val="20"/>
      <w:szCs w:val="20"/>
      <w:lang w:eastAsia="es-MX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9737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7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7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7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7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7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7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7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7377F"/>
    <w:pPr>
      <w:spacing w:before="100" w:beforeAutospacing="1"/>
    </w:pPr>
    <w:rPr>
      <w:rFonts w:ascii="Times New Roman" w:hAnsi="Times New Roman" w:cs="Times New Roman"/>
    </w:rPr>
  </w:style>
  <w:style w:type="character" w:styleId="Fuerte">
    <w:name w:val="Strong"/>
    <w:basedOn w:val="Fuentedeprrafopredeter"/>
    <w:uiPriority w:val="22"/>
    <w:qFormat/>
    <w:rsid w:val="0097377F"/>
    <w:rPr>
      <w:b/>
      <w:bCs/>
    </w:rPr>
  </w:style>
  <w:style w:type="table" w:styleId="Tablaconcuadrcula">
    <w:name w:val="Table Grid"/>
    <w:basedOn w:val="Tablanormal"/>
    <w:uiPriority w:val="39"/>
    <w:rsid w:val="009A7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9A7344"/>
    <w:rPr>
      <w:rFonts w:ascii="Courier New" w:eastAsia="Times New Roman" w:hAnsi="Courier New" w:cs="Courier New"/>
      <w:sz w:val="20"/>
      <w:szCs w:val="20"/>
    </w:rPr>
  </w:style>
  <w:style w:type="numbering" w:customStyle="1" w:styleId="Listaactual1">
    <w:name w:val="Lista actual1"/>
    <w:uiPriority w:val="99"/>
    <w:rsid w:val="009A7344"/>
    <w:pPr>
      <w:numPr>
        <w:numId w:val="1"/>
      </w:numPr>
    </w:pPr>
  </w:style>
  <w:style w:type="numbering" w:customStyle="1" w:styleId="Listaactual2">
    <w:name w:val="Lista actual2"/>
    <w:uiPriority w:val="99"/>
    <w:rsid w:val="009A7344"/>
    <w:pPr>
      <w:numPr>
        <w:numId w:val="2"/>
      </w:numPr>
    </w:pPr>
  </w:style>
  <w:style w:type="paragraph" w:styleId="TtuloTDC">
    <w:name w:val="TOC Heading"/>
    <w:basedOn w:val="Ttulo1"/>
    <w:next w:val="Normal"/>
    <w:uiPriority w:val="39"/>
    <w:unhideWhenUsed/>
    <w:qFormat/>
    <w:rsid w:val="00E23CFA"/>
    <w:pPr>
      <w:numPr>
        <w:numId w:val="0"/>
      </w:numPr>
      <w:spacing w:before="480" w:after="0" w:afterAutospacing="0" w:line="276" w:lineRule="auto"/>
      <w:outlineLvl w:val="9"/>
    </w:pPr>
    <w:rPr>
      <w:rFonts w:asciiTheme="majorHAnsi" w:hAnsiTheme="majorHAnsi"/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E23CFA"/>
    <w:pPr>
      <w:spacing w:before="120" w:after="120"/>
    </w:pPr>
    <w:rPr>
      <w:rFonts w:asciiTheme="minorHAnsi" w:hAnsiTheme="minorHAnsi"/>
      <w:b/>
      <w:bCs/>
      <w:caps/>
    </w:rPr>
  </w:style>
  <w:style w:type="paragraph" w:styleId="TDC2">
    <w:name w:val="toc 2"/>
    <w:basedOn w:val="Normal"/>
    <w:next w:val="Normal"/>
    <w:autoRedefine/>
    <w:uiPriority w:val="39"/>
    <w:unhideWhenUsed/>
    <w:rsid w:val="009F2C4F"/>
    <w:pPr>
      <w:tabs>
        <w:tab w:val="left" w:pos="541"/>
        <w:tab w:val="right" w:leader="dot" w:pos="8828"/>
      </w:tabs>
      <w:spacing w:after="0" w:afterAutospacing="0" w:line="0" w:lineRule="atLeast"/>
      <w:ind w:left="200"/>
    </w:pPr>
    <w:rPr>
      <w:rFonts w:asciiTheme="minorHAnsi" w:hAnsiTheme="minorHAnsi"/>
      <w:smallCaps/>
    </w:rPr>
  </w:style>
  <w:style w:type="character" w:styleId="Hipervnculo">
    <w:name w:val="Hyperlink"/>
    <w:basedOn w:val="Fuentedeprrafopredeter"/>
    <w:uiPriority w:val="99"/>
    <w:unhideWhenUsed/>
    <w:rsid w:val="00E23CFA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E23CFA"/>
    <w:pPr>
      <w:spacing w:after="0"/>
      <w:ind w:left="400"/>
    </w:pPr>
    <w:rPr>
      <w:rFonts w:asciiTheme="minorHAnsi" w:hAnsiTheme="minorHAnsi"/>
      <w:i/>
      <w:iCs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E23CFA"/>
    <w:pPr>
      <w:spacing w:after="0"/>
      <w:ind w:left="600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E23CFA"/>
    <w:pPr>
      <w:spacing w:after="0"/>
      <w:ind w:left="800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E23CFA"/>
    <w:pPr>
      <w:spacing w:after="0"/>
      <w:ind w:left="1000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E23CFA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E23CFA"/>
    <w:pPr>
      <w:spacing w:after="0"/>
      <w:ind w:left="1400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E23CFA"/>
    <w:pPr>
      <w:spacing w:after="0"/>
      <w:ind w:left="1600"/>
    </w:pPr>
    <w:rPr>
      <w:rFonts w:asciiTheme="minorHAnsi" w:hAnsiTheme="minorHAnsi"/>
      <w:sz w:val="18"/>
      <w:szCs w:val="18"/>
    </w:rPr>
  </w:style>
  <w:style w:type="paragraph" w:styleId="Sinespaciado">
    <w:name w:val="No Spacing"/>
    <w:link w:val="SinespaciadoCar"/>
    <w:uiPriority w:val="1"/>
    <w:qFormat/>
    <w:rsid w:val="004D3D70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D3D70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360F70-5A84-FA4F-BC37-28FBCE62E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898</Words>
  <Characters>5030</Characters>
  <Application>Microsoft Office Word</Application>
  <DocSecurity>0</DocSecurity>
  <Lines>107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Procesamiento de Lenguaje Natural</vt:lpstr>
    </vt:vector>
  </TitlesOfParts>
  <Manager/>
  <Company/>
  <LinksUpToDate>false</LinksUpToDate>
  <CharactersWithSpaces>5862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Trabajo Final</dc:title>
  <dc:subject>Asistente para protestas en regatas v2</dc:subject>
  <dc:creator>Marcelo Luna</dc:creator>
  <cp:keywords/>
  <dc:description/>
  <cp:lastModifiedBy>Luna Marcelo</cp:lastModifiedBy>
  <cp:revision>32</cp:revision>
  <dcterms:created xsi:type="dcterms:W3CDTF">2026-04-26T03:11:00Z</dcterms:created>
  <dcterms:modified xsi:type="dcterms:W3CDTF">2026-06-07T20:31:00Z</dcterms:modified>
  <cp:category/>
</cp:coreProperties>
</file>