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86EC9" w14:textId="674C3E0A" w:rsidR="00C020DA" w:rsidRDefault="00C020DA" w:rsidP="00251DBB">
      <w:pPr>
        <w:pStyle w:val="Ttulo1"/>
      </w:pPr>
      <w:r>
        <w:t>Resumen Ejecutivo</w:t>
      </w:r>
    </w:p>
    <w:p w14:paraId="600F4810" w14:textId="77777777" w:rsidR="00A543E8" w:rsidRDefault="00A543E8" w:rsidP="00AC4097">
      <w:pPr>
        <w:pStyle w:val="Subttulo"/>
      </w:pPr>
      <w:r>
        <w:t>Síntesis del problema, la solución y los resultados.</w:t>
      </w:r>
    </w:p>
    <w:p w14:paraId="7811DB19" w14:textId="77777777" w:rsidR="00A543E8" w:rsidRDefault="00A543E8" w:rsidP="00AC4097"/>
    <w:p w14:paraId="7117CA70" w14:textId="3C5CEEFB" w:rsidR="00C020DA" w:rsidRPr="00B13A26" w:rsidRDefault="00A543E8" w:rsidP="00EC5285">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Fonts w:eastAsia="Arial"/>
        </w:rPr>
      </w:pPr>
      <w:r w:rsidRPr="00B13A26">
        <w:rPr>
          <w:rStyle w:val="nfasissutil"/>
        </w:rPr>
        <w:t>Este capítulo sintetiza de manera global los objetivos estratégicos, los hallazgos del diagnóstico analítico y las decisiones de diseño fundamentales adoptadas a lo largo del proyecto, así como su viabilidad técnica y operativa, ofreciendo una visión unificada y de alto nivel sobre el impacto y los resultados alcanzados durante el desarrollo del trabajo</w:t>
      </w:r>
      <w:r w:rsidR="00EC5285" w:rsidRPr="00B13A26">
        <w:rPr>
          <w:rStyle w:val="nfasissutil"/>
        </w:rPr>
        <w:t>.</w:t>
      </w:r>
      <w:r w:rsidR="00C020DA" w:rsidRPr="00B13A26">
        <w:rPr>
          <w:rStyle w:val="nfasissutil"/>
        </w:rPr>
        <w:br w:type="page"/>
      </w:r>
    </w:p>
    <w:p w14:paraId="1C45ED9E" w14:textId="064E37FA" w:rsidR="00C020DA" w:rsidRPr="00251DBB" w:rsidRDefault="00C020DA" w:rsidP="004C5781">
      <w:pPr>
        <w:pStyle w:val="Ttulo1"/>
      </w:pPr>
      <w:r w:rsidRPr="00251DBB">
        <w:lastRenderedPageBreak/>
        <w:t>Justificación de la solución</w:t>
      </w:r>
    </w:p>
    <w:p w14:paraId="44C0DDD2" w14:textId="77777777" w:rsidR="00251DBB" w:rsidRDefault="00251DBB" w:rsidP="00AC4097">
      <w:pPr>
        <w:pStyle w:val="Subttulo"/>
      </w:pPr>
      <w:r w:rsidRPr="00251DBB">
        <w:t>Fundamentación de las decisiones técnicas y de diseño.</w:t>
      </w:r>
    </w:p>
    <w:p w14:paraId="1B86EC04" w14:textId="77777777" w:rsidR="00251DBB" w:rsidRDefault="00251DBB" w:rsidP="00AC4097">
      <w:pPr>
        <w:rPr>
          <w:lang w:val="es-ES"/>
        </w:rPr>
      </w:pPr>
    </w:p>
    <w:p w14:paraId="350B290C" w14:textId="0E114FBA" w:rsidR="00251DBB" w:rsidRPr="00B13A26" w:rsidRDefault="00251DBB"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expone cómo los marcos normativos densos y los reportes subjetivos en lenguaje natural generan inconsistencias y fatiga cognitiva en los evaluadores humanos y se fundamenta el diseño de un asistente de soporte que automatiza y normaliza el análisis de las narrativas.</w:t>
      </w:r>
    </w:p>
    <w:p w14:paraId="6262E992" w14:textId="136B9FFE" w:rsidR="00B567EF" w:rsidRPr="0030285B" w:rsidRDefault="00B23D03" w:rsidP="000418EF">
      <w:pPr>
        <w:pStyle w:val="Ttulo2"/>
      </w:pPr>
      <w:r w:rsidRPr="0030285B">
        <w:t>Contexto del Dominio: Las Competencias de Vela y su Marco Regulatorio</w:t>
      </w:r>
    </w:p>
    <w:p w14:paraId="07A77E74" w14:textId="092C1031" w:rsidR="00B567EF" w:rsidRDefault="00B23D03" w:rsidP="00AC4097">
      <w:pPr>
        <w:pStyle w:val="NormalWeb"/>
        <w:rPr>
          <w:lang w:val="es-ES"/>
        </w:rPr>
      </w:pPr>
      <w:r>
        <w:rPr>
          <w:lang w:val="es-ES"/>
        </w:rPr>
        <w:t xml:space="preserve">Las competencias de vela de alto rendimiento, y en particular modalidades dinámicas como el </w:t>
      </w:r>
      <w:r>
        <w:rPr>
          <w:rStyle w:val="nfasis"/>
          <w:color w:val="111111"/>
          <w:sz w:val="22"/>
          <w:szCs w:val="22"/>
          <w:lang w:val="es-ES"/>
        </w:rPr>
        <w:t>Team Racing</w:t>
      </w:r>
      <w:r>
        <w:rPr>
          <w:lang w:val="es-ES"/>
        </w:rPr>
        <w:t xml:space="preserve"> (regatas por equipos), constituyen un escenario deportivo de alta complejidad táctica y operativa. A diferencia de otros deportes donde las infracciones son penalizadas de forma inmediata por un árbitro con visibilidad total, en las regatas la resolución de conflictos se fundamenta en un cuerpo legal estricto y extenso: el </w:t>
      </w:r>
      <w:r w:rsidRPr="00ED2F95">
        <w:rPr>
          <w:b/>
          <w:bCs/>
        </w:rPr>
        <w:t>Reglamento de Regatas a Vela (RRS)</w:t>
      </w:r>
      <w:r w:rsidRPr="00ED2F95">
        <w:t>,</w:t>
      </w:r>
      <w:r>
        <w:rPr>
          <w:lang w:val="es-ES"/>
        </w:rPr>
        <w:t xml:space="preserve"> emitido por la federación internacional </w:t>
      </w:r>
      <w:r>
        <w:rPr>
          <w:rStyle w:val="nfasis"/>
          <w:color w:val="111111"/>
          <w:sz w:val="22"/>
          <w:szCs w:val="22"/>
          <w:lang w:val="es-ES"/>
        </w:rPr>
        <w:t>World Sailing</w:t>
      </w:r>
      <w:r>
        <w:rPr>
          <w:lang w:val="es-ES"/>
        </w:rPr>
        <w:t xml:space="preserve"> </w:t>
      </w:r>
      <w:r w:rsidRPr="00A73B66">
        <w:rPr>
          <w:rStyle w:val="CitaCar"/>
        </w:rPr>
        <w:t>[1]</w:t>
      </w:r>
      <w:r>
        <w:rPr>
          <w:lang w:val="es-ES"/>
        </w:rPr>
        <w:t>.</w:t>
      </w:r>
    </w:p>
    <w:p w14:paraId="3FAAD7A5" w14:textId="77777777" w:rsidR="00B567EF" w:rsidRDefault="00B23D03" w:rsidP="00AC4097">
      <w:pPr>
        <w:pStyle w:val="NormalWeb"/>
        <w:rPr>
          <w:lang w:val="es-ES"/>
        </w:rPr>
      </w:pPr>
      <w:r>
        <w:rPr>
          <w:lang w:val="es-ES"/>
        </w:rPr>
        <w:t>Este reglamento técnico dicta desde las prioridades de paso fundamentales hasta las interacciones cinemáticas complejas en los puntos críticos del recorrido (como el paso por las boyas). En la práctica, ante un incidente en el agua, los competidores deben presentar solicitudes de protesta que posteriormente son evaluadas por un Comité de Protestas o un cuerpo de jueces (</w:t>
      </w:r>
      <w:r>
        <w:rPr>
          <w:rStyle w:val="nfasis"/>
          <w:color w:val="111111"/>
          <w:sz w:val="22"/>
          <w:szCs w:val="22"/>
          <w:lang w:val="es-ES"/>
        </w:rPr>
        <w:t>Umpires</w:t>
      </w:r>
      <w:r>
        <w:rPr>
          <w:lang w:val="es-ES"/>
        </w:rPr>
        <w:t xml:space="preserve">), según el procedimiento de audiencias de la Parte 5 del RRS </w:t>
      </w:r>
      <w:r w:rsidRPr="00A73B66">
        <w:rPr>
          <w:rStyle w:val="CitaCar"/>
        </w:rPr>
        <w:t>[1]</w:t>
      </w:r>
      <w:r>
        <w:rPr>
          <w:lang w:val="es-ES"/>
        </w:rPr>
        <w:t xml:space="preserve">. Para dictaminar un fallo, los jueces no solo aplican el RRS, sino que deben contrastar los hechos con un corpus de jurisprudencia oficial: el </w:t>
      </w:r>
      <w:r w:rsidRPr="00ED2F95">
        <w:rPr>
          <w:b/>
          <w:bCs/>
        </w:rPr>
        <w:t xml:space="preserve">Call Book </w:t>
      </w:r>
      <w:proofErr w:type="spellStart"/>
      <w:r w:rsidRPr="00ED2F95">
        <w:rPr>
          <w:b/>
          <w:bCs/>
        </w:rPr>
        <w:t>for</w:t>
      </w:r>
      <w:proofErr w:type="spellEnd"/>
      <w:r w:rsidRPr="00ED2F95">
        <w:rPr>
          <w:b/>
          <w:bCs/>
        </w:rPr>
        <w:t xml:space="preserve"> Team Racing </w:t>
      </w:r>
      <w:r w:rsidRPr="00A73B66">
        <w:rPr>
          <w:rStyle w:val="CitaCar"/>
        </w:rPr>
        <w:t>[2]</w:t>
      </w:r>
      <w:r w:rsidRPr="00ED2F95">
        <w:t xml:space="preserve"> y el </w:t>
      </w:r>
      <w:r w:rsidRPr="00ED2F95">
        <w:rPr>
          <w:b/>
          <w:bCs/>
        </w:rPr>
        <w:t>Case Book</w:t>
      </w:r>
      <w:r w:rsidRPr="00ED2F95">
        <w:t xml:space="preserve"> </w:t>
      </w:r>
      <w:r w:rsidRPr="00A73B66">
        <w:rPr>
          <w:rStyle w:val="CitaCar"/>
        </w:rPr>
        <w:t>[3]</w:t>
      </w:r>
      <w:r w:rsidRPr="00ED2F95">
        <w:t>,</w:t>
      </w:r>
      <w:r>
        <w:rPr>
          <w:lang w:val="es-ES"/>
        </w:rPr>
        <w:t xml:space="preserve"> publicaciones complementarias reconocidas por World Sailing </w:t>
      </w:r>
      <w:r w:rsidRPr="00A73B66">
        <w:rPr>
          <w:rStyle w:val="CitaCar"/>
        </w:rPr>
        <w:t>[4]</w:t>
      </w:r>
      <w:r>
        <w:rPr>
          <w:lang w:val="es-ES"/>
        </w:rPr>
        <w:t>.</w:t>
      </w:r>
    </w:p>
    <w:p w14:paraId="181FB4ED" w14:textId="2624BBCE" w:rsidR="00B567EF" w:rsidRDefault="00B23D03" w:rsidP="000418EF">
      <w:pPr>
        <w:pStyle w:val="Ttulo2"/>
      </w:pPr>
      <w:r>
        <w:t>Planteamiento del Problema</w:t>
      </w:r>
    </w:p>
    <w:p w14:paraId="136CB5BA" w14:textId="77777777" w:rsidR="00B567EF" w:rsidRDefault="00B23D03" w:rsidP="00AC4097">
      <w:pPr>
        <w:pStyle w:val="NormalWeb"/>
        <w:rPr>
          <w:lang w:val="es-ES"/>
        </w:rPr>
      </w:pPr>
      <w:r>
        <w:rPr>
          <w:lang w:val="es-ES"/>
        </w:rPr>
        <w:t>A pesar de contar con un marco normativo robusto, el proceso tradicional de gestión y resolución de protestas enfrenta severas limitaciones operativas y cognitivas que afectan la agilidad y la equidad de las competencias. Estos obstáculos se agrupan en cuatro dimensiones críticas:</w:t>
      </w:r>
    </w:p>
    <w:p w14:paraId="4C845AF0" w14:textId="2BA0607E" w:rsidR="00B567EF" w:rsidRPr="00BC2C31" w:rsidRDefault="00B23D03" w:rsidP="000418EF">
      <w:pPr>
        <w:pStyle w:val="Ttulo5"/>
      </w:pPr>
      <w:r w:rsidRPr="00BC2C31">
        <w:t>Complejidad y Ambigüedad Semántica</w:t>
      </w:r>
    </w:p>
    <w:p w14:paraId="0CA19623" w14:textId="77777777" w:rsidR="00B567EF" w:rsidRDefault="00B23D03" w:rsidP="00AC4097">
      <w:pPr>
        <w:pStyle w:val="NormalWeb"/>
        <w:rPr>
          <w:lang w:val="es-ES"/>
        </w:rPr>
      </w:pPr>
      <w:r>
        <w:rPr>
          <w:lang w:val="es-ES"/>
        </w:rPr>
        <w:t>El reglamento náutico funciona como un ordenamiento jurídico especializado. Un único incidente en el agua (por ejemplo, el cruce o aproximación de dos embarcaciones) suele activar múltiples reglas simultáneas que interactúan entre sí mediante jerarquías y excepciones (v.g., la obligación general de mantenerse alejado frente a la limitación al barco con derecho de paso cuando este cambia de rumbo).</w:t>
      </w:r>
    </w:p>
    <w:p w14:paraId="2E09743D" w14:textId="77777777" w:rsidR="00B567EF" w:rsidRDefault="00B23D03" w:rsidP="00AC4097">
      <w:pPr>
        <w:pStyle w:val="NormalWeb"/>
        <w:rPr>
          <w:lang w:val="es-ES"/>
        </w:rPr>
      </w:pPr>
      <w:r>
        <w:rPr>
          <w:lang w:val="es-ES"/>
        </w:rPr>
        <w:t>Debido a que los regatistas redactan sus protestas utilizando un lenguaje natural, coloquial y muchas veces subjetivo, se genera una brecha lingüística. A los comités de regata o jueces de clubes pequeños les resulta complejo y lento traducir esa narrativa informal a las estructuras normativas y técnicas exactas que exige el reglamento.</w:t>
      </w:r>
    </w:p>
    <w:p w14:paraId="3BBD127D" w14:textId="002BE0BC" w:rsidR="00B567EF" w:rsidRDefault="00B23D03" w:rsidP="00AC4097">
      <w:pPr>
        <w:pStyle w:val="Ttulo5"/>
      </w:pPr>
      <w:r>
        <w:t>Cuello de Botella Operativo en la Toma de Decisiones</w:t>
      </w:r>
    </w:p>
    <w:p w14:paraId="5F7B2671" w14:textId="6D157E79" w:rsidR="00B567EF" w:rsidRDefault="00B23D03" w:rsidP="00AC4097">
      <w:pPr>
        <w:pStyle w:val="NormalWeb"/>
        <w:rPr>
          <w:lang w:val="es-ES"/>
        </w:rPr>
      </w:pPr>
      <w:r>
        <w:rPr>
          <w:lang w:val="es-ES"/>
        </w:rPr>
        <w:t xml:space="preserve">Al finalizar una jornada de competencia, los comités de protesta suelen recibir un volumen crítico de formularios escritos a mano o por correo electrónico. El proceso de clasificar estos relatos, resumir los eventos cronológicamente y extraer las entidades clave —determinar con precisión qué embarcación poseía el derecho de paso y cuál la obligación de mantenerse alejada— requiere horas de trabajo </w:t>
      </w:r>
      <w:r>
        <w:rPr>
          <w:lang w:val="es-ES"/>
        </w:rPr>
        <w:lastRenderedPageBreak/>
        <w:t xml:space="preserve">manual exhaustivo. Esta saturación administrativa retrasa la publicación de los resultados oficiales </w:t>
      </w:r>
      <w:r w:rsidR="00BC2C31">
        <w:rPr>
          <w:lang w:val="es-ES"/>
        </w:rPr>
        <w:t>la competencia</w:t>
      </w:r>
      <w:r>
        <w:rPr>
          <w:lang w:val="es-ES"/>
        </w:rPr>
        <w:t xml:space="preserve"> y somete a los jueces a una alta fatiga cognitiva.</w:t>
      </w:r>
    </w:p>
    <w:p w14:paraId="127E9F82" w14:textId="5D85C5D0" w:rsidR="00B567EF" w:rsidRDefault="00B23D03" w:rsidP="00AC4097">
      <w:pPr>
        <w:pStyle w:val="Ttulo5"/>
      </w:pPr>
      <w:r>
        <w:t>Inconsistencia e Interpretación Dispar de los Fallos</w:t>
      </w:r>
    </w:p>
    <w:p w14:paraId="1EBA0BA1" w14:textId="16693F4E" w:rsidR="00B567EF" w:rsidRDefault="00B23D03" w:rsidP="00AC4097">
      <w:pPr>
        <w:pStyle w:val="NormalWeb"/>
        <w:rPr>
          <w:lang w:val="es-ES"/>
        </w:rPr>
      </w:pPr>
      <w:r>
        <w:rPr>
          <w:lang w:val="es-ES"/>
        </w:rPr>
        <w:t xml:space="preserve">La resolución de protestas posee un fuerte componente de interpretación humana. Ante relatos idénticos, dos comités de jueces distintos pueden emitir dictámenes divergentes si no disponen de un acceso inmediato, indexado y ágil a la jurisprudencia </w:t>
      </w:r>
      <w:r w:rsidRPr="00BC2C31">
        <w:rPr>
          <w:lang w:val="es-ES"/>
        </w:rPr>
        <w:t>oficial (</w:t>
      </w:r>
      <w:proofErr w:type="spellStart"/>
      <w:r w:rsidRPr="00BC2C31">
        <w:rPr>
          <w:rStyle w:val="nfasis"/>
          <w:color w:val="111111"/>
          <w:lang w:val="es-ES"/>
        </w:rPr>
        <w:t>Calls</w:t>
      </w:r>
      <w:proofErr w:type="spellEnd"/>
      <w:r w:rsidRPr="00BC2C31">
        <w:rPr>
          <w:lang w:val="es-ES"/>
        </w:rPr>
        <w:t xml:space="preserve"> o </w:t>
      </w:r>
      <w:r w:rsidRPr="00BC2C31">
        <w:rPr>
          <w:rStyle w:val="nfasis"/>
          <w:color w:val="111111"/>
          <w:lang w:val="es-ES"/>
        </w:rPr>
        <w:t>Cases</w:t>
      </w:r>
      <w:r w:rsidRPr="00BC2C31">
        <w:rPr>
          <w:lang w:val="es-ES"/>
        </w:rPr>
        <w:t>).</w:t>
      </w:r>
      <w:r>
        <w:rPr>
          <w:lang w:val="es-ES"/>
        </w:rPr>
        <w:t xml:space="preserve"> Esta falta de estandarización mina la predictibilidad del arbitraje, genera percepciones de injusticia en los </w:t>
      </w:r>
      <w:r w:rsidR="00BC2C31">
        <w:rPr>
          <w:lang w:val="es-ES"/>
        </w:rPr>
        <w:t>competidores</w:t>
      </w:r>
      <w:r>
        <w:rPr>
          <w:lang w:val="es-ES"/>
        </w:rPr>
        <w:t xml:space="preserve"> y perjudica la integridad competitiva del deporte.</w:t>
      </w:r>
    </w:p>
    <w:p w14:paraId="625CEB50" w14:textId="6C7960C0" w:rsidR="00B567EF" w:rsidRDefault="00B23D03" w:rsidP="00AC4097">
      <w:pPr>
        <w:pStyle w:val="Ttulo5"/>
      </w:pPr>
      <w:r>
        <w:t>La Subjetividad Narrativa como Barrera Probatoria</w:t>
      </w:r>
    </w:p>
    <w:p w14:paraId="21BC5560" w14:textId="77777777" w:rsidR="00B567EF" w:rsidRDefault="00B23D03" w:rsidP="00AC4097">
      <w:pPr>
        <w:pStyle w:val="NormalWeb"/>
        <w:rPr>
          <w:lang w:val="es-ES"/>
        </w:rPr>
      </w:pPr>
      <w:r>
        <w:rPr>
          <w:lang w:val="es-ES"/>
        </w:rPr>
        <w:t>Gran parte de los incidentes ocurren en puntos alejados de la costa o fuera del campo visual directo de los jueces. En consecuencia, el testimonio y relato escrito de las partes involucradas se convierte en la única fuente de información disponible para reconstruir los hechos. Esta dependencia introduce contradicciones lingüísticas estructurales: es habitual que dos competidores describan la misma maniobra utilizando términos técnicos opuestos para justificar sus acciones. El proceso actual carece de herramientas que permitan comparar estas narrativas divergentes de manera sistemática y aislar los hechos consistentes para una reconstrucción lógica del escenario.</w:t>
      </w:r>
    </w:p>
    <w:p w14:paraId="5123FA46" w14:textId="7C16E84C" w:rsidR="00B567EF" w:rsidRPr="00BC2C31" w:rsidRDefault="00B23D03" w:rsidP="000418EF">
      <w:pPr>
        <w:pStyle w:val="Ttulo2"/>
      </w:pPr>
      <w:r w:rsidRPr="00BC2C31">
        <w:t>Justificación de la Solución Tecnológica: PLN e IA Generativa</w:t>
      </w:r>
    </w:p>
    <w:p w14:paraId="6C452452" w14:textId="77777777" w:rsidR="00B567EF" w:rsidRPr="00BC2C31" w:rsidRDefault="00B23D03" w:rsidP="00AC4097">
      <w:pPr>
        <w:pStyle w:val="NormalWeb"/>
        <w:rPr>
          <w:lang w:val="es-ES"/>
        </w:rPr>
      </w:pPr>
      <w:r w:rsidRPr="00BC2C31">
        <w:rPr>
          <w:lang w:val="es-ES"/>
        </w:rPr>
        <w:t xml:space="preserve">Para mitigar estas deficiencias, en este proyecto se propone el desarrollo de un asistente inteligente basado en técnicas de </w:t>
      </w:r>
      <w:r w:rsidRPr="00BC2C31">
        <w:rPr>
          <w:rStyle w:val="Fuerte"/>
          <w:color w:val="111111"/>
          <w:lang w:val="es-ES"/>
        </w:rPr>
        <w:t>Procesamiento de Lenguaje Natural (PLN)</w:t>
      </w:r>
      <w:r w:rsidRPr="00BC2C31">
        <w:rPr>
          <w:lang w:val="es-ES"/>
        </w:rPr>
        <w:t xml:space="preserve"> e </w:t>
      </w:r>
      <w:r w:rsidRPr="00BC2C31">
        <w:rPr>
          <w:rStyle w:val="Fuerte"/>
          <w:color w:val="111111"/>
          <w:lang w:val="es-ES"/>
        </w:rPr>
        <w:t>Inteligencia Artificial Generativa</w:t>
      </w:r>
      <w:r w:rsidRPr="00BC2C31">
        <w:rPr>
          <w:lang w:val="es-ES"/>
        </w:rPr>
        <w:t>. La tecnología no se concibe como un sustituto del criterio soberano del juez, sino como un mecanismo de aceleración y soporte cognitivo.</w:t>
      </w:r>
    </w:p>
    <w:p w14:paraId="338F5646" w14:textId="77777777" w:rsidR="00B567EF" w:rsidRPr="00BC2C31" w:rsidRDefault="00B23D03" w:rsidP="00AC4097">
      <w:pPr>
        <w:pStyle w:val="NormalWeb"/>
        <w:rPr>
          <w:lang w:val="es-ES"/>
        </w:rPr>
      </w:pPr>
      <w:r w:rsidRPr="00BC2C31">
        <w:rPr>
          <w:lang w:val="es-ES"/>
        </w:rPr>
        <w:t xml:space="preserve">A través de modelos de lenguaje avanzados y una arquitectura de </w:t>
      </w:r>
      <w:r w:rsidRPr="00BC2C31">
        <w:rPr>
          <w:rStyle w:val="Fuerte"/>
          <w:color w:val="111111"/>
          <w:lang w:val="es-ES"/>
        </w:rPr>
        <w:t>Generación Aumentada por Recuperación (RAG)</w:t>
      </w:r>
      <w:r w:rsidRPr="00BC2C31">
        <w:rPr>
          <w:lang w:val="es-ES"/>
        </w:rPr>
        <w:t xml:space="preserve"> </w:t>
      </w:r>
      <w:r w:rsidRPr="00A73B66">
        <w:rPr>
          <w:rStyle w:val="CitaCar"/>
        </w:rPr>
        <w:t>[5]</w:t>
      </w:r>
      <w:r w:rsidRPr="00BC2C31">
        <w:rPr>
          <w:lang w:val="es-ES"/>
        </w:rPr>
        <w:t xml:space="preserve">, el sistema es capaz de "normalizar" los relatos informales en español, extrayendo los agentes y sus posiciones relativas. Posteriormente, el motor RAG contrasta dicha información con el corpus normativo oficial en inglés, anclando la generación a fragmentos recuperados en lugar de depender solo de la memoria paramétrica del modelo —enfoque que mitiga respuestas factualmente incorrectas o no sustentadas </w:t>
      </w:r>
      <w:r w:rsidRPr="00A73B66">
        <w:rPr>
          <w:rStyle w:val="CitaCar"/>
        </w:rPr>
        <w:t>[5][8]</w:t>
      </w:r>
      <w:r w:rsidRPr="00BC2C31">
        <w:rPr>
          <w:lang w:val="es-ES"/>
        </w:rPr>
        <w:t>. De este modo, se transforma un proceso lento y subjetivo en un flujo de trabajo auditable, rápido y con un alto valor pedagógico para la comunidad náutica.</w:t>
      </w:r>
    </w:p>
    <w:p w14:paraId="1CED9845" w14:textId="77777777" w:rsidR="00B567EF" w:rsidRDefault="00B23D03" w:rsidP="000418EF">
      <w:pPr>
        <w:pStyle w:val="Ttulo2"/>
      </w:pPr>
      <w:r>
        <w:t>Punto de partida</w:t>
      </w:r>
    </w:p>
    <w:p w14:paraId="61F74490" w14:textId="77777777" w:rsidR="00B567EF" w:rsidRPr="00B952D0" w:rsidRDefault="00B23D03" w:rsidP="00AC4097">
      <w:pPr>
        <w:pStyle w:val="NormalWeb"/>
        <w:rPr>
          <w:lang w:val="es-ES"/>
        </w:rPr>
      </w:pPr>
      <w:r w:rsidRPr="00B952D0">
        <w:rPr>
          <w:lang w:val="es-ES"/>
        </w:rPr>
        <w:t xml:space="preserve">El trabajo final parte de una </w:t>
      </w:r>
      <w:r w:rsidRPr="00B952D0">
        <w:rPr>
          <w:rStyle w:val="Fuerte"/>
          <w:color w:val="111111"/>
          <w:lang w:val="es-ES"/>
        </w:rPr>
        <w:t>PoC de asistente RAG para protestas náuticas</w:t>
      </w:r>
      <w:r w:rsidRPr="00B952D0">
        <w:rPr>
          <w:lang w:val="es-ES"/>
        </w:rPr>
        <w:t xml:space="preserve"> desarrollada en la materia </w:t>
      </w:r>
      <w:r w:rsidRPr="00B952D0">
        <w:rPr>
          <w:rStyle w:val="Fuerte"/>
          <w:color w:val="111111"/>
          <w:lang w:val="es-ES"/>
        </w:rPr>
        <w:t>Procesamiento de Lenguaje Natural (PLN)</w:t>
      </w:r>
      <w:r w:rsidRPr="00B952D0">
        <w:rPr>
          <w:lang w:val="es-ES"/>
        </w:rPr>
        <w:t xml:space="preserve"> de la Diplomatura (versión de referencia en el repositorio, mayo 2026). Esa solución inicial ya resolvía el flujo básico —interfaz </w:t>
      </w:r>
      <w:proofErr w:type="spellStart"/>
      <w:r w:rsidRPr="00B952D0">
        <w:rPr>
          <w:lang w:val="es-ES"/>
        </w:rPr>
        <w:t>Gradio</w:t>
      </w:r>
      <w:proofErr w:type="spellEnd"/>
      <w:r w:rsidRPr="00B952D0">
        <w:rPr>
          <w:lang w:val="es-ES"/>
        </w:rPr>
        <w:t xml:space="preserve"> </w:t>
      </w:r>
      <w:r w:rsidRPr="00A73B66">
        <w:rPr>
          <w:rStyle w:val="CitaCar"/>
        </w:rPr>
        <w:t>[9]</w:t>
      </w:r>
      <w:r w:rsidRPr="00B952D0">
        <w:rPr>
          <w:lang w:val="es-ES"/>
        </w:rPr>
        <w:t xml:space="preserve">, </w:t>
      </w:r>
      <w:proofErr w:type="spellStart"/>
      <w:r w:rsidRPr="00B952D0">
        <w:rPr>
          <w:lang w:val="es-ES"/>
        </w:rPr>
        <w:t>chunking</w:t>
      </w:r>
      <w:proofErr w:type="spellEnd"/>
      <w:r w:rsidRPr="00B952D0">
        <w:rPr>
          <w:lang w:val="es-ES"/>
        </w:rPr>
        <w:t xml:space="preserve"> de PDF, recuperación léxica, generación con LLM local (Qwen en español </w:t>
      </w:r>
      <w:r w:rsidRPr="004C1A37">
        <w:rPr>
          <w:rStyle w:val="CitaCar"/>
        </w:rPr>
        <w:t>[7]</w:t>
      </w:r>
      <w:r w:rsidRPr="00B952D0">
        <w:rPr>
          <w:lang w:val="es-ES"/>
        </w:rPr>
        <w:t xml:space="preserve">) y </w:t>
      </w:r>
      <w:proofErr w:type="spellStart"/>
      <w:r w:rsidRPr="00B952D0">
        <w:rPr>
          <w:rStyle w:val="nfasis"/>
          <w:color w:val="111111"/>
          <w:lang w:val="es-ES"/>
        </w:rPr>
        <w:t>chain-of-thought</w:t>
      </w:r>
      <w:proofErr w:type="spellEnd"/>
      <w:r w:rsidRPr="00B952D0">
        <w:rPr>
          <w:lang w:val="es-ES"/>
        </w:rPr>
        <w:t xml:space="preserve"> </w:t>
      </w:r>
      <w:r w:rsidRPr="004C1A37">
        <w:rPr>
          <w:rStyle w:val="CitaCar"/>
        </w:rPr>
        <w:t>[6]</w:t>
      </w:r>
      <w:r w:rsidRPr="00B952D0">
        <w:rPr>
          <w:lang w:val="es-ES"/>
        </w:rPr>
        <w:t xml:space="preserve">— pero indexaba principalmente el </w:t>
      </w:r>
      <w:r w:rsidRPr="00B952D0">
        <w:rPr>
          <w:rStyle w:val="nfasis"/>
          <w:color w:val="111111"/>
          <w:lang w:val="es-ES"/>
        </w:rPr>
        <w:t>Call Book</w:t>
      </w:r>
      <w:r w:rsidRPr="00B952D0">
        <w:rPr>
          <w:lang w:val="es-ES"/>
        </w:rPr>
        <w:t xml:space="preserve"> y el </w:t>
      </w:r>
      <w:r w:rsidRPr="00B952D0">
        <w:rPr>
          <w:rStyle w:val="nfasis"/>
          <w:color w:val="111111"/>
          <w:lang w:val="es-ES"/>
        </w:rPr>
        <w:t>Case Book</w:t>
      </w:r>
      <w:r w:rsidRPr="00B952D0">
        <w:rPr>
          <w:lang w:val="es-ES"/>
        </w:rPr>
        <w:t xml:space="preserve"> en PDF, </w:t>
      </w:r>
      <w:r w:rsidRPr="00B952D0">
        <w:rPr>
          <w:rStyle w:val="Fuerte"/>
          <w:color w:val="111111"/>
          <w:lang w:val="es-ES"/>
        </w:rPr>
        <w:t>sin RRS estructurado</w:t>
      </w:r>
      <w:r w:rsidRPr="00B952D0">
        <w:rPr>
          <w:lang w:val="es-ES"/>
        </w:rPr>
        <w:t xml:space="preserve"> en el índice y </w:t>
      </w:r>
      <w:r w:rsidRPr="00B952D0">
        <w:rPr>
          <w:rStyle w:val="Fuerte"/>
          <w:color w:val="111111"/>
          <w:lang w:val="es-ES"/>
        </w:rPr>
        <w:t>sin cupos</w:t>
      </w:r>
      <w:r w:rsidRPr="00B952D0">
        <w:rPr>
          <w:lang w:val="es-ES"/>
        </w:rPr>
        <w:t xml:space="preserve"> de recuperación por tipo de documento.</w:t>
      </w:r>
    </w:p>
    <w:p w14:paraId="660E3CAD" w14:textId="3226BF59" w:rsidR="00B567EF" w:rsidRPr="00B952D0" w:rsidRDefault="00B23D03" w:rsidP="00AC4097">
      <w:pPr>
        <w:pStyle w:val="NormalWeb"/>
        <w:rPr>
          <w:lang w:val="es-ES"/>
        </w:rPr>
      </w:pPr>
      <w:r w:rsidRPr="00B952D0">
        <w:rPr>
          <w:lang w:val="es-ES"/>
        </w:rPr>
        <w:t xml:space="preserve">En el Taller de Trabajo Final se tomó esa base como </w:t>
      </w:r>
      <w:r w:rsidRPr="00B952D0">
        <w:rPr>
          <w:rStyle w:val="Fuerte"/>
          <w:color w:val="111111"/>
          <w:lang w:val="es-ES"/>
        </w:rPr>
        <w:t>línea E0</w:t>
      </w:r>
      <w:r w:rsidRPr="00B952D0">
        <w:rPr>
          <w:lang w:val="es-ES"/>
        </w:rPr>
        <w:t xml:space="preserve"> y se iteró con evaluación sistemática hasta el perfil productivo actual: </w:t>
      </w:r>
      <w:proofErr w:type="spellStart"/>
      <w:r w:rsidRPr="00B952D0">
        <w:rPr>
          <w:rStyle w:val="Fuerte"/>
          <w:color w:val="111111"/>
          <w:lang w:val="es-ES"/>
        </w:rPr>
        <w:t>retrieval</w:t>
      </w:r>
      <w:proofErr w:type="spellEnd"/>
      <w:r w:rsidRPr="00B952D0">
        <w:rPr>
          <w:rStyle w:val="Fuerte"/>
          <w:color w:val="111111"/>
          <w:lang w:val="es-ES"/>
        </w:rPr>
        <w:t xml:space="preserve"> E11</w:t>
      </w:r>
      <w:r w:rsidRPr="00B952D0">
        <w:rPr>
          <w:lang w:val="es-ES"/>
        </w:rPr>
        <w:t xml:space="preserve"> + </w:t>
      </w:r>
      <w:r w:rsidRPr="00B952D0">
        <w:rPr>
          <w:rStyle w:val="Fuerte"/>
          <w:color w:val="111111"/>
          <w:lang w:val="es-ES"/>
        </w:rPr>
        <w:t>respuesta E13</w:t>
      </w:r>
      <w:r w:rsidRPr="00B952D0">
        <w:rPr>
          <w:lang w:val="es-ES"/>
        </w:rPr>
        <w:t>.</w:t>
      </w:r>
    </w:p>
    <w:p w14:paraId="4B3A960F" w14:textId="15DAB089" w:rsidR="00B567EF" w:rsidRDefault="00B567EF" w:rsidP="00AC4097">
      <w:pPr>
        <w:rPr>
          <w:lang w:val="es-ES"/>
        </w:rPr>
      </w:pPr>
    </w:p>
    <w:p w14:paraId="219B95CB" w14:textId="77777777" w:rsidR="00B567EF" w:rsidRDefault="00B23D03" w:rsidP="000418EF">
      <w:pPr>
        <w:pStyle w:val="Ttulo2"/>
      </w:pPr>
      <w:r>
        <w:lastRenderedPageBreak/>
        <w:t>Decisiones de diseño (orden cronológico)</w:t>
      </w:r>
    </w:p>
    <w:p w14:paraId="32A67EC5" w14:textId="7AB597D2" w:rsidR="00AC4097" w:rsidRDefault="00AC4097" w:rsidP="00AC4097">
      <w:r w:rsidRPr="00AC4097">
        <w:t xml:space="preserve">Las decisiones que siguen no se fijaron de antemano en un diseño cerrado, sino que se fueron adoptando de forma incremental a medida que se ejecutaban corridas de evaluación sobre el </w:t>
      </w:r>
      <w:proofErr w:type="spellStart"/>
      <w:r w:rsidRPr="00AC4097">
        <w:t>golden</w:t>
      </w:r>
      <w:proofErr w:type="spellEnd"/>
      <w:r w:rsidRPr="00AC4097">
        <w:t xml:space="preserve"> set (E0–E17). El trabajo </w:t>
      </w:r>
      <w:r>
        <w:t>se realizó en</w:t>
      </w:r>
      <w:r w:rsidRPr="00AC4097">
        <w:t xml:space="preserve"> una modalidad de </w:t>
      </w:r>
      <w:r w:rsidRPr="00AC4097">
        <w:rPr>
          <w:b/>
          <w:bCs/>
        </w:rPr>
        <w:t>prototipado guiado por evidencia</w:t>
      </w:r>
      <w:r w:rsidRPr="00AC4097">
        <w:t xml:space="preserve">: cada cambio en ingesta, </w:t>
      </w:r>
      <w:proofErr w:type="spellStart"/>
      <w:r w:rsidRPr="00AC4097">
        <w:t>retrieval</w:t>
      </w:r>
      <w:proofErr w:type="spellEnd"/>
      <w:r w:rsidRPr="00AC4097">
        <w:t xml:space="preserve">, </w:t>
      </w:r>
      <w:proofErr w:type="spellStart"/>
      <w:r w:rsidRPr="00AC4097">
        <w:t>prompt</w:t>
      </w:r>
      <w:proofErr w:type="spellEnd"/>
      <w:r w:rsidRPr="00AC4097">
        <w:t xml:space="preserve"> o configuración </w:t>
      </w:r>
      <w:r>
        <w:t xml:space="preserve">fue analizado </w:t>
      </w:r>
      <w:r w:rsidRPr="00AC4097">
        <w:t xml:space="preserve">contra la línea base y las métricas de la corrida anterior; lo que </w:t>
      </w:r>
      <w:r>
        <w:t>resultaba en una mejora en</w:t>
      </w:r>
      <w:r w:rsidRPr="00AC4097">
        <w:t xml:space="preserve"> </w:t>
      </w:r>
      <w:proofErr w:type="spellStart"/>
      <w:r w:rsidRPr="00AC4097">
        <w:t>retrieval</w:t>
      </w:r>
      <w:proofErr w:type="spellEnd"/>
      <w:r w:rsidRPr="00AC4097">
        <w:t xml:space="preserve"> o respuesta de manera reproducible se consolidaba, y lo que regresaba o no aportaba valor medible se descartaba. La tabla resume ese recorrido en orden cronológico</w:t>
      </w:r>
      <w:r>
        <w:t xml:space="preserve">: </w:t>
      </w:r>
    </w:p>
    <w:p w14:paraId="2F830082" w14:textId="77777777" w:rsidR="00AC4097" w:rsidRPr="00AC4097" w:rsidRDefault="00AC4097" w:rsidP="00AC4097"/>
    <w:p w14:paraId="16B1F275" w14:textId="77777777" w:rsidR="00AC4097" w:rsidRDefault="00AC4097" w:rsidP="00AC4097"/>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
        <w:gridCol w:w="1363"/>
        <w:gridCol w:w="1684"/>
        <w:gridCol w:w="3030"/>
        <w:gridCol w:w="3224"/>
      </w:tblGrid>
      <w:tr w:rsidR="00AF56EF" w:rsidRPr="00AC4097" w14:paraId="23C176FC" w14:textId="77777777" w:rsidTr="00994259">
        <w:tc>
          <w:tcPr>
            <w:tcW w:w="192" w:type="dxa"/>
            <w:tcBorders>
              <w:top w:val="single" w:sz="4" w:space="0" w:color="D6D6D6"/>
              <w:left w:val="single" w:sz="4" w:space="0" w:color="D6D6D6"/>
              <w:bottom w:val="single" w:sz="4" w:space="0" w:color="D6D6D6"/>
              <w:right w:val="single" w:sz="4" w:space="0" w:color="D6D6D6"/>
            </w:tcBorders>
            <w:shd w:val="clear" w:color="auto" w:fill="F2F2F2"/>
          </w:tcPr>
          <w:p w14:paraId="262D1690" w14:textId="77777777" w:rsidR="00AF56EF" w:rsidRPr="00AC4097" w:rsidRDefault="00AF56EF" w:rsidP="00AC4097">
            <w:pPr>
              <w:jc w:val="center"/>
              <w:rPr>
                <w:b/>
                <w:bCs/>
              </w:rPr>
            </w:pPr>
          </w:p>
        </w:tc>
        <w:tc>
          <w:tcPr>
            <w:tcW w:w="1363"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2073AA7C" w14:textId="22E0D3E1" w:rsidR="00AF56EF" w:rsidRPr="00AC4097" w:rsidRDefault="00AF56EF" w:rsidP="00AC4097">
            <w:pPr>
              <w:jc w:val="center"/>
              <w:rPr>
                <w:b/>
                <w:bCs/>
              </w:rPr>
            </w:pPr>
            <w:r w:rsidRPr="00AC4097">
              <w:rPr>
                <w:b/>
                <w:bCs/>
              </w:rPr>
              <w:t>Decisión</w:t>
            </w:r>
          </w:p>
        </w:tc>
        <w:tc>
          <w:tcPr>
            <w:tcW w:w="1684"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106024AD" w14:textId="77777777" w:rsidR="00AF56EF" w:rsidRPr="00AC4097" w:rsidRDefault="00AF56EF" w:rsidP="00AC4097">
            <w:pPr>
              <w:jc w:val="center"/>
              <w:rPr>
                <w:b/>
                <w:bCs/>
              </w:rPr>
            </w:pPr>
            <w:r w:rsidRPr="00AC4097">
              <w:rPr>
                <w:b/>
                <w:bCs/>
              </w:rPr>
              <w:t>Alternativas</w:t>
            </w:r>
          </w:p>
        </w:tc>
        <w:tc>
          <w:tcPr>
            <w:tcW w:w="3030"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536BBB37" w14:textId="77777777" w:rsidR="00AF56EF" w:rsidRPr="00AC4097" w:rsidRDefault="00AF56EF" w:rsidP="00AC4097">
            <w:pPr>
              <w:jc w:val="center"/>
              <w:rPr>
                <w:b/>
                <w:bCs/>
              </w:rPr>
            </w:pPr>
            <w:r w:rsidRPr="00AC4097">
              <w:rPr>
                <w:b/>
                <w:bCs/>
              </w:rPr>
              <w:t>Criterio</w:t>
            </w:r>
          </w:p>
        </w:tc>
        <w:tc>
          <w:tcPr>
            <w:tcW w:w="3224"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66FA19ED" w14:textId="77777777" w:rsidR="00AF56EF" w:rsidRPr="00AC4097" w:rsidRDefault="00AF56EF" w:rsidP="00AC4097">
            <w:pPr>
              <w:jc w:val="center"/>
              <w:rPr>
                <w:b/>
                <w:bCs/>
              </w:rPr>
            </w:pPr>
            <w:proofErr w:type="spellStart"/>
            <w:r w:rsidRPr="00AC4097">
              <w:rPr>
                <w:b/>
                <w:bCs/>
              </w:rPr>
              <w:t>Trade</w:t>
            </w:r>
            <w:proofErr w:type="spellEnd"/>
            <w:r w:rsidRPr="00AC4097">
              <w:rPr>
                <w:b/>
                <w:bCs/>
              </w:rPr>
              <w:t>-off asumido</w:t>
            </w:r>
          </w:p>
        </w:tc>
      </w:tr>
      <w:tr w:rsidR="00AF56EF" w:rsidRPr="00CD0F95" w14:paraId="5C8DBA2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8451A00" w14:textId="428E626F" w:rsidR="00AF56EF" w:rsidRPr="000418EF" w:rsidRDefault="00AF56EF" w:rsidP="00AC4097">
            <w:pPr>
              <w:rPr>
                <w:b/>
                <w:bCs/>
                <w:sz w:val="16"/>
                <w:szCs w:val="16"/>
              </w:rPr>
            </w:pPr>
            <w:r w:rsidRPr="000418EF">
              <w:rPr>
                <w:b/>
                <w:bCs/>
                <w:sz w:val="16"/>
                <w:szCs w:val="16"/>
              </w:rPr>
              <w:t>1</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FFE6BE0" w14:textId="4918771F" w:rsidR="00AF56EF" w:rsidRPr="00BC0564" w:rsidRDefault="00AF56EF" w:rsidP="00BC0564">
            <w:pPr>
              <w:jc w:val="left"/>
              <w:rPr>
                <w:b/>
                <w:bCs/>
                <w:sz w:val="16"/>
                <w:szCs w:val="16"/>
              </w:rPr>
            </w:pPr>
            <w:r w:rsidRPr="00BC0564">
              <w:rPr>
                <w:b/>
                <w:bCs/>
                <w:sz w:val="16"/>
                <w:szCs w:val="16"/>
              </w:rPr>
              <w:t>Fijar una línea base medible (E0)</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E7D5168" w14:textId="29CD6C57" w:rsidR="00AF56EF" w:rsidRPr="00AC4097" w:rsidRDefault="00AF56EF" w:rsidP="00AC4097">
            <w:pPr>
              <w:rPr>
                <w:sz w:val="16"/>
                <w:szCs w:val="16"/>
              </w:rPr>
            </w:pPr>
            <w:r w:rsidRPr="00AC4097">
              <w:rPr>
                <w:sz w:val="16"/>
                <w:szCs w:val="16"/>
              </w:rPr>
              <w:t>Iterar sin comparador histórico; evaluar solo el estado final del sistema.</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8A8E53C" w14:textId="55D65CC8" w:rsidR="00AF56EF" w:rsidRPr="00AC4097" w:rsidRDefault="00AF56EF" w:rsidP="00AC4097">
            <w:pPr>
              <w:rPr>
                <w:sz w:val="16"/>
                <w:szCs w:val="16"/>
              </w:rPr>
            </w:pPr>
            <w:r w:rsidRPr="00AC4097">
              <w:rPr>
                <w:sz w:val="16"/>
                <w:szCs w:val="16"/>
              </w:rPr>
              <w:t xml:space="preserve">Conservar la PoC de PLN como referencia fija para atribuir mejoras a ingesta, </w:t>
            </w:r>
            <w:proofErr w:type="spellStart"/>
            <w:r w:rsidRPr="00AC4097">
              <w:rPr>
                <w:sz w:val="16"/>
                <w:szCs w:val="16"/>
              </w:rPr>
              <w:t>retrieval</w:t>
            </w:r>
            <w:proofErr w:type="spellEnd"/>
            <w:r w:rsidRPr="00AC4097">
              <w:rPr>
                <w:sz w:val="16"/>
                <w:szCs w:val="16"/>
              </w:rPr>
              <w:t xml:space="preserve"> o </w:t>
            </w:r>
            <w:proofErr w:type="spellStart"/>
            <w:r w:rsidRPr="00AC4097">
              <w:rPr>
                <w:sz w:val="16"/>
                <w:szCs w:val="16"/>
              </w:rPr>
              <w:t>prompt</w:t>
            </w:r>
            <w:proofErr w:type="spellEnd"/>
            <w:r w:rsidRPr="00AC4097">
              <w:rPr>
                <w:sz w:val="16"/>
                <w:szCs w:val="16"/>
              </w:rPr>
              <w:t xml:space="preserve"> (E0: </w:t>
            </w:r>
            <w:proofErr w:type="spellStart"/>
            <w:r w:rsidRPr="00AC4097">
              <w:rPr>
                <w:sz w:val="16"/>
                <w:szCs w:val="16"/>
              </w:rPr>
              <w:t>R@k</w:t>
            </w:r>
            <w:proofErr w:type="spellEnd"/>
            <w:r w:rsidRPr="00AC4097">
              <w:rPr>
                <w:sz w:val="16"/>
                <w:szCs w:val="16"/>
              </w:rPr>
              <w:t xml:space="preserve"> CALL ≈ 0.27, </w:t>
            </w:r>
            <w:proofErr w:type="spellStart"/>
            <w:r w:rsidRPr="00AC4097">
              <w:rPr>
                <w:sz w:val="16"/>
                <w:szCs w:val="16"/>
              </w:rPr>
              <w:t>R@k</w:t>
            </w:r>
            <w:proofErr w:type="spellEnd"/>
            <w:r w:rsidRPr="00AC4097">
              <w:rPr>
                <w:sz w:val="16"/>
                <w:szCs w:val="16"/>
              </w:rPr>
              <w:t xml:space="preserve"> reglas ≈ 0.41).</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26F228F" w14:textId="20A41958" w:rsidR="00AF56EF" w:rsidRPr="00AC4097" w:rsidRDefault="00AF56EF" w:rsidP="00AC4097">
            <w:pPr>
              <w:rPr>
                <w:sz w:val="16"/>
                <w:szCs w:val="16"/>
              </w:rPr>
            </w:pPr>
            <w:r w:rsidRPr="00AC4097">
              <w:rPr>
                <w:sz w:val="16"/>
                <w:szCs w:val="16"/>
              </w:rPr>
              <w:t xml:space="preserve">Mantener en el repositorio una configuración inferior (sin RRS estructurado ni cupos) como </w:t>
            </w:r>
            <w:proofErr w:type="spellStart"/>
            <w:r w:rsidRPr="00AC4097">
              <w:rPr>
                <w:sz w:val="16"/>
                <w:szCs w:val="16"/>
              </w:rPr>
              <w:t>baseline</w:t>
            </w:r>
            <w:proofErr w:type="spellEnd"/>
            <w:r w:rsidRPr="00AC4097">
              <w:rPr>
                <w:sz w:val="16"/>
                <w:szCs w:val="16"/>
              </w:rPr>
              <w:t xml:space="preserve"> permanente.</w:t>
            </w:r>
          </w:p>
        </w:tc>
      </w:tr>
      <w:tr w:rsidR="00AF56EF" w:rsidRPr="00CD0F95" w14:paraId="3A6A059B"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AECB149" w14:textId="43389C56" w:rsidR="00AF56EF" w:rsidRPr="000418EF" w:rsidRDefault="00CD0F95" w:rsidP="00AC4097">
            <w:pPr>
              <w:rPr>
                <w:b/>
                <w:bCs/>
                <w:sz w:val="16"/>
                <w:szCs w:val="16"/>
              </w:rPr>
            </w:pPr>
            <w:r w:rsidRPr="000418EF">
              <w:rPr>
                <w:b/>
                <w:bCs/>
                <w:sz w:val="16"/>
                <w:szCs w:val="16"/>
              </w:rPr>
              <w:t>2</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42ACA06" w14:textId="2806193F" w:rsidR="00AF56EF" w:rsidRPr="00BC0564" w:rsidRDefault="00AF56EF" w:rsidP="00BC0564">
            <w:pPr>
              <w:jc w:val="left"/>
              <w:rPr>
                <w:b/>
                <w:bCs/>
                <w:sz w:val="16"/>
                <w:szCs w:val="16"/>
              </w:rPr>
            </w:pPr>
            <w:r w:rsidRPr="00BC0564">
              <w:rPr>
                <w:b/>
                <w:bCs/>
                <w:sz w:val="16"/>
                <w:szCs w:val="16"/>
              </w:rPr>
              <w:t xml:space="preserve">Introducir </w:t>
            </w:r>
            <w:proofErr w:type="spellStart"/>
            <w:r w:rsidRPr="00BC0564">
              <w:rPr>
                <w:b/>
                <w:bCs/>
                <w:sz w:val="16"/>
                <w:szCs w:val="16"/>
              </w:rPr>
              <w:t>golden</w:t>
            </w:r>
            <w:proofErr w:type="spellEnd"/>
            <w:r w:rsidRPr="00BC0564">
              <w:rPr>
                <w:b/>
                <w:bCs/>
                <w:sz w:val="16"/>
                <w:szCs w:val="16"/>
              </w:rPr>
              <w:t xml:space="preserve"> set y pipeline de evaluación</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89524F1" w14:textId="1B0F5756" w:rsidR="00AF56EF" w:rsidRPr="00AC4097" w:rsidRDefault="00AF56EF" w:rsidP="00AC4097">
            <w:pPr>
              <w:rPr>
                <w:sz w:val="16"/>
                <w:szCs w:val="16"/>
              </w:rPr>
            </w:pPr>
            <w:r w:rsidRPr="00AC4097">
              <w:rPr>
                <w:sz w:val="16"/>
                <w:szCs w:val="16"/>
              </w:rPr>
              <w:t>Pruebas manuales ad hoc; validación sin conjunto fijo de casos.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CB70672" w14:textId="3CB5FDBB" w:rsidR="00AF56EF" w:rsidRPr="00AC4097" w:rsidRDefault="00AF56EF" w:rsidP="00AC4097">
            <w:pPr>
              <w:rPr>
                <w:sz w:val="16"/>
                <w:szCs w:val="16"/>
              </w:rPr>
            </w:pPr>
            <w:r w:rsidRPr="00AC4097">
              <w:rPr>
                <w:sz w:val="16"/>
                <w:szCs w:val="16"/>
              </w:rPr>
              <w:t>Trazabilidad normativa (RRS, TR CALL, casos); comparar corridas E0–E17 con las mismas entradas; separar fallos de recuperación vs generación.</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47F158A" w14:textId="5137E337" w:rsidR="00AF56EF" w:rsidRPr="00AC4097" w:rsidRDefault="00AF56EF" w:rsidP="00AC4097">
            <w:pPr>
              <w:rPr>
                <w:sz w:val="16"/>
                <w:szCs w:val="16"/>
              </w:rPr>
            </w:pPr>
            <w:r w:rsidRPr="00AC4097">
              <w:rPr>
                <w:sz w:val="16"/>
                <w:szCs w:val="16"/>
              </w:rPr>
              <w:t xml:space="preserve">Esfuerzo de construcción y validación del </w:t>
            </w:r>
            <w:proofErr w:type="spellStart"/>
            <w:r w:rsidRPr="00AC4097">
              <w:rPr>
                <w:sz w:val="16"/>
                <w:szCs w:val="16"/>
              </w:rPr>
              <w:t>golden</w:t>
            </w:r>
            <w:proofErr w:type="spellEnd"/>
            <w:r w:rsidRPr="00AC4097">
              <w:rPr>
                <w:sz w:val="16"/>
                <w:szCs w:val="16"/>
              </w:rPr>
              <w:t xml:space="preserve"> set (15 casos desde Excel) y mantenimiento del pipeline de </w:t>
            </w:r>
            <w:proofErr w:type="spellStart"/>
            <w:r w:rsidRPr="00AC4097">
              <w:rPr>
                <w:sz w:val="16"/>
                <w:szCs w:val="16"/>
              </w:rPr>
              <w:t>eval</w:t>
            </w:r>
            <w:proofErr w:type="spellEnd"/>
            <w:r w:rsidRPr="00AC4097">
              <w:rPr>
                <w:sz w:val="16"/>
                <w:szCs w:val="16"/>
              </w:rPr>
              <w:t>.</w:t>
            </w:r>
          </w:p>
        </w:tc>
      </w:tr>
      <w:tr w:rsidR="00AF56EF" w:rsidRPr="00CD0F95" w14:paraId="7D6D63AE"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615BF0E5" w14:textId="6DD272AB" w:rsidR="00AF56EF" w:rsidRPr="000418EF" w:rsidRDefault="00CD0F95" w:rsidP="00AC4097">
            <w:pPr>
              <w:rPr>
                <w:b/>
                <w:bCs/>
                <w:sz w:val="16"/>
                <w:szCs w:val="16"/>
              </w:rPr>
            </w:pPr>
            <w:r w:rsidRPr="000418EF">
              <w:rPr>
                <w:b/>
                <w:bCs/>
                <w:sz w:val="16"/>
                <w:szCs w:val="16"/>
              </w:rPr>
              <w:t>3</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065E72D" w14:textId="3C22072D" w:rsidR="00AF56EF" w:rsidRPr="00BC0564" w:rsidRDefault="00AF56EF" w:rsidP="00BC0564">
            <w:pPr>
              <w:jc w:val="left"/>
              <w:rPr>
                <w:b/>
                <w:bCs/>
                <w:sz w:val="16"/>
                <w:szCs w:val="16"/>
              </w:rPr>
            </w:pPr>
            <w:r w:rsidRPr="00BC0564">
              <w:rPr>
                <w:b/>
                <w:bCs/>
                <w:sz w:val="16"/>
                <w:szCs w:val="16"/>
              </w:rPr>
              <w:t>3. Ingesta estructurada: CSV → JSONL</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6250FC" w14:textId="201BE08C" w:rsidR="00AF56EF" w:rsidRPr="00AC4097" w:rsidRDefault="00AF56EF" w:rsidP="00AC4097">
            <w:pPr>
              <w:rPr>
                <w:sz w:val="16"/>
                <w:szCs w:val="16"/>
              </w:rPr>
            </w:pPr>
            <w:r w:rsidRPr="00AC4097">
              <w:rPr>
                <w:sz w:val="16"/>
                <w:szCs w:val="16"/>
              </w:rPr>
              <w:t xml:space="preserve">Solo PDF troceado (PoC PLN); </w:t>
            </w:r>
            <w:proofErr w:type="spellStart"/>
            <w:r w:rsidRPr="00AC4097">
              <w:rPr>
                <w:sz w:val="16"/>
                <w:szCs w:val="16"/>
              </w:rPr>
              <w:t>chunking</w:t>
            </w:r>
            <w:proofErr w:type="spellEnd"/>
            <w:r w:rsidRPr="00AC4097">
              <w:rPr>
                <w:sz w:val="16"/>
                <w:szCs w:val="16"/>
              </w:rPr>
              <w:t xml:space="preserve"> por página 900/120; ventana deslizante 512/128 tokens.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6C9B0C2" w14:textId="61BFFBA7" w:rsidR="00AF56EF" w:rsidRPr="00AC4097" w:rsidRDefault="00AF56EF" w:rsidP="00AC4097">
            <w:pPr>
              <w:rPr>
                <w:sz w:val="16"/>
                <w:szCs w:val="16"/>
              </w:rPr>
            </w:pPr>
            <w:r w:rsidRPr="00AC4097">
              <w:rPr>
                <w:sz w:val="16"/>
                <w:szCs w:val="16"/>
              </w:rPr>
              <w:t xml:space="preserve">El EDA mostró </w:t>
            </w:r>
            <w:proofErr w:type="spellStart"/>
            <w:r w:rsidRPr="00AC4097">
              <w:rPr>
                <w:sz w:val="16"/>
                <w:szCs w:val="16"/>
              </w:rPr>
              <w:t>chunks</w:t>
            </w:r>
            <w:proofErr w:type="spellEnd"/>
            <w:r w:rsidRPr="00AC4097">
              <w:rPr>
                <w:sz w:val="16"/>
                <w:szCs w:val="16"/>
              </w:rPr>
              <w:t xml:space="preserve"> no alineados a unidades citables; el JSONL por regla/</w:t>
            </w:r>
            <w:proofErr w:type="spellStart"/>
            <w:r w:rsidRPr="00AC4097">
              <w:rPr>
                <w:sz w:val="16"/>
                <w:szCs w:val="16"/>
              </w:rPr>
              <w:t>call</w:t>
            </w:r>
            <w:proofErr w:type="spellEnd"/>
            <w:r w:rsidRPr="00AC4097">
              <w:rPr>
                <w:sz w:val="16"/>
                <w:szCs w:val="16"/>
              </w:rPr>
              <w:t>/case aporta metadatos (</w:t>
            </w:r>
            <w:proofErr w:type="spellStart"/>
            <w:r w:rsidRPr="00AC4097">
              <w:rPr>
                <w:rFonts w:cs="Courier New"/>
                <w:sz w:val="16"/>
                <w:szCs w:val="16"/>
              </w:rPr>
              <w:t>doc_type</w:t>
            </w:r>
            <w:proofErr w:type="spellEnd"/>
            <w:r w:rsidRPr="00AC4097">
              <w:rPr>
                <w:sz w:val="16"/>
                <w:szCs w:val="16"/>
              </w:rPr>
              <w:t xml:space="preserve">, </w:t>
            </w:r>
            <w:proofErr w:type="spellStart"/>
            <w:r w:rsidRPr="00AC4097">
              <w:rPr>
                <w:rFonts w:cs="Courier New"/>
                <w:sz w:val="16"/>
                <w:szCs w:val="16"/>
              </w:rPr>
              <w:t>referenced_rules</w:t>
            </w:r>
            <w:proofErr w:type="spellEnd"/>
            <w:r w:rsidRPr="00AC4097">
              <w:rPr>
                <w:sz w:val="16"/>
                <w:szCs w:val="16"/>
              </w:rPr>
              <w:t>) y reduce el índice de ~1 247 a ~707 registros auditables.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28EDAD1" w14:textId="59F9AB34" w:rsidR="00AF56EF" w:rsidRPr="00AC4097" w:rsidRDefault="00AF56EF" w:rsidP="00AC4097">
            <w:pPr>
              <w:rPr>
                <w:sz w:val="16"/>
                <w:szCs w:val="16"/>
              </w:rPr>
            </w:pPr>
            <w:r w:rsidRPr="00AC4097">
              <w:rPr>
                <w:sz w:val="16"/>
                <w:szCs w:val="16"/>
              </w:rPr>
              <w:t xml:space="preserve">Pipeline de ingesta más complejo (CSV intermedios, scripts de </w:t>
            </w:r>
            <w:proofErr w:type="spellStart"/>
            <w:r w:rsidRPr="00AC4097">
              <w:rPr>
                <w:sz w:val="16"/>
                <w:szCs w:val="16"/>
              </w:rPr>
              <w:t>build</w:t>
            </w:r>
            <w:proofErr w:type="spellEnd"/>
            <w:r w:rsidRPr="00AC4097">
              <w:rPr>
                <w:sz w:val="16"/>
                <w:szCs w:val="16"/>
              </w:rPr>
              <w:t>) frente a la simplicidad del PDF-</w:t>
            </w:r>
            <w:proofErr w:type="spellStart"/>
            <w:r w:rsidRPr="00AC4097">
              <w:rPr>
                <w:sz w:val="16"/>
                <w:szCs w:val="16"/>
              </w:rPr>
              <w:t>only</w:t>
            </w:r>
            <w:proofErr w:type="spellEnd"/>
            <w:r w:rsidRPr="00AC4097">
              <w:rPr>
                <w:sz w:val="16"/>
                <w:szCs w:val="16"/>
              </w:rPr>
              <w:t>.</w:t>
            </w:r>
          </w:p>
        </w:tc>
      </w:tr>
      <w:tr w:rsidR="00AF56EF" w:rsidRPr="00CD0F95" w14:paraId="6B80DCC1"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8C77745" w14:textId="3D860BBF" w:rsidR="00AF56EF" w:rsidRPr="000418EF" w:rsidRDefault="00CD0F95" w:rsidP="00AC4097">
            <w:pPr>
              <w:rPr>
                <w:b/>
                <w:bCs/>
                <w:sz w:val="16"/>
                <w:szCs w:val="16"/>
              </w:rPr>
            </w:pPr>
            <w:r w:rsidRPr="000418EF">
              <w:rPr>
                <w:b/>
                <w:bCs/>
                <w:sz w:val="16"/>
                <w:szCs w:val="16"/>
              </w:rPr>
              <w:t>4</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773782FB" w14:textId="025D2724" w:rsidR="00AF56EF" w:rsidRPr="00BC0564" w:rsidRDefault="00AF56EF" w:rsidP="00BC0564">
            <w:pPr>
              <w:jc w:val="left"/>
              <w:rPr>
                <w:b/>
                <w:bCs/>
                <w:sz w:val="16"/>
                <w:szCs w:val="16"/>
              </w:rPr>
            </w:pPr>
            <w:r w:rsidRPr="00BC0564">
              <w:rPr>
                <w:b/>
                <w:bCs/>
                <w:sz w:val="16"/>
                <w:szCs w:val="16"/>
              </w:rPr>
              <w:t>4. Rechazar mezcla full sin cupos (E3)</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7A8CD1F" w14:textId="3B0A75B5" w:rsidR="00AF56EF" w:rsidRPr="00AC4097" w:rsidRDefault="00AF56EF" w:rsidP="00AC4097">
            <w:pPr>
              <w:rPr>
                <w:sz w:val="16"/>
                <w:szCs w:val="16"/>
              </w:rPr>
            </w:pPr>
            <w:r w:rsidRPr="00AC4097">
              <w:rPr>
                <w:sz w:val="16"/>
                <w:szCs w:val="16"/>
              </w:rPr>
              <w:t xml:space="preserve">Índice mixto JSONL + PDF (~1 389 </w:t>
            </w:r>
            <w:proofErr w:type="spellStart"/>
            <w:r w:rsidRPr="00AC4097">
              <w:rPr>
                <w:sz w:val="16"/>
                <w:szCs w:val="16"/>
              </w:rPr>
              <w:t>chunks</w:t>
            </w:r>
            <w:proofErr w:type="spellEnd"/>
            <w:r w:rsidRPr="00AC4097">
              <w:rPr>
                <w:sz w:val="16"/>
                <w:szCs w:val="16"/>
              </w:rPr>
              <w:t>, E3); índice full con cupos (E6–E7).</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1D1F45C" w14:textId="1B52805D" w:rsidR="00AF56EF" w:rsidRPr="00AC4097" w:rsidRDefault="00AF56EF" w:rsidP="00AC4097">
            <w:pPr>
              <w:rPr>
                <w:sz w:val="16"/>
                <w:szCs w:val="16"/>
              </w:rPr>
            </w:pPr>
            <w:r w:rsidRPr="00AC4097">
              <w:rPr>
                <w:sz w:val="16"/>
                <w:szCs w:val="16"/>
              </w:rPr>
              <w:t xml:space="preserve">La mezcla sin restricciones diluye el </w:t>
            </w:r>
            <w:proofErr w:type="spellStart"/>
            <w:r w:rsidRPr="00AC4097">
              <w:rPr>
                <w:sz w:val="16"/>
                <w:szCs w:val="16"/>
              </w:rPr>
              <w:t>recall</w:t>
            </w:r>
            <w:proofErr w:type="spellEnd"/>
            <w:r w:rsidRPr="00AC4097">
              <w:rPr>
                <w:sz w:val="16"/>
                <w:szCs w:val="16"/>
              </w:rPr>
              <w:t xml:space="preserve"> de reglas RRS; JSONL puro + cupos alcanza mejor techo normativo que full con cupos.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E981595" w14:textId="471340EF" w:rsidR="00AF56EF" w:rsidRPr="00AC4097" w:rsidRDefault="00AF56EF" w:rsidP="00AC4097">
            <w:pPr>
              <w:rPr>
                <w:sz w:val="16"/>
                <w:szCs w:val="16"/>
              </w:rPr>
            </w:pPr>
            <w:r w:rsidRPr="00AC4097">
              <w:rPr>
                <w:sz w:val="16"/>
                <w:szCs w:val="16"/>
              </w:rPr>
              <w:t xml:space="preserve">Abandonar el pool unificado JSONL+PDF en producción; el núcleo queda en </w:t>
            </w:r>
            <w:r w:rsidRPr="00AC4097">
              <w:rPr>
                <w:rFonts w:cs="Courier New"/>
                <w:sz w:val="16"/>
                <w:szCs w:val="16"/>
              </w:rPr>
              <w:t>REGATAS_CORPUS_SOURCES=</w:t>
            </w:r>
            <w:proofErr w:type="spellStart"/>
            <w:r w:rsidRPr="00AC4097">
              <w:rPr>
                <w:rFonts w:cs="Courier New"/>
                <w:sz w:val="16"/>
                <w:szCs w:val="16"/>
              </w:rPr>
              <w:t>processed</w:t>
            </w:r>
            <w:proofErr w:type="spellEnd"/>
            <w:r w:rsidRPr="00AC4097">
              <w:rPr>
                <w:sz w:val="16"/>
                <w:szCs w:val="16"/>
              </w:rPr>
              <w:t>.</w:t>
            </w:r>
          </w:p>
        </w:tc>
      </w:tr>
      <w:tr w:rsidR="00E15F8F" w:rsidRPr="00CD0F95" w14:paraId="0336179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152DAE2" w14:textId="5A7D815E" w:rsidR="00E15F8F" w:rsidRPr="000418EF" w:rsidRDefault="00CD0F95" w:rsidP="00AC4097">
            <w:pPr>
              <w:rPr>
                <w:b/>
                <w:bCs/>
                <w:sz w:val="16"/>
                <w:szCs w:val="16"/>
              </w:rPr>
            </w:pPr>
            <w:r w:rsidRPr="000418EF">
              <w:rPr>
                <w:b/>
                <w:bCs/>
                <w:sz w:val="16"/>
                <w:szCs w:val="16"/>
              </w:rPr>
              <w:t>5</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2A3F99B" w14:textId="7D8D68C5" w:rsidR="00E15F8F" w:rsidRPr="00BC0564" w:rsidRDefault="00E15F8F" w:rsidP="00BC0564">
            <w:pPr>
              <w:jc w:val="left"/>
              <w:rPr>
                <w:b/>
                <w:bCs/>
                <w:sz w:val="16"/>
                <w:szCs w:val="16"/>
              </w:rPr>
            </w:pPr>
            <w:r w:rsidRPr="00BC0564">
              <w:rPr>
                <w:b/>
                <w:bCs/>
                <w:sz w:val="16"/>
                <w:szCs w:val="16"/>
              </w:rPr>
              <w:t xml:space="preserve">5. Cupos de </w:t>
            </w:r>
            <w:proofErr w:type="spellStart"/>
            <w:r w:rsidRPr="00BC0564">
              <w:rPr>
                <w:b/>
                <w:bCs/>
                <w:sz w:val="16"/>
                <w:szCs w:val="16"/>
              </w:rPr>
              <w:t>retrieval</w:t>
            </w:r>
            <w:proofErr w:type="spellEnd"/>
            <w:r w:rsidRPr="00BC0564">
              <w:rPr>
                <w:b/>
                <w:bCs/>
                <w:sz w:val="16"/>
                <w:szCs w:val="16"/>
              </w:rPr>
              <w:t xml:space="preserve"> por </w:t>
            </w:r>
            <w:proofErr w:type="spellStart"/>
            <w:r w:rsidRPr="00BC0564">
              <w:rPr>
                <w:rFonts w:cs="Courier New"/>
                <w:b/>
                <w:bCs/>
                <w:sz w:val="16"/>
                <w:szCs w:val="16"/>
              </w:rPr>
              <w:t>doc_type</w:t>
            </w:r>
            <w:proofErr w:type="spellEnd"/>
            <w:r w:rsidRPr="00BC0564">
              <w:rPr>
                <w:b/>
                <w:bCs/>
                <w:sz w:val="16"/>
                <w:szCs w:val="16"/>
              </w:rPr>
              <w:t xml:space="preserve"> (E11: 2+3+2+1)</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7AB5932" w14:textId="1B22DE6F" w:rsidR="00E15F8F" w:rsidRPr="00AC4097" w:rsidRDefault="00E15F8F" w:rsidP="00AC4097">
            <w:pPr>
              <w:rPr>
                <w:sz w:val="16"/>
                <w:szCs w:val="16"/>
              </w:rPr>
            </w:pPr>
            <w:r w:rsidRPr="00AC4097">
              <w:rPr>
                <w:sz w:val="16"/>
                <w:szCs w:val="16"/>
              </w:rPr>
              <w:t xml:space="preserve">Ranking global sin cupos; cupos E10 (3+2+2+1); </w:t>
            </w:r>
            <w:proofErr w:type="spellStart"/>
            <w:r w:rsidRPr="00AC4097">
              <w:rPr>
                <w:sz w:val="16"/>
                <w:szCs w:val="16"/>
              </w:rPr>
              <w:t>baseline</w:t>
            </w:r>
            <w:proofErr w:type="spellEnd"/>
            <w:r w:rsidRPr="00AC4097">
              <w:rPr>
                <w:sz w:val="16"/>
                <w:szCs w:val="16"/>
              </w:rPr>
              <w:t xml:space="preserve"> PDF sin cuotas.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3899B3F" w14:textId="23BC0146" w:rsidR="00E15F8F" w:rsidRPr="00AC4097" w:rsidRDefault="00E15F8F" w:rsidP="00AC4097">
            <w:pPr>
              <w:rPr>
                <w:sz w:val="16"/>
                <w:szCs w:val="16"/>
              </w:rPr>
            </w:pPr>
            <w:r w:rsidRPr="00AC4097">
              <w:rPr>
                <w:sz w:val="16"/>
                <w:szCs w:val="16"/>
              </w:rPr>
              <w:t xml:space="preserve">Con cientos de reglas RRS, un ranking global expulsa </w:t>
            </w:r>
            <w:proofErr w:type="spellStart"/>
            <w:r w:rsidRPr="00AC4097">
              <w:rPr>
                <w:sz w:val="16"/>
                <w:szCs w:val="16"/>
              </w:rPr>
              <w:t>calls</w:t>
            </w:r>
            <w:proofErr w:type="spellEnd"/>
            <w:r w:rsidRPr="00AC4097">
              <w:rPr>
                <w:sz w:val="16"/>
                <w:szCs w:val="16"/>
              </w:rPr>
              <w:t xml:space="preserve"> y cases del </w:t>
            </w:r>
            <w:proofErr w:type="spellStart"/>
            <w:r w:rsidRPr="00AC4097">
              <w:rPr>
                <w:rFonts w:cs="Courier New"/>
                <w:sz w:val="16"/>
                <w:szCs w:val="16"/>
              </w:rPr>
              <w:t>top_k</w:t>
            </w:r>
            <w:proofErr w:type="spellEnd"/>
            <w:r w:rsidRPr="00AC4097">
              <w:rPr>
                <w:rFonts w:cs="Courier New"/>
                <w:sz w:val="16"/>
                <w:szCs w:val="16"/>
              </w:rPr>
              <w:t>=8</w:t>
            </w:r>
            <w:r w:rsidRPr="00AC4097">
              <w:rPr>
                <w:sz w:val="16"/>
                <w:szCs w:val="16"/>
              </w:rPr>
              <w:t>; los cupos garantizan diversidad normativa (</w:t>
            </w:r>
            <w:proofErr w:type="spellStart"/>
            <w:r w:rsidRPr="00AC4097">
              <w:rPr>
                <w:sz w:val="16"/>
                <w:szCs w:val="16"/>
              </w:rPr>
              <w:t>R@k</w:t>
            </w:r>
            <w:proofErr w:type="spellEnd"/>
            <w:r w:rsidRPr="00AC4097">
              <w:rPr>
                <w:sz w:val="16"/>
                <w:szCs w:val="16"/>
              </w:rPr>
              <w:t xml:space="preserve"> reglas </w:t>
            </w:r>
            <w:r w:rsidRPr="00AC4097">
              <w:rPr>
                <w:b/>
                <w:bCs/>
                <w:sz w:val="16"/>
                <w:szCs w:val="16"/>
              </w:rPr>
              <w:t>0.76</w:t>
            </w:r>
            <w:r w:rsidRPr="00AC4097">
              <w:rPr>
                <w:sz w:val="16"/>
                <w:szCs w:val="16"/>
              </w:rPr>
              <w:t>).</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1158FB0" w14:textId="7E898FB3" w:rsidR="00E15F8F" w:rsidRPr="00AC4097" w:rsidRDefault="00E15F8F" w:rsidP="00AC4097">
            <w:pPr>
              <w:rPr>
                <w:sz w:val="16"/>
                <w:szCs w:val="16"/>
              </w:rPr>
            </w:pPr>
            <w:proofErr w:type="spellStart"/>
            <w:r w:rsidRPr="00AC4097">
              <w:rPr>
                <w:sz w:val="16"/>
                <w:szCs w:val="16"/>
              </w:rPr>
              <w:t>R@k</w:t>
            </w:r>
            <w:proofErr w:type="spellEnd"/>
            <w:r w:rsidRPr="00AC4097">
              <w:rPr>
                <w:sz w:val="16"/>
                <w:szCs w:val="16"/>
              </w:rPr>
              <w:t xml:space="preserve"> CALL baja de 0.27 (</w:t>
            </w:r>
            <w:proofErr w:type="spellStart"/>
            <w:r w:rsidRPr="00AC4097">
              <w:rPr>
                <w:sz w:val="16"/>
                <w:szCs w:val="16"/>
              </w:rPr>
              <w:t>baseline</w:t>
            </w:r>
            <w:proofErr w:type="spellEnd"/>
            <w:r w:rsidRPr="00AC4097">
              <w:rPr>
                <w:sz w:val="16"/>
                <w:szCs w:val="16"/>
              </w:rPr>
              <w:t xml:space="preserve"> PDF) a </w:t>
            </w:r>
            <w:r w:rsidRPr="00AC4097">
              <w:rPr>
                <w:b/>
                <w:bCs/>
                <w:sz w:val="16"/>
                <w:szCs w:val="16"/>
              </w:rPr>
              <w:t>0.20</w:t>
            </w:r>
            <w:r w:rsidRPr="00AC4097">
              <w:rPr>
                <w:sz w:val="16"/>
                <w:szCs w:val="16"/>
              </w:rPr>
              <w:t xml:space="preserve"> a cambio de un índice más compacto y mucho más fuerte en reglas.</w:t>
            </w:r>
          </w:p>
        </w:tc>
      </w:tr>
      <w:tr w:rsidR="00E15F8F" w:rsidRPr="00CD0F95" w14:paraId="13AB904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3C75DA38" w14:textId="1BD8CAF8" w:rsidR="00E15F8F" w:rsidRPr="000418EF" w:rsidRDefault="00CD0F95" w:rsidP="00AC4097">
            <w:pPr>
              <w:rPr>
                <w:b/>
                <w:bCs/>
                <w:sz w:val="16"/>
                <w:szCs w:val="16"/>
              </w:rPr>
            </w:pPr>
            <w:r w:rsidRPr="000418EF">
              <w:rPr>
                <w:b/>
                <w:bCs/>
                <w:sz w:val="16"/>
                <w:szCs w:val="16"/>
              </w:rPr>
              <w:t>6</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0415FC7" w14:textId="6D361F8A" w:rsidR="00E15F8F" w:rsidRPr="00BC0564" w:rsidRDefault="00E15F8F" w:rsidP="00BC0564">
            <w:pPr>
              <w:jc w:val="left"/>
              <w:rPr>
                <w:b/>
                <w:bCs/>
                <w:sz w:val="16"/>
                <w:szCs w:val="16"/>
              </w:rPr>
            </w:pPr>
            <w:r w:rsidRPr="00BC0564">
              <w:rPr>
                <w:b/>
                <w:bCs/>
                <w:sz w:val="16"/>
                <w:szCs w:val="16"/>
              </w:rPr>
              <w:t xml:space="preserve">6. Mantener </w:t>
            </w:r>
            <w:proofErr w:type="spellStart"/>
            <w:r w:rsidRPr="00BC0564">
              <w:rPr>
                <w:b/>
                <w:bCs/>
                <w:sz w:val="16"/>
                <w:szCs w:val="16"/>
              </w:rPr>
              <w:t>retrieval</w:t>
            </w:r>
            <w:proofErr w:type="spellEnd"/>
            <w:r w:rsidRPr="00BC0564">
              <w:rPr>
                <w:b/>
                <w:bCs/>
                <w:sz w:val="16"/>
                <w:szCs w:val="16"/>
              </w:rPr>
              <w:t xml:space="preserve"> léxico como defecto</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7040912" w14:textId="7C00EF33" w:rsidR="00E15F8F" w:rsidRPr="00AC4097" w:rsidRDefault="00E15F8F" w:rsidP="00AC4097">
            <w:pPr>
              <w:rPr>
                <w:sz w:val="16"/>
                <w:szCs w:val="16"/>
              </w:rPr>
            </w:pPr>
            <w:proofErr w:type="spellStart"/>
            <w:r w:rsidRPr="00AC4097">
              <w:rPr>
                <w:sz w:val="16"/>
                <w:szCs w:val="16"/>
              </w:rPr>
              <w:t>Embeddings</w:t>
            </w:r>
            <w:proofErr w:type="spellEnd"/>
            <w:r w:rsidRPr="00AC4097">
              <w:rPr>
                <w:sz w:val="16"/>
                <w:szCs w:val="16"/>
              </w:rPr>
              <w:t xml:space="preserve"> híbridos léxico + semántico (E15–E17); </w:t>
            </w:r>
            <w:proofErr w:type="spellStart"/>
            <w:r w:rsidRPr="00AC4097">
              <w:rPr>
                <w:sz w:val="16"/>
                <w:szCs w:val="16"/>
              </w:rPr>
              <w:t>embeddings</w:t>
            </w:r>
            <w:proofErr w:type="spellEnd"/>
            <w:r w:rsidRPr="00AC4097">
              <w:rPr>
                <w:sz w:val="16"/>
                <w:szCs w:val="16"/>
              </w:rPr>
              <w:t xml:space="preserve"> densos vía API o local.</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DCBEB9" w14:textId="4AE56512" w:rsidR="00E15F8F" w:rsidRPr="00AC4097" w:rsidRDefault="00E15F8F" w:rsidP="00AC4097">
            <w:pPr>
              <w:rPr>
                <w:sz w:val="16"/>
                <w:szCs w:val="16"/>
              </w:rPr>
            </w:pPr>
            <w:r w:rsidRPr="00AC4097">
              <w:rPr>
                <w:sz w:val="16"/>
                <w:szCs w:val="16"/>
              </w:rPr>
              <w:t xml:space="preserve">E15 empeoró </w:t>
            </w:r>
            <w:proofErr w:type="spellStart"/>
            <w:r w:rsidRPr="00AC4097">
              <w:rPr>
                <w:sz w:val="16"/>
                <w:szCs w:val="16"/>
              </w:rPr>
              <w:t>R@k</w:t>
            </w:r>
            <w:proofErr w:type="spellEnd"/>
            <w:r w:rsidRPr="00AC4097">
              <w:rPr>
                <w:sz w:val="16"/>
                <w:szCs w:val="16"/>
              </w:rPr>
              <w:t xml:space="preserve">; E16 iguala agregados pero E17 regresa F1 y dictamen vs E13; el léxico con índice enriquecido alcanza el techo medido sin costo de </w:t>
            </w:r>
            <w:proofErr w:type="spellStart"/>
            <w:r w:rsidRPr="00AC4097">
              <w:rPr>
                <w:sz w:val="16"/>
                <w:szCs w:val="16"/>
              </w:rPr>
              <w:t>embeddings</w:t>
            </w:r>
            <w:proofErr w:type="spellEnd"/>
            <w:r w:rsidRPr="00AC4097">
              <w:rPr>
                <w:sz w:val="16"/>
                <w:szCs w:val="16"/>
              </w:rPr>
              <w:t xml:space="preserve"> densos.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F8D881D" w14:textId="5D6352CE" w:rsidR="00E15F8F" w:rsidRPr="00AC4097" w:rsidRDefault="00E15F8F" w:rsidP="00AC4097">
            <w:pPr>
              <w:rPr>
                <w:sz w:val="16"/>
                <w:szCs w:val="16"/>
              </w:rPr>
            </w:pPr>
            <w:r w:rsidRPr="00AC4097">
              <w:rPr>
                <w:sz w:val="16"/>
                <w:szCs w:val="16"/>
              </w:rPr>
              <w:t xml:space="preserve">No adoptar en producción el </w:t>
            </w:r>
            <w:proofErr w:type="spellStart"/>
            <w:r w:rsidRPr="00AC4097">
              <w:rPr>
                <w:sz w:val="16"/>
                <w:szCs w:val="16"/>
              </w:rPr>
              <w:t>fallback</w:t>
            </w:r>
            <w:proofErr w:type="spellEnd"/>
            <w:r w:rsidRPr="00AC4097">
              <w:rPr>
                <w:sz w:val="16"/>
                <w:szCs w:val="16"/>
              </w:rPr>
              <w:t xml:space="preserve"> semántico que corrige casos puntuales (p. ej. caso 7 en E16); gap ES→EN acotado por </w:t>
            </w:r>
            <w:proofErr w:type="spellStart"/>
            <w:r w:rsidRPr="00AC4097">
              <w:rPr>
                <w:sz w:val="16"/>
                <w:szCs w:val="16"/>
              </w:rPr>
              <w:t>eval</w:t>
            </w:r>
            <w:proofErr w:type="spellEnd"/>
            <w:r w:rsidRPr="00AC4097">
              <w:rPr>
                <w:sz w:val="16"/>
                <w:szCs w:val="16"/>
              </w:rPr>
              <w:t>, no por híbrido.</w:t>
            </w:r>
          </w:p>
        </w:tc>
      </w:tr>
      <w:tr w:rsidR="00E15F8F" w:rsidRPr="00CD0F95" w14:paraId="77FFA164"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0F1C6C5" w14:textId="66EF3B12" w:rsidR="00E15F8F" w:rsidRPr="000418EF" w:rsidRDefault="00CD0F95" w:rsidP="00AC4097">
            <w:pPr>
              <w:rPr>
                <w:b/>
                <w:bCs/>
                <w:sz w:val="16"/>
                <w:szCs w:val="16"/>
              </w:rPr>
            </w:pPr>
            <w:r w:rsidRPr="000418EF">
              <w:rPr>
                <w:b/>
                <w:bCs/>
                <w:sz w:val="16"/>
                <w:szCs w:val="16"/>
              </w:rPr>
              <w:t>7</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66346A9" w14:textId="5CA9951F" w:rsidR="00E15F8F" w:rsidRPr="00BC0564" w:rsidRDefault="00E15F8F" w:rsidP="00BC0564">
            <w:pPr>
              <w:jc w:val="left"/>
              <w:rPr>
                <w:b/>
                <w:bCs/>
                <w:sz w:val="16"/>
                <w:szCs w:val="16"/>
              </w:rPr>
            </w:pPr>
            <w:r w:rsidRPr="00BC0564">
              <w:rPr>
                <w:b/>
                <w:bCs/>
                <w:sz w:val="16"/>
                <w:szCs w:val="16"/>
              </w:rPr>
              <w:t xml:space="preserve">7. LLM local en español con </w:t>
            </w:r>
            <w:proofErr w:type="spellStart"/>
            <w:r w:rsidRPr="00BC0564">
              <w:rPr>
                <w:b/>
                <w:bCs/>
                <w:sz w:val="16"/>
                <w:szCs w:val="16"/>
              </w:rPr>
              <w:t>CoT</w:t>
            </w:r>
            <w:proofErr w:type="spellEnd"/>
            <w:r w:rsidRPr="00BC0564">
              <w:rPr>
                <w:b/>
                <w:bCs/>
                <w:sz w:val="16"/>
                <w:szCs w:val="16"/>
              </w:rPr>
              <w:t xml:space="preserve"> (Qwen2.5 14B)</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99AAC19" w14:textId="1A5214EC" w:rsidR="00E15F8F" w:rsidRPr="00AC4097" w:rsidRDefault="00E15F8F" w:rsidP="00AC4097">
            <w:pPr>
              <w:rPr>
                <w:sz w:val="16"/>
                <w:szCs w:val="16"/>
              </w:rPr>
            </w:pPr>
            <w:r w:rsidRPr="00AC4097">
              <w:rPr>
                <w:sz w:val="16"/>
                <w:szCs w:val="16"/>
              </w:rPr>
              <w:t xml:space="preserve">Modelos </w:t>
            </w:r>
            <w:proofErr w:type="spellStart"/>
            <w:r w:rsidRPr="00AC4097">
              <w:rPr>
                <w:sz w:val="16"/>
                <w:szCs w:val="16"/>
              </w:rPr>
              <w:t>cloud</w:t>
            </w:r>
            <w:proofErr w:type="spellEnd"/>
            <w:r w:rsidRPr="00AC4097">
              <w:rPr>
                <w:sz w:val="16"/>
                <w:szCs w:val="16"/>
              </w:rPr>
              <w:t xml:space="preserve"> (p. ej. GPT); modelo en inglés; generación sin </w:t>
            </w:r>
            <w:proofErr w:type="spellStart"/>
            <w:r w:rsidRPr="00AC4097">
              <w:rPr>
                <w:sz w:val="16"/>
                <w:szCs w:val="16"/>
              </w:rPr>
              <w:t>chain-of-thought</w:t>
            </w:r>
            <w:proofErr w:type="spellEnd"/>
            <w:r w:rsidRPr="00AC4097">
              <w:rPr>
                <w:sz w:val="16"/>
                <w:szCs w:val="16"/>
              </w:rPr>
              <w:t>.</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DC8E160" w14:textId="59F95E33" w:rsidR="00E15F8F" w:rsidRPr="00AC4097" w:rsidRDefault="00E15F8F" w:rsidP="00AC4097">
            <w:pPr>
              <w:rPr>
                <w:sz w:val="16"/>
                <w:szCs w:val="16"/>
              </w:rPr>
            </w:pPr>
            <w:r w:rsidRPr="00AC4097">
              <w:rPr>
                <w:sz w:val="16"/>
                <w:szCs w:val="16"/>
              </w:rPr>
              <w:t xml:space="preserve">Continuidad con la PoC de PLN; costo cero de inferencia en desarrollo; coherencia con relatos y decisiones en español; mismo modelo E0–E13 para aislar ingesta y </w:t>
            </w:r>
            <w:proofErr w:type="spellStart"/>
            <w:r w:rsidRPr="00AC4097">
              <w:rPr>
                <w:sz w:val="16"/>
                <w:szCs w:val="16"/>
              </w:rPr>
              <w:t>prompt</w:t>
            </w:r>
            <w:proofErr w:type="spellEnd"/>
            <w:r w:rsidRPr="00AC4097">
              <w:rPr>
                <w:sz w:val="16"/>
                <w:szCs w:val="16"/>
              </w:rPr>
              <w:t>.</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E7ACC61" w14:textId="4E9FBAC5" w:rsidR="00E15F8F" w:rsidRPr="00AC4097" w:rsidRDefault="00E15F8F" w:rsidP="00AC4097">
            <w:pPr>
              <w:rPr>
                <w:sz w:val="16"/>
                <w:szCs w:val="16"/>
              </w:rPr>
            </w:pPr>
            <w:r w:rsidRPr="00AC4097">
              <w:rPr>
                <w:sz w:val="16"/>
                <w:szCs w:val="16"/>
              </w:rPr>
              <w:t xml:space="preserve">Limitación de hardware local y de calidad/latencia frente a modelos </w:t>
            </w:r>
            <w:proofErr w:type="spellStart"/>
            <w:r w:rsidRPr="00AC4097">
              <w:rPr>
                <w:sz w:val="16"/>
                <w:szCs w:val="16"/>
              </w:rPr>
              <w:t>cloud</w:t>
            </w:r>
            <w:proofErr w:type="spellEnd"/>
            <w:r w:rsidRPr="00AC4097">
              <w:rPr>
                <w:sz w:val="16"/>
                <w:szCs w:val="16"/>
              </w:rPr>
              <w:t xml:space="preserve"> más grandes.</w:t>
            </w:r>
          </w:p>
        </w:tc>
      </w:tr>
      <w:tr w:rsidR="00E15F8F" w:rsidRPr="00CD0F95" w14:paraId="19428E09"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2919236" w14:textId="02BA1D79" w:rsidR="00E15F8F" w:rsidRPr="000418EF" w:rsidRDefault="00CD0F95" w:rsidP="00AC4097">
            <w:pPr>
              <w:rPr>
                <w:b/>
                <w:bCs/>
                <w:sz w:val="16"/>
                <w:szCs w:val="16"/>
              </w:rPr>
            </w:pPr>
            <w:r w:rsidRPr="000418EF">
              <w:rPr>
                <w:b/>
                <w:bCs/>
                <w:sz w:val="16"/>
                <w:szCs w:val="16"/>
              </w:rPr>
              <w:t>8</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5A327E3" w14:textId="7FB25FD9" w:rsidR="00BC0564" w:rsidRPr="00BC0564" w:rsidRDefault="00E15F8F" w:rsidP="00BC0564">
            <w:pPr>
              <w:jc w:val="left"/>
              <w:rPr>
                <w:b/>
                <w:bCs/>
                <w:sz w:val="16"/>
                <w:szCs w:val="16"/>
              </w:rPr>
            </w:pPr>
            <w:r w:rsidRPr="00BC0564">
              <w:rPr>
                <w:b/>
                <w:bCs/>
                <w:sz w:val="16"/>
                <w:szCs w:val="16"/>
              </w:rPr>
              <w:t>8.</w:t>
            </w:r>
            <w:r w:rsidR="00BC0564">
              <w:rPr>
                <w:b/>
                <w:bCs/>
                <w:sz w:val="16"/>
                <w:szCs w:val="16"/>
              </w:rPr>
              <w:t xml:space="preserve"> </w:t>
            </w:r>
            <w:r w:rsidRPr="00BC0564">
              <w:rPr>
                <w:b/>
                <w:bCs/>
                <w:sz w:val="16"/>
                <w:szCs w:val="16"/>
              </w:rPr>
              <w:t xml:space="preserve">Adoptar </w:t>
            </w:r>
            <w:proofErr w:type="spellStart"/>
            <w:r w:rsidRPr="00BC0564">
              <w:rPr>
                <w:b/>
                <w:bCs/>
                <w:sz w:val="16"/>
                <w:szCs w:val="16"/>
              </w:rPr>
              <w:t>prompt</w:t>
            </w:r>
            <w:proofErr w:type="spellEnd"/>
            <w:r w:rsidRPr="00BC0564">
              <w:rPr>
                <w:b/>
                <w:bCs/>
                <w:sz w:val="16"/>
                <w:szCs w:val="16"/>
              </w:rPr>
              <w:t xml:space="preserve"> v3 (E12 → E13)</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F3E1C7C" w14:textId="053EA740" w:rsidR="00E15F8F" w:rsidRPr="00AC4097" w:rsidRDefault="00E15F8F" w:rsidP="00AC4097">
            <w:pPr>
              <w:rPr>
                <w:sz w:val="16"/>
                <w:szCs w:val="16"/>
              </w:rPr>
            </w:pPr>
            <w:proofErr w:type="spellStart"/>
            <w:r w:rsidRPr="00AC4097">
              <w:rPr>
                <w:sz w:val="16"/>
                <w:szCs w:val="16"/>
              </w:rPr>
              <w:t>Prompt</w:t>
            </w:r>
            <w:proofErr w:type="spellEnd"/>
            <w:r w:rsidRPr="00AC4097">
              <w:rPr>
                <w:sz w:val="16"/>
                <w:szCs w:val="16"/>
              </w:rPr>
              <w:t xml:space="preserve"> heredado de PLN (E11: dictamen automático 0 %); </w:t>
            </w:r>
            <w:proofErr w:type="spellStart"/>
            <w:r w:rsidRPr="00AC4097">
              <w:rPr>
                <w:sz w:val="16"/>
                <w:szCs w:val="16"/>
              </w:rPr>
              <w:t>prompt</w:t>
            </w:r>
            <w:proofErr w:type="spellEnd"/>
            <w:r w:rsidRPr="00AC4097">
              <w:rPr>
                <w:sz w:val="16"/>
                <w:szCs w:val="16"/>
              </w:rPr>
              <w:t xml:space="preserve"> v2 (E12).</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CD7A5E7" w14:textId="4FA308AF" w:rsidR="00E15F8F" w:rsidRPr="00AC4097" w:rsidRDefault="00E15F8F" w:rsidP="00AC4097">
            <w:pPr>
              <w:rPr>
                <w:sz w:val="16"/>
                <w:szCs w:val="16"/>
              </w:rPr>
            </w:pPr>
            <w:r w:rsidRPr="00AC4097">
              <w:rPr>
                <w:sz w:val="16"/>
                <w:szCs w:val="16"/>
              </w:rPr>
              <w:t xml:space="preserve">Con </w:t>
            </w:r>
            <w:proofErr w:type="spellStart"/>
            <w:r w:rsidRPr="00AC4097">
              <w:rPr>
                <w:sz w:val="16"/>
                <w:szCs w:val="16"/>
              </w:rPr>
              <w:t>retrieval</w:t>
            </w:r>
            <w:proofErr w:type="spellEnd"/>
            <w:r w:rsidRPr="00AC4097">
              <w:rPr>
                <w:sz w:val="16"/>
                <w:szCs w:val="16"/>
              </w:rPr>
              <w:t xml:space="preserve"> E11 el contexto ya trae reglas, pero faltaba salida </w:t>
            </w:r>
            <w:proofErr w:type="spellStart"/>
            <w:r w:rsidRPr="00AC4097">
              <w:rPr>
                <w:sz w:val="16"/>
                <w:szCs w:val="16"/>
              </w:rPr>
              <w:t>parseable</w:t>
            </w:r>
            <w:proofErr w:type="spellEnd"/>
            <w:r w:rsidRPr="00AC4097">
              <w:rPr>
                <w:sz w:val="16"/>
                <w:szCs w:val="16"/>
              </w:rPr>
              <w:t xml:space="preserve">; v3 alinea plantilla fija, viñetas y </w:t>
            </w:r>
            <w:r w:rsidRPr="00AC4097">
              <w:rPr>
                <w:rFonts w:cs="Courier New"/>
                <w:sz w:val="16"/>
                <w:szCs w:val="16"/>
              </w:rPr>
              <w:t>Decisión:</w:t>
            </w:r>
            <w:r w:rsidRPr="00AC4097">
              <w:rPr>
                <w:sz w:val="16"/>
                <w:szCs w:val="16"/>
              </w:rPr>
              <w:t xml:space="preserve"> con el </w:t>
            </w:r>
            <w:proofErr w:type="spellStart"/>
            <w:r w:rsidRPr="00AC4097">
              <w:rPr>
                <w:sz w:val="16"/>
                <w:szCs w:val="16"/>
              </w:rPr>
              <w:t>parser</w:t>
            </w:r>
            <w:proofErr w:type="spellEnd"/>
            <w:r w:rsidRPr="00AC4097">
              <w:rPr>
                <w:sz w:val="16"/>
                <w:szCs w:val="16"/>
              </w:rPr>
              <w:t xml:space="preserve"> (</w:t>
            </w:r>
            <w:r w:rsidRPr="00AC4097">
              <w:rPr>
                <w:rFonts w:cs="Courier New"/>
                <w:sz w:val="16"/>
                <w:szCs w:val="16"/>
              </w:rPr>
              <w:t>refs.py</w:t>
            </w:r>
            <w:r w:rsidRPr="00AC4097">
              <w:rPr>
                <w:sz w:val="16"/>
                <w:szCs w:val="16"/>
              </w:rPr>
              <w:t xml:space="preserve">) y las métricas (dictamen </w:t>
            </w:r>
            <w:r w:rsidRPr="00AC4097">
              <w:rPr>
                <w:b/>
                <w:bCs/>
                <w:sz w:val="16"/>
                <w:szCs w:val="16"/>
              </w:rPr>
              <w:t>60 %</w:t>
            </w:r>
            <w:r w:rsidRPr="00AC4097">
              <w:rPr>
                <w:sz w:val="16"/>
                <w:szCs w:val="16"/>
              </w:rPr>
              <w:t>, F1 RRS ~0.22).</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8045520" w14:textId="3C90F186" w:rsidR="00E15F8F" w:rsidRPr="00AC4097" w:rsidRDefault="00E15F8F" w:rsidP="00AC4097">
            <w:pPr>
              <w:rPr>
                <w:sz w:val="16"/>
                <w:szCs w:val="16"/>
              </w:rPr>
            </w:pPr>
            <w:r w:rsidRPr="00AC4097">
              <w:rPr>
                <w:sz w:val="16"/>
                <w:szCs w:val="16"/>
              </w:rPr>
              <w:t>Plantilla rígida de cuatro secciones que reduce flexibilidad narrativa del modelo.</w:t>
            </w:r>
          </w:p>
        </w:tc>
      </w:tr>
      <w:tr w:rsidR="00CD0F95" w:rsidRPr="00CD0F95" w14:paraId="1788C5AB"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DDC2A5C" w14:textId="39096F11" w:rsidR="00CD0F95" w:rsidRPr="000418EF" w:rsidRDefault="00CD0F95" w:rsidP="00AC4097">
            <w:pPr>
              <w:rPr>
                <w:b/>
                <w:bCs/>
                <w:sz w:val="16"/>
                <w:szCs w:val="16"/>
              </w:rPr>
            </w:pPr>
            <w:r w:rsidRPr="000418EF">
              <w:rPr>
                <w:b/>
                <w:bCs/>
                <w:sz w:val="16"/>
                <w:szCs w:val="16"/>
              </w:rPr>
              <w:lastRenderedPageBreak/>
              <w:t>9</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251EFE6" w14:textId="6FF1D12E" w:rsidR="00CD0F95" w:rsidRPr="00BC0564" w:rsidRDefault="00CD0F95" w:rsidP="00BC0564">
            <w:pPr>
              <w:jc w:val="left"/>
              <w:rPr>
                <w:b/>
                <w:bCs/>
                <w:sz w:val="16"/>
                <w:szCs w:val="16"/>
              </w:rPr>
            </w:pPr>
            <w:r w:rsidRPr="00BC0564">
              <w:rPr>
                <w:b/>
                <w:bCs/>
                <w:sz w:val="16"/>
                <w:szCs w:val="16"/>
              </w:rPr>
              <w:t>9. Mantener respuesta en español (descartar E14)</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7C6D3AA5" w14:textId="4DB63CA3" w:rsidR="00CD0F95" w:rsidRPr="00AC4097" w:rsidRDefault="00CD0F95" w:rsidP="00AC4097">
            <w:pPr>
              <w:rPr>
                <w:sz w:val="16"/>
                <w:szCs w:val="16"/>
              </w:rPr>
            </w:pPr>
            <w:r w:rsidRPr="00AC4097">
              <w:rPr>
                <w:sz w:val="16"/>
                <w:szCs w:val="16"/>
              </w:rPr>
              <w:t xml:space="preserve">Salida en inglés alineada al corpus (E14: F1 RRS +0.10, mayor Jaccard </w:t>
            </w:r>
            <w:proofErr w:type="spellStart"/>
            <w:r w:rsidRPr="00AC4097">
              <w:rPr>
                <w:sz w:val="16"/>
                <w:szCs w:val="16"/>
              </w:rPr>
              <w:t>respuesta↔contexto</w:t>
            </w:r>
            <w:proofErr w:type="spellEnd"/>
            <w:r w:rsidRPr="00AC4097">
              <w:rPr>
                <w:sz w:val="16"/>
                <w:szCs w:val="16"/>
              </w:rPr>
              <w:t>).</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56FC1F5" w14:textId="63410916" w:rsidR="00CD0F95" w:rsidRPr="00AC4097" w:rsidRDefault="00CD0F95" w:rsidP="00AC4097">
            <w:pPr>
              <w:rPr>
                <w:sz w:val="16"/>
                <w:szCs w:val="16"/>
              </w:rPr>
            </w:pPr>
            <w:r w:rsidRPr="00AC4097">
              <w:rPr>
                <w:sz w:val="16"/>
                <w:szCs w:val="16"/>
              </w:rPr>
              <w:t xml:space="preserve">El </w:t>
            </w:r>
            <w:proofErr w:type="spellStart"/>
            <w:r w:rsidRPr="00AC4097">
              <w:rPr>
                <w:sz w:val="16"/>
                <w:szCs w:val="16"/>
              </w:rPr>
              <w:t>golden</w:t>
            </w:r>
            <w:proofErr w:type="spellEnd"/>
            <w:r w:rsidRPr="00AC4097">
              <w:rPr>
                <w:sz w:val="16"/>
                <w:szCs w:val="16"/>
              </w:rPr>
              <w:t xml:space="preserve"> set y el criterio de dictamen están en español; E14 baja dictamen a 40 % y el Jaccard vs Output Ideal cae.</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B708AC7" w14:textId="510682F5" w:rsidR="00CD0F95" w:rsidRPr="00AC4097" w:rsidRDefault="00CD0F95" w:rsidP="00AC4097">
            <w:pPr>
              <w:rPr>
                <w:sz w:val="16"/>
                <w:szCs w:val="16"/>
              </w:rPr>
            </w:pPr>
            <w:r w:rsidRPr="00AC4097">
              <w:rPr>
                <w:sz w:val="16"/>
                <w:szCs w:val="16"/>
              </w:rPr>
              <w:t xml:space="preserve">Menor alineación léxica con el corpus normativo en inglés y menor solapamiento </w:t>
            </w:r>
            <w:proofErr w:type="spellStart"/>
            <w:r w:rsidRPr="00AC4097">
              <w:rPr>
                <w:sz w:val="16"/>
                <w:szCs w:val="16"/>
              </w:rPr>
              <w:t>respuesta↔contexto</w:t>
            </w:r>
            <w:proofErr w:type="spellEnd"/>
            <w:r w:rsidRPr="00AC4097">
              <w:rPr>
                <w:sz w:val="16"/>
                <w:szCs w:val="16"/>
              </w:rPr>
              <w:t xml:space="preserve"> que en E14.</w:t>
            </w:r>
          </w:p>
        </w:tc>
      </w:tr>
      <w:tr w:rsidR="00CD0F95" w:rsidRPr="00CD0F95" w14:paraId="4D14BB0D"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48254562" w14:textId="49C88FC2" w:rsidR="00CD0F95" w:rsidRPr="000418EF" w:rsidRDefault="00CD0F95" w:rsidP="00AC4097">
            <w:pPr>
              <w:rPr>
                <w:b/>
                <w:bCs/>
                <w:sz w:val="16"/>
                <w:szCs w:val="16"/>
              </w:rPr>
            </w:pPr>
            <w:r w:rsidRPr="000418EF">
              <w:rPr>
                <w:b/>
                <w:bCs/>
                <w:sz w:val="16"/>
                <w:szCs w:val="16"/>
              </w:rPr>
              <w:t>10</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8E392F2" w14:textId="21E25ED8" w:rsidR="00CD0F95" w:rsidRPr="00BC0564" w:rsidRDefault="00CD0F95" w:rsidP="00BC0564">
            <w:pPr>
              <w:jc w:val="left"/>
              <w:rPr>
                <w:b/>
                <w:bCs/>
                <w:sz w:val="16"/>
                <w:szCs w:val="16"/>
              </w:rPr>
            </w:pPr>
            <w:r w:rsidRPr="00BC0564">
              <w:rPr>
                <w:b/>
                <w:bCs/>
                <w:sz w:val="16"/>
                <w:szCs w:val="16"/>
              </w:rPr>
              <w:t>10. Perfiles de configuración y regresión automatizada</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D893FA8" w14:textId="636BFD51" w:rsidR="00CD0F95" w:rsidRPr="00AC4097" w:rsidRDefault="00CD0F95" w:rsidP="00AC4097">
            <w:pPr>
              <w:rPr>
                <w:sz w:val="16"/>
                <w:szCs w:val="16"/>
              </w:rPr>
            </w:pPr>
            <w:r w:rsidRPr="00AC4097">
              <w:rPr>
                <w:sz w:val="16"/>
                <w:szCs w:val="16"/>
              </w:rPr>
              <w:t xml:space="preserve">Variables sueltas en </w:t>
            </w:r>
            <w:r w:rsidRPr="00AC4097">
              <w:rPr>
                <w:rFonts w:cs="Courier New"/>
                <w:sz w:val="16"/>
                <w:szCs w:val="16"/>
              </w:rPr>
              <w:t>.</w:t>
            </w:r>
            <w:proofErr w:type="spellStart"/>
            <w:r w:rsidRPr="00AC4097">
              <w:rPr>
                <w:rFonts w:cs="Courier New"/>
                <w:sz w:val="16"/>
                <w:szCs w:val="16"/>
              </w:rPr>
              <w:t>env</w:t>
            </w:r>
            <w:proofErr w:type="spellEnd"/>
            <w:r w:rsidRPr="00AC4097">
              <w:rPr>
                <w:sz w:val="16"/>
                <w:szCs w:val="16"/>
              </w:rPr>
              <w:t xml:space="preserve"> sin perfil unificado; validación manual post-cambio.</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55BDF89" w14:textId="40E1F4CD" w:rsidR="00CD0F95" w:rsidRPr="00AC4097" w:rsidRDefault="00CD0F95" w:rsidP="00AC4097">
            <w:pPr>
              <w:rPr>
                <w:sz w:val="16"/>
                <w:szCs w:val="16"/>
              </w:rPr>
            </w:pPr>
            <w:r w:rsidRPr="00AC4097">
              <w:rPr>
                <w:sz w:val="16"/>
                <w:szCs w:val="16"/>
              </w:rPr>
              <w:t xml:space="preserve">Centralizar defaults en </w:t>
            </w:r>
            <w:r w:rsidRPr="00AC4097">
              <w:rPr>
                <w:rFonts w:cs="Courier New"/>
                <w:sz w:val="16"/>
                <w:szCs w:val="16"/>
              </w:rPr>
              <w:t>REGATAS_PROFILE=</w:t>
            </w:r>
            <w:proofErr w:type="spellStart"/>
            <w:r w:rsidRPr="00AC4097">
              <w:rPr>
                <w:rFonts w:cs="Courier New"/>
                <w:sz w:val="16"/>
                <w:szCs w:val="16"/>
              </w:rPr>
              <w:t>production</w:t>
            </w:r>
            <w:proofErr w:type="spellEnd"/>
            <w:r w:rsidRPr="00AC4097">
              <w:rPr>
                <w:sz w:val="16"/>
                <w:szCs w:val="16"/>
              </w:rPr>
              <w:t xml:space="preserve">; reproducir E0 y </w:t>
            </w:r>
            <w:proofErr w:type="spellStart"/>
            <w:r w:rsidRPr="00AC4097">
              <w:rPr>
                <w:sz w:val="16"/>
                <w:szCs w:val="16"/>
              </w:rPr>
              <w:t>legacy</w:t>
            </w:r>
            <w:proofErr w:type="spellEnd"/>
            <w:r w:rsidRPr="00AC4097">
              <w:rPr>
                <w:sz w:val="16"/>
                <w:szCs w:val="16"/>
              </w:rPr>
              <w:t>; umbrales E11 (</w:t>
            </w:r>
            <w:proofErr w:type="spellStart"/>
            <w:r w:rsidRPr="00AC4097">
              <w:rPr>
                <w:sz w:val="16"/>
                <w:szCs w:val="16"/>
              </w:rPr>
              <w:t>retrieval</w:t>
            </w:r>
            <w:proofErr w:type="spellEnd"/>
            <w:r w:rsidRPr="00AC4097">
              <w:rPr>
                <w:sz w:val="16"/>
                <w:szCs w:val="16"/>
              </w:rPr>
              <w:t xml:space="preserve">) y E13 (respuesta) con </w:t>
            </w:r>
            <w:r w:rsidRPr="00AC4097">
              <w:rPr>
                <w:rFonts w:cs="Courier New"/>
                <w:sz w:val="16"/>
                <w:szCs w:val="16"/>
              </w:rPr>
              <w:t>--</w:t>
            </w:r>
            <w:proofErr w:type="spellStart"/>
            <w:r w:rsidRPr="00AC4097">
              <w:rPr>
                <w:rFonts w:cs="Courier New"/>
                <w:sz w:val="16"/>
                <w:szCs w:val="16"/>
              </w:rPr>
              <w:t>mode</w:t>
            </w:r>
            <w:proofErr w:type="spellEnd"/>
            <w:r w:rsidRPr="00AC4097">
              <w:rPr>
                <w:rFonts w:cs="Courier New"/>
                <w:sz w:val="16"/>
                <w:szCs w:val="16"/>
              </w:rPr>
              <w:t xml:space="preserve"> </w:t>
            </w:r>
            <w:proofErr w:type="spellStart"/>
            <w:r w:rsidRPr="00AC4097">
              <w:rPr>
                <w:rFonts w:cs="Courier New"/>
                <w:sz w:val="16"/>
                <w:szCs w:val="16"/>
              </w:rPr>
              <w:t>retrieval</w:t>
            </w:r>
            <w:proofErr w:type="spellEnd"/>
            <w:r w:rsidRPr="00AC4097">
              <w:rPr>
                <w:sz w:val="16"/>
                <w:szCs w:val="16"/>
              </w:rPr>
              <w:t xml:space="preserve"> o regresión completa.</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9B3388" w14:textId="37793749" w:rsidR="00CD0F95" w:rsidRPr="00AC4097" w:rsidRDefault="00CD0F95" w:rsidP="00AC4097">
            <w:pPr>
              <w:rPr>
                <w:sz w:val="16"/>
                <w:szCs w:val="16"/>
              </w:rPr>
            </w:pPr>
            <w:r w:rsidRPr="00AC4097">
              <w:rPr>
                <w:sz w:val="16"/>
                <w:szCs w:val="16"/>
              </w:rPr>
              <w:t xml:space="preserve">Rigidez de configuración: cualquier </w:t>
            </w:r>
            <w:proofErr w:type="spellStart"/>
            <w:r w:rsidRPr="00AC4097">
              <w:rPr>
                <w:sz w:val="16"/>
                <w:szCs w:val="16"/>
              </w:rPr>
              <w:t>override</w:t>
            </w:r>
            <w:proofErr w:type="spellEnd"/>
            <w:r w:rsidRPr="00AC4097">
              <w:rPr>
                <w:sz w:val="16"/>
                <w:szCs w:val="16"/>
              </w:rPr>
              <w:t xml:space="preserve"> explícito rompe el perfil acordado si no se documenta; mantener perfiles históricos para experimentos.</w:t>
            </w:r>
          </w:p>
        </w:tc>
      </w:tr>
    </w:tbl>
    <w:p w14:paraId="04D5B7EE" w14:textId="77777777" w:rsidR="00142DD5" w:rsidRDefault="00142DD5" w:rsidP="00AC4097"/>
    <w:p w14:paraId="7A510857" w14:textId="479D7913" w:rsidR="00041FA8" w:rsidRDefault="00041FA8" w:rsidP="00041FA8">
      <w:pPr>
        <w:pStyle w:val="NormalWeb"/>
        <w:rPr>
          <w:lang w:val="es-ES"/>
        </w:rPr>
      </w:pPr>
      <w:r>
        <w:rPr>
          <w:lang w:val="es-ES"/>
        </w:rPr>
        <w:t xml:space="preserve">La evolución no constituyó un único salto técnico sino dos capas encadenadas: de E0 a E11 el avance se concentró en la recuperación </w:t>
      </w:r>
      <w:r w:rsidRPr="00041FA8">
        <w:rPr>
          <w:b/>
          <w:bCs/>
          <w:lang w:val="es-ES"/>
        </w:rPr>
        <w:t>(</w:t>
      </w:r>
      <w:proofErr w:type="spellStart"/>
      <w:r w:rsidRPr="00041FA8">
        <w:rPr>
          <w:b/>
          <w:bCs/>
          <w:lang w:val="es-ES"/>
        </w:rPr>
        <w:t>R@k</w:t>
      </w:r>
      <w:proofErr w:type="spellEnd"/>
      <w:r w:rsidRPr="00041FA8">
        <w:rPr>
          <w:b/>
          <w:bCs/>
          <w:lang w:val="es-ES"/>
        </w:rPr>
        <w:t xml:space="preserve"> reglas +85 % relativo)</w:t>
      </w:r>
      <w:r>
        <w:rPr>
          <w:lang w:val="es-ES"/>
        </w:rPr>
        <w:t xml:space="preserve">; de E11 a E13 el progreso se validó en la respuesta auditable </w:t>
      </w:r>
      <w:r w:rsidRPr="00041FA8">
        <w:rPr>
          <w:b/>
          <w:bCs/>
          <w:lang w:val="es-ES"/>
        </w:rPr>
        <w:t>(dictamen de 0 % a 60 %)</w:t>
      </w:r>
      <w:r>
        <w:rPr>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2019"/>
        <w:gridCol w:w="3424"/>
        <w:gridCol w:w="3395"/>
      </w:tblGrid>
      <w:tr w:rsidR="00B567EF" w:rsidRPr="000418EF" w14:paraId="2949A60A"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2DA836C3" w14:textId="51704D88" w:rsidR="00B567EF" w:rsidRPr="000418EF" w:rsidRDefault="00B23D03" w:rsidP="000418EF">
            <w:pPr>
              <w:pStyle w:val="Ttulo2"/>
            </w:pPr>
            <w:r w:rsidRPr="000418EF">
              <w:rPr>
                <w:rStyle w:val="Fuerte"/>
                <w:b/>
                <w:bCs/>
              </w:rPr>
              <w:t>Configuración adoptada (</w:t>
            </w:r>
            <w:r w:rsidR="00041FA8" w:rsidRPr="000418EF">
              <w:t>resumida</w:t>
            </w:r>
            <w:r w:rsidRPr="000418EF">
              <w:rPr>
                <w:rStyle w:val="Fuerte"/>
                <w:b/>
                <w:bCs/>
              </w:rPr>
              <w:t>)</w:t>
            </w:r>
          </w:p>
        </w:tc>
      </w:tr>
      <w:tr w:rsidR="00B567EF" w14:paraId="0B1C185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973A740" w14:textId="77777777" w:rsidR="00B567EF" w:rsidRPr="00041FA8" w:rsidRDefault="00B23D03" w:rsidP="00AC4097">
            <w:r w:rsidRPr="00041FA8">
              <w:t>Capa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34E3FF05" w14:textId="77777777" w:rsidR="00B567EF" w:rsidRPr="00041FA8" w:rsidRDefault="00B23D03" w:rsidP="00AC4097">
            <w:r w:rsidRPr="00041FA8">
              <w:t>Decisión</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29BB2235" w14:textId="4CA8FD64" w:rsidR="00B567EF" w:rsidRPr="00041FA8" w:rsidRDefault="00B23D03" w:rsidP="00AC4097">
            <w:r w:rsidRPr="00041FA8">
              <w:t xml:space="preserve">Referencia </w:t>
            </w:r>
            <w:r w:rsidR="00041FA8" w:rsidRPr="00041FA8">
              <w:t>corrida de evaluación</w:t>
            </w:r>
          </w:p>
        </w:tc>
      </w:tr>
      <w:tr w:rsidR="00B567EF" w14:paraId="0D6C3A91"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FDF3160" w14:textId="77777777" w:rsidR="00B567EF" w:rsidRPr="00041FA8" w:rsidRDefault="00B23D03" w:rsidP="00AC4097">
            <w:r w:rsidRPr="00041FA8">
              <w:rPr>
                <w:rStyle w:val="Fuerte"/>
                <w:color w:val="111111"/>
              </w:rPr>
              <w:t>Corpus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076134E" w14:textId="7DA024F8" w:rsidR="00B567EF" w:rsidRPr="00041FA8" w:rsidRDefault="00B23D03" w:rsidP="00AC4097">
            <w:r w:rsidRPr="00041FA8">
              <w:t xml:space="preserve">JSONL  ~707 </w:t>
            </w:r>
            <w:proofErr w:type="spellStart"/>
            <w:r w:rsidRPr="00041FA8">
              <w:t>chunks</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CCF729A" w14:textId="77777777" w:rsidR="00B567EF" w:rsidRPr="00041FA8" w:rsidRDefault="00B23D03" w:rsidP="00AC4097">
            <w:r w:rsidRPr="00041FA8">
              <w:t>E8–E11</w:t>
            </w:r>
          </w:p>
        </w:tc>
      </w:tr>
      <w:tr w:rsidR="00B567EF" w14:paraId="49B1BEE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C0F7E22" w14:textId="77777777" w:rsidR="00B567EF" w:rsidRPr="00041FA8" w:rsidRDefault="00B23D03" w:rsidP="00AC4097">
            <w:proofErr w:type="spellStart"/>
            <w:r w:rsidRPr="00041FA8">
              <w:rPr>
                <w:rStyle w:val="Fuerte"/>
                <w:color w:val="111111"/>
              </w:rPr>
              <w:t>Retrieval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9668D55" w14:textId="77777777" w:rsidR="00B567EF" w:rsidRPr="00041FA8" w:rsidRDefault="00B23D03" w:rsidP="00AC4097">
            <w:r w:rsidRPr="00041FA8">
              <w:t>Léxico, cupos 2+3+2+1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E48CB72" w14:textId="77777777" w:rsidR="00B567EF" w:rsidRPr="00041FA8" w:rsidRDefault="00B23D03" w:rsidP="00AC4097">
            <w:r w:rsidRPr="00041FA8">
              <w:rPr>
                <w:rStyle w:val="Fuerte"/>
                <w:color w:val="111111"/>
              </w:rPr>
              <w:t>E11</w:t>
            </w:r>
          </w:p>
        </w:tc>
      </w:tr>
      <w:tr w:rsidR="00B567EF" w14:paraId="0AE6CCE3"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2F4E8A6" w14:textId="77777777" w:rsidR="00B567EF" w:rsidRPr="00041FA8" w:rsidRDefault="00B23D03" w:rsidP="00AC4097">
            <w:r w:rsidRPr="00041FA8">
              <w:rPr>
                <w:rStyle w:val="Fuerte"/>
                <w:color w:val="111111"/>
              </w:rPr>
              <w:t>LLM</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88E0E82" w14:textId="77777777" w:rsidR="00B567EF" w:rsidRPr="00041FA8" w:rsidRDefault="00B23D03" w:rsidP="00AC4097">
            <w:r w:rsidRPr="00041FA8">
              <w:t xml:space="preserve">Qwen ES, </w:t>
            </w:r>
            <w:proofErr w:type="spellStart"/>
            <w:r w:rsidRPr="00041FA8">
              <w:t>CoT</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CCF61C7" w14:textId="77777777" w:rsidR="00B567EF" w:rsidRPr="00041FA8" w:rsidRDefault="00B23D03" w:rsidP="00AC4097">
            <w:r w:rsidRPr="00041FA8">
              <w:t>E0 / E13</w:t>
            </w:r>
          </w:p>
        </w:tc>
      </w:tr>
      <w:tr w:rsidR="00B567EF" w14:paraId="11082759"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4EDFC7" w14:textId="77777777" w:rsidR="00B567EF" w:rsidRPr="00041FA8" w:rsidRDefault="00B23D03" w:rsidP="00AC4097">
            <w:proofErr w:type="spellStart"/>
            <w:r w:rsidRPr="00041FA8">
              <w:rPr>
                <w:rStyle w:val="Fuerte"/>
                <w:color w:val="111111"/>
              </w:rPr>
              <w:t>Prompt</w:t>
            </w:r>
            <w:proofErr w:type="spellEnd"/>
            <w:r w:rsidRPr="00041FA8">
              <w:rPr>
                <w:rStyle w:val="Fuerte"/>
                <w:color w:val="111111"/>
              </w:rPr>
              <w:t xml:space="preserve"> / formato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3EBC1CB" w14:textId="77777777" w:rsidR="00B567EF" w:rsidRPr="00041FA8" w:rsidRDefault="00B23D03" w:rsidP="00AC4097">
            <w:r w:rsidRPr="00041FA8">
              <w:t xml:space="preserve">v3 español, </w:t>
            </w:r>
            <w:r w:rsidRPr="00041FA8">
              <w:rPr>
                <w:rStyle w:val="CdigoHTML"/>
                <w:rFonts w:asciiTheme="minorHAnsi" w:hAnsiTheme="minorHAnsi"/>
                <w:color w:val="111111"/>
              </w:rPr>
              <w:t>Decisión:</w:t>
            </w:r>
            <w:r w:rsidRPr="00041FA8">
              <w:t xml:space="preserve"> </w:t>
            </w:r>
            <w:proofErr w:type="spellStart"/>
            <w:r w:rsidRPr="00041FA8">
              <w:t>parseable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6763CD2" w14:textId="77777777" w:rsidR="00B567EF" w:rsidRPr="00041FA8" w:rsidRDefault="00B23D03" w:rsidP="00AC4097">
            <w:r w:rsidRPr="00041FA8">
              <w:rPr>
                <w:rStyle w:val="Fuerte"/>
                <w:color w:val="111111"/>
              </w:rPr>
              <w:t>E13</w:t>
            </w:r>
          </w:p>
        </w:tc>
      </w:tr>
      <w:tr w:rsidR="00B567EF" w14:paraId="67FBB47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0DA39C2" w14:textId="77777777" w:rsidR="00B567EF" w:rsidRPr="00041FA8" w:rsidRDefault="00B23D03" w:rsidP="00AC4097">
            <w:proofErr w:type="spellStart"/>
            <w:r w:rsidRPr="00041FA8">
              <w:rPr>
                <w:rStyle w:val="Fuerte"/>
                <w:color w:val="111111"/>
              </w:rPr>
              <w:t>Embeddings</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EE67256" w14:textId="77777777" w:rsidR="00B567EF" w:rsidRPr="00041FA8" w:rsidRDefault="00B23D03" w:rsidP="00AC4097">
            <w:r w:rsidRPr="00041FA8">
              <w:t>Léxico (híbrido solo experimento)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BD232F" w14:textId="77777777" w:rsidR="00B567EF" w:rsidRPr="00041FA8" w:rsidRDefault="00B23D03" w:rsidP="00AC4097">
            <w:r w:rsidRPr="00041FA8">
              <w:t>E15–E17 descartados</w:t>
            </w:r>
          </w:p>
        </w:tc>
      </w:tr>
    </w:tbl>
    <w:p w14:paraId="6C4E459B" w14:textId="3ED53BBF" w:rsidR="00B567EF" w:rsidRDefault="00B567EF" w:rsidP="00AC4097">
      <w:pPr>
        <w:rPr>
          <w:lang w:val="es-ES"/>
        </w:rPr>
      </w:pPr>
    </w:p>
    <w:p w14:paraId="263E5489" w14:textId="77777777" w:rsidR="00121525" w:rsidRDefault="00121525">
      <w:pPr>
        <w:jc w:val="left"/>
        <w:rPr>
          <w:rFonts w:eastAsia="Arial" w:cs="Arial"/>
          <w:b/>
          <w:bCs/>
          <w:color w:val="3D3D3D"/>
          <w:sz w:val="32"/>
          <w:szCs w:val="32"/>
        </w:rPr>
      </w:pPr>
      <w:r>
        <w:br w:type="page"/>
      </w:r>
    </w:p>
    <w:p w14:paraId="241A000C" w14:textId="09448F69" w:rsidR="00B567EF" w:rsidRDefault="00B23D03" w:rsidP="00251DBB">
      <w:pPr>
        <w:pStyle w:val="Ttulo1"/>
      </w:pPr>
      <w:r w:rsidRPr="00C020DA">
        <w:lastRenderedPageBreak/>
        <w:t>Análisis Exploratorio de Datos (EDA) y Fase de Descubrimiento</w:t>
      </w:r>
    </w:p>
    <w:p w14:paraId="2A396A46" w14:textId="1F7C1B05" w:rsidR="00C020DA" w:rsidRDefault="00C37190" w:rsidP="00AC4097">
      <w:pPr>
        <w:pStyle w:val="Subttulo"/>
      </w:pPr>
      <w:r>
        <w:t>Análisis</w:t>
      </w:r>
      <w:r w:rsidR="00C020DA">
        <w:t xml:space="preserve"> exploratorio del Corpus con hallazgos clave que guiaron las decisiones de datos</w:t>
      </w:r>
    </w:p>
    <w:p w14:paraId="72EF409D" w14:textId="77777777" w:rsidR="00C37190" w:rsidRDefault="00C37190" w:rsidP="00AC4097">
      <w:pPr>
        <w:rPr>
          <w:lang w:val="es-ES"/>
        </w:rPr>
      </w:pPr>
    </w:p>
    <w:p w14:paraId="006D8424" w14:textId="33690EFB"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introduce la caracterización cuantitativa del corpus regulatorio y expone cómo la asimetría geométrica, léxica e idiomática de los textos exige un procesamiento fragmentado,  fundamentando la transición hacia un índice estructurado por unidades normativas y el establecimiento de cuotas de recuperación para reducir el sesgo y la dilución de la información.</w:t>
      </w:r>
    </w:p>
    <w:p w14:paraId="14809531" w14:textId="3B4C13AE" w:rsidR="00B567EF" w:rsidRPr="000418EF" w:rsidRDefault="00B23D03" w:rsidP="000418EF">
      <w:pPr>
        <w:pStyle w:val="Ttulo2"/>
      </w:pPr>
      <w:r w:rsidRPr="000418EF">
        <w:t>Caracterización del Corpus Normativo</w:t>
      </w:r>
    </w:p>
    <w:p w14:paraId="23E8418F" w14:textId="77777777" w:rsidR="00B567EF" w:rsidRPr="005809BB" w:rsidRDefault="00B23D03" w:rsidP="00AC4097">
      <w:pPr>
        <w:pStyle w:val="NormalWeb"/>
        <w:rPr>
          <w:lang w:val="es-ES"/>
        </w:rPr>
      </w:pPr>
      <w:r w:rsidRPr="005809BB">
        <w:rPr>
          <w:lang w:val="es-ES"/>
        </w:rPr>
        <w:t>Antes de consolidar los procesos de ingesta, fragmentación (</w:t>
      </w:r>
      <w:proofErr w:type="spellStart"/>
      <w:r w:rsidRPr="005809BB">
        <w:rPr>
          <w:rStyle w:val="nfasis"/>
          <w:color w:val="111111"/>
          <w:lang w:val="es-ES"/>
        </w:rPr>
        <w:t>chunking</w:t>
      </w:r>
      <w:proofErr w:type="spellEnd"/>
      <w:r w:rsidRPr="005809BB">
        <w:rPr>
          <w:lang w:val="es-ES"/>
        </w:rPr>
        <w:t>) y recuperación (</w:t>
      </w:r>
      <w:proofErr w:type="spellStart"/>
      <w:r w:rsidRPr="005809BB">
        <w:rPr>
          <w:rStyle w:val="nfasis"/>
          <w:color w:val="111111"/>
          <w:lang w:val="es-ES"/>
        </w:rPr>
        <w:t>retrieval</w:t>
      </w:r>
      <w:proofErr w:type="spellEnd"/>
      <w:r w:rsidRPr="005809BB">
        <w:rPr>
          <w:lang w:val="es-ES"/>
        </w:rPr>
        <w:t xml:space="preserve">), se realizó un Análisis Exploratorio de Datos (EDA) sobre el corpus normativo de referencia. Este corpus está compuesto por tres documentos oficiales en formato PDF emitidos por </w:t>
      </w:r>
      <w:r w:rsidRPr="005809BB">
        <w:rPr>
          <w:rStyle w:val="nfasis"/>
          <w:color w:val="111111"/>
          <w:lang w:val="es-ES"/>
        </w:rPr>
        <w:t>World Sailing</w:t>
      </w:r>
      <w:r w:rsidRPr="005809BB">
        <w:rPr>
          <w:lang w:val="es-ES"/>
        </w:rPr>
        <w:t xml:space="preserve"> que rigen el arbitraje en el deporte: el Reglamento de Regatas a Vela (RRS) </w:t>
      </w:r>
      <w:r w:rsidRPr="000033E6">
        <w:rPr>
          <w:rStyle w:val="CitaCar"/>
        </w:rPr>
        <w:t>[1]</w:t>
      </w:r>
      <w:r w:rsidRPr="005809BB">
        <w:rPr>
          <w:lang w:val="es-ES"/>
        </w:rPr>
        <w:t xml:space="preserve">, el </w:t>
      </w:r>
      <w:r w:rsidRPr="005809BB">
        <w:rPr>
          <w:rStyle w:val="nfasis"/>
          <w:color w:val="111111"/>
          <w:lang w:val="es-ES"/>
        </w:rPr>
        <w:t xml:space="preserve">Call Book </w:t>
      </w:r>
      <w:proofErr w:type="spellStart"/>
      <w:r w:rsidRPr="005809BB">
        <w:rPr>
          <w:rStyle w:val="nfasis"/>
          <w:color w:val="111111"/>
          <w:lang w:val="es-ES"/>
        </w:rPr>
        <w:t>for</w:t>
      </w:r>
      <w:proofErr w:type="spellEnd"/>
      <w:r w:rsidRPr="005809BB">
        <w:rPr>
          <w:rStyle w:val="nfasis"/>
          <w:color w:val="111111"/>
          <w:lang w:val="es-ES"/>
        </w:rPr>
        <w:t xml:space="preserve"> Team Racing</w:t>
      </w:r>
      <w:r w:rsidRPr="005809BB">
        <w:rPr>
          <w:lang w:val="es-ES"/>
        </w:rPr>
        <w:t xml:space="preserve"> </w:t>
      </w:r>
      <w:r w:rsidRPr="000033E6">
        <w:rPr>
          <w:rStyle w:val="CitaCar"/>
        </w:rPr>
        <w:t>[2]</w:t>
      </w:r>
      <w:r w:rsidRPr="005809BB">
        <w:rPr>
          <w:lang w:val="es-ES"/>
        </w:rPr>
        <w:t xml:space="preserve"> y el </w:t>
      </w:r>
      <w:r w:rsidRPr="005809BB">
        <w:rPr>
          <w:rStyle w:val="nfasis"/>
          <w:color w:val="111111"/>
          <w:lang w:val="es-ES"/>
        </w:rPr>
        <w:t>Case Book</w:t>
      </w:r>
      <w:r w:rsidRPr="005809BB">
        <w:rPr>
          <w:lang w:val="es-ES"/>
        </w:rPr>
        <w:t xml:space="preserve"> </w:t>
      </w:r>
      <w:r w:rsidRPr="000033E6">
        <w:rPr>
          <w:rStyle w:val="CitaCar"/>
        </w:rPr>
        <w:t>[3]</w:t>
      </w:r>
      <w:r w:rsidRPr="005809BB">
        <w:rPr>
          <w:lang w:val="es-ES"/>
        </w:rPr>
        <w:t>.</w:t>
      </w:r>
    </w:p>
    <w:p w14:paraId="2027CCBD" w14:textId="77777777" w:rsidR="00B567EF" w:rsidRPr="005809BB" w:rsidRDefault="00B23D03" w:rsidP="00AC4097">
      <w:pPr>
        <w:pStyle w:val="NormalWeb"/>
        <w:rPr>
          <w:lang w:val="es-ES"/>
        </w:rPr>
      </w:pPr>
      <w:r w:rsidRPr="005809BB">
        <w:rPr>
          <w:lang w:val="es-ES"/>
        </w:rPr>
        <w:t xml:space="preserve">Le volumen consolidado del corpus en bruto asciende a un total de </w:t>
      </w:r>
      <w:r w:rsidRPr="005809BB">
        <w:rPr>
          <w:rStyle w:val="Fuerte"/>
          <w:color w:val="111111"/>
          <w:lang w:val="es-ES"/>
        </w:rPr>
        <w:t>599 páginas</w:t>
      </w:r>
      <w:r w:rsidRPr="005809BB">
        <w:rPr>
          <w:lang w:val="es-ES"/>
        </w:rPr>
        <w:t xml:space="preserve"> y aproximadamente </w:t>
      </w:r>
      <w:r w:rsidRPr="005809BB">
        <w:rPr>
          <w:rStyle w:val="Fuerte"/>
          <w:color w:val="111111"/>
          <w:lang w:val="es-ES"/>
        </w:rPr>
        <w:t>782 000 caracteres</w:t>
      </w:r>
      <w:r w:rsidRPr="005809BB">
        <w:rPr>
          <w:lang w:val="es-ES"/>
        </w:rPr>
        <w:t xml:space="preserve"> extraídos de forma programática. La distribución cuantitativa se detalla a continuación:</w:t>
      </w:r>
    </w:p>
    <w:tbl>
      <w:tblPr>
        <w:tblW w:w="5000" w:type="pct"/>
        <w:tblCellMar>
          <w:top w:w="15" w:type="dxa"/>
          <w:left w:w="15" w:type="dxa"/>
          <w:bottom w:w="15" w:type="dxa"/>
          <w:right w:w="15" w:type="dxa"/>
        </w:tblCellMar>
        <w:tblLook w:val="04A0" w:firstRow="1" w:lastRow="0" w:firstColumn="1" w:lastColumn="0" w:noHBand="0" w:noVBand="1"/>
      </w:tblPr>
      <w:tblGrid>
        <w:gridCol w:w="3062"/>
        <w:gridCol w:w="980"/>
        <w:gridCol w:w="2554"/>
        <w:gridCol w:w="2226"/>
      </w:tblGrid>
      <w:tr w:rsidR="00B567EF" w14:paraId="716137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31E63492" w14:textId="77777777" w:rsidR="00B567EF" w:rsidRDefault="00B23D03" w:rsidP="005809BB">
            <w:pPr>
              <w:jc w:val="center"/>
            </w:pPr>
            <w:r>
              <w:t>Documento</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677B8A92" w14:textId="77777777" w:rsidR="00B567EF" w:rsidRDefault="00B23D03" w:rsidP="005809BB">
            <w:pPr>
              <w:jc w:val="center"/>
            </w:pPr>
            <w:r>
              <w:t>Páginas</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97FF276" w14:textId="77777777" w:rsidR="00B567EF" w:rsidRDefault="00B23D03" w:rsidP="005809BB">
            <w:pPr>
              <w:jc w:val="center"/>
            </w:pPr>
            <w:r>
              <w:t>Caracteres (Extracción Limpia)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C85502B" w14:textId="77777777" w:rsidR="00B567EF" w:rsidRDefault="00B23D03" w:rsidP="005809BB">
            <w:pPr>
              <w:jc w:val="center"/>
            </w:pPr>
            <w:r>
              <w:t>Representación Relativa</w:t>
            </w:r>
          </w:p>
        </w:tc>
      </w:tr>
      <w:tr w:rsidR="00B567EF" w14:paraId="01B944B9"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9898E64" w14:textId="77777777" w:rsidR="00B567EF" w:rsidRDefault="00B23D03" w:rsidP="00AC4097">
            <w:r>
              <w:rPr>
                <w:rStyle w:val="Fuerte"/>
                <w:color w:val="111111"/>
              </w:rPr>
              <w:t>RRS 2025–2028</w:t>
            </w:r>
            <w:r>
              <w:t xml:space="preserve"> (Reglamento General)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D2873A8" w14:textId="77777777" w:rsidR="00B567EF" w:rsidRDefault="00B23D03" w:rsidP="00AC4097">
            <w:r>
              <w:t>160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3E9F25C" w14:textId="77777777" w:rsidR="00B567EF" w:rsidRDefault="00B23D03" w:rsidP="00AC4097">
            <w:r>
              <w:t>~233 000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10396B5" w14:textId="77777777" w:rsidR="00B567EF" w:rsidRDefault="00B23D03" w:rsidP="00AC4097">
            <w:r>
              <w:t>29.8 %</w:t>
            </w:r>
          </w:p>
        </w:tc>
      </w:tr>
      <w:tr w:rsidR="00B567EF" w14:paraId="36EC26E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B8E0BB4" w14:textId="77777777" w:rsidR="00B567EF" w:rsidRPr="00C020DA" w:rsidRDefault="00B23D03" w:rsidP="00AC4097">
            <w:pPr>
              <w:rPr>
                <w:lang w:val="en-US"/>
              </w:rPr>
            </w:pPr>
            <w:r w:rsidRPr="00C020DA">
              <w:rPr>
                <w:rStyle w:val="Fuerte"/>
                <w:color w:val="111111"/>
                <w:lang w:val="en-US"/>
              </w:rPr>
              <w:t>Call Book for Team Racing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63DAF5" w14:textId="77777777" w:rsidR="00B567EF" w:rsidRDefault="00B23D03" w:rsidP="00AC4097">
            <w:r>
              <w:t>111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8D3BD13" w14:textId="77777777" w:rsidR="00B567EF" w:rsidRDefault="00B23D03" w:rsidP="00AC4097">
            <w:r>
              <w:t>~121 000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E09541A" w14:textId="77777777" w:rsidR="00B567EF" w:rsidRDefault="00B23D03" w:rsidP="00AC4097">
            <w:r>
              <w:t>15.5 %</w:t>
            </w:r>
          </w:p>
        </w:tc>
      </w:tr>
      <w:tr w:rsidR="00B567EF" w14:paraId="4CB8CE0C"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C9CAA35" w14:textId="77777777" w:rsidR="00B567EF" w:rsidRDefault="00B23D03" w:rsidP="00AC4097">
            <w:r>
              <w:rPr>
                <w:rStyle w:val="Fuerte"/>
                <w:color w:val="111111"/>
              </w:rPr>
              <w:t>Case Book WS 2025–2028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13A81A1" w14:textId="77777777" w:rsidR="00B567EF" w:rsidRDefault="00B23D03" w:rsidP="00AC4097">
            <w:r>
              <w:t>328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C8BD72D" w14:textId="77777777" w:rsidR="00B567EF" w:rsidRDefault="00B23D03" w:rsidP="00AC4097">
            <w:r>
              <w:t>~428 500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BCAC373" w14:textId="77777777" w:rsidR="00B567EF" w:rsidRDefault="00B23D03" w:rsidP="00AC4097">
            <w:r>
              <w:t>54.7 %</w:t>
            </w:r>
          </w:p>
        </w:tc>
      </w:tr>
      <w:tr w:rsidR="00B567EF" w14:paraId="40BC6987" w14:textId="77777777">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68C56FD5" w14:textId="77777777" w:rsidR="00B567EF" w:rsidRDefault="00B23D03" w:rsidP="00AC4097">
            <w:r>
              <w:t>Consolidado Total</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79603789" w14:textId="77777777" w:rsidR="00B567EF" w:rsidRDefault="00B23D03" w:rsidP="00AC4097">
            <w:r>
              <w:t>599</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7B3F77F4" w14:textId="77777777" w:rsidR="00B567EF" w:rsidRDefault="00B23D03" w:rsidP="00AC4097">
            <w:r>
              <w:t>~782 000</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4CE9CF24" w14:textId="77777777" w:rsidR="00B567EF" w:rsidRDefault="00B23D03" w:rsidP="00AC4097">
            <w:r>
              <w:t>100.0 %</w:t>
            </w:r>
          </w:p>
        </w:tc>
      </w:tr>
    </w:tbl>
    <w:p w14:paraId="17292488" w14:textId="77777777" w:rsidR="00B567EF" w:rsidRDefault="00B23D03" w:rsidP="00AC4097">
      <w:pPr>
        <w:pStyle w:val="NormalWeb"/>
        <w:rPr>
          <w:lang w:val="es-ES"/>
        </w:rPr>
      </w:pPr>
      <w:r>
        <w:rPr>
          <w:lang w:val="es-ES"/>
        </w:rPr>
        <w:t xml:space="preserve">Se observa que el </w:t>
      </w:r>
      <w:r>
        <w:rPr>
          <w:rStyle w:val="nfasis"/>
          <w:color w:val="111111"/>
          <w:sz w:val="22"/>
          <w:szCs w:val="22"/>
          <w:lang w:val="es-ES"/>
        </w:rPr>
        <w:t>Case Book</w:t>
      </w:r>
      <w:r>
        <w:rPr>
          <w:lang w:val="es-ES"/>
        </w:rPr>
        <w:t xml:space="preserve"> concentra más del 55 % del volumen total del texto, lo que introdujo un desafío de diseño: un algoritmo de ordenamiento global no indexado por tipo de documento tendería a sobre-representar los casos generales de este libro, diluyendo las señales específicas del </w:t>
      </w:r>
      <w:r>
        <w:rPr>
          <w:rStyle w:val="nfasis"/>
          <w:color w:val="111111"/>
          <w:sz w:val="22"/>
          <w:szCs w:val="22"/>
          <w:lang w:val="es-ES"/>
        </w:rPr>
        <w:t>Call Book</w:t>
      </w:r>
      <w:r>
        <w:rPr>
          <w:lang w:val="es-ES"/>
        </w:rPr>
        <w:t xml:space="preserve">, esenciales para la modalidad de regatas por equipos </w:t>
      </w:r>
      <w:r w:rsidRPr="000033E6">
        <w:rPr>
          <w:rStyle w:val="CitaCar"/>
        </w:rPr>
        <w:t>[4][8]</w:t>
      </w:r>
      <w:r>
        <w:rPr>
          <w:lang w:val="es-ES"/>
        </w:rPr>
        <w:t>.</w:t>
      </w:r>
    </w:p>
    <w:p w14:paraId="5B7FF4C2" w14:textId="77777777" w:rsidR="00700FEE" w:rsidRDefault="00700FEE" w:rsidP="00546419">
      <w:pPr>
        <w:rPr>
          <w:lang w:val="es-ES"/>
        </w:rPr>
      </w:pPr>
    </w:p>
    <w:p w14:paraId="0E7DF6AC" w14:textId="77777777" w:rsidR="00546419" w:rsidRDefault="00700FEE" w:rsidP="00546419">
      <w:pPr>
        <w:keepNext/>
        <w:jc w:val="center"/>
      </w:pPr>
      <w:r w:rsidRPr="003A265C">
        <w:rPr>
          <w:noProof/>
        </w:rPr>
        <w:lastRenderedPageBreak/>
        <w:drawing>
          <wp:inline distT="0" distB="0" distL="0" distR="0" wp14:anchorId="27A26C35" wp14:editId="001162CA">
            <wp:extent cx="3979888" cy="2229512"/>
            <wp:effectExtent l="0" t="0" r="0" b="5715"/>
            <wp:docPr id="69583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2410" name=""/>
                    <pic:cNvPicPr/>
                  </pic:nvPicPr>
                  <pic:blipFill>
                    <a:blip r:embed="rId8"/>
                    <a:stretch>
                      <a:fillRect/>
                    </a:stretch>
                  </pic:blipFill>
                  <pic:spPr>
                    <a:xfrm>
                      <a:off x="0" y="0"/>
                      <a:ext cx="4031412" cy="2258376"/>
                    </a:xfrm>
                    <a:prstGeom prst="rect">
                      <a:avLst/>
                    </a:prstGeom>
                  </pic:spPr>
                </pic:pic>
              </a:graphicData>
            </a:graphic>
          </wp:inline>
        </w:drawing>
      </w:r>
    </w:p>
    <w:p w14:paraId="0EBF508A" w14:textId="61FF2455" w:rsidR="00700FEE" w:rsidRDefault="00546419" w:rsidP="00546419">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1</w:t>
      </w:r>
      <w:r>
        <w:fldChar w:fldCharType="end"/>
      </w:r>
      <w:r>
        <w:t xml:space="preserve"> - Cantidad de páginas por documento</w:t>
      </w:r>
    </w:p>
    <w:p w14:paraId="03D20C12" w14:textId="77777777" w:rsidR="00546419" w:rsidRDefault="00546419" w:rsidP="00546419">
      <w:pPr>
        <w:rPr>
          <w:lang w:val="es-ES"/>
        </w:rPr>
      </w:pPr>
    </w:p>
    <w:p w14:paraId="4A28F67B" w14:textId="20C40FEA" w:rsidR="00B567EF" w:rsidRDefault="00B23D03" w:rsidP="00546419">
      <w:pPr>
        <w:pStyle w:val="Ttulo2"/>
      </w:pPr>
      <w:r>
        <w:t>Métricas de Volumen y Geometría Textual</w:t>
      </w:r>
    </w:p>
    <w:p w14:paraId="1B76BA0B" w14:textId="77777777" w:rsidR="00B567EF" w:rsidRDefault="00B23D03" w:rsidP="00AC4097">
      <w:pPr>
        <w:pStyle w:val="NormalWeb"/>
        <w:rPr>
          <w:lang w:val="es-ES"/>
        </w:rPr>
      </w:pPr>
      <w:r>
        <w:rPr>
          <w:lang w:val="es-ES"/>
        </w:rPr>
        <w:t xml:space="preserve">Se evaluó la cantidad de caracteres por página de manera independiente para cada uno de los tres textos mediante una estimación de densidad de </w:t>
      </w:r>
      <w:proofErr w:type="spellStart"/>
      <w:r>
        <w:rPr>
          <w:lang w:val="es-ES"/>
        </w:rPr>
        <w:t>kernel</w:t>
      </w:r>
      <w:proofErr w:type="spellEnd"/>
      <w:r>
        <w:rPr>
          <w:lang w:val="es-ES"/>
        </w:rPr>
        <w:t xml:space="preserve"> (KDE). El análisis determinó que el corpus es heterogéneo en su perfil geométrico.</w:t>
      </w:r>
    </w:p>
    <w:p w14:paraId="26A422FE" w14:textId="77777777" w:rsidR="006F400D" w:rsidRDefault="006F400D" w:rsidP="006F400D">
      <w:pPr>
        <w:pStyle w:val="NormalWeb"/>
        <w:keepNext/>
        <w:jc w:val="center"/>
      </w:pPr>
      <w:r w:rsidRPr="006F400D">
        <w:rPr>
          <w:rStyle w:val="Fuerte"/>
          <w:noProof/>
          <w:color w:val="111111"/>
          <w:sz w:val="22"/>
          <w:szCs w:val="22"/>
          <w:lang w:val="es-ES"/>
        </w:rPr>
        <w:lastRenderedPageBreak/>
        <w:drawing>
          <wp:inline distT="0" distB="0" distL="0" distR="0" wp14:anchorId="15A25776" wp14:editId="2B42FD2A">
            <wp:extent cx="3829987" cy="4476553"/>
            <wp:effectExtent l="0" t="0" r="5715" b="0"/>
            <wp:docPr id="208381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3228" name=""/>
                    <pic:cNvPicPr/>
                  </pic:nvPicPr>
                  <pic:blipFill>
                    <a:blip r:embed="rId9"/>
                    <a:stretch>
                      <a:fillRect/>
                    </a:stretch>
                  </pic:blipFill>
                  <pic:spPr>
                    <a:xfrm>
                      <a:off x="0" y="0"/>
                      <a:ext cx="3878818" cy="4533628"/>
                    </a:xfrm>
                    <a:prstGeom prst="rect">
                      <a:avLst/>
                    </a:prstGeom>
                  </pic:spPr>
                </pic:pic>
              </a:graphicData>
            </a:graphic>
          </wp:inline>
        </w:drawing>
      </w:r>
    </w:p>
    <w:p w14:paraId="6353D192" w14:textId="51C1479C" w:rsidR="006F400D" w:rsidRDefault="006F400D" w:rsidP="006F400D">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2</w:t>
      </w:r>
      <w:r>
        <w:fldChar w:fldCharType="end"/>
      </w:r>
      <w:r>
        <w:t xml:space="preserve"> - Distribución de longitud por página</w:t>
      </w:r>
    </w:p>
    <w:p w14:paraId="1231634C" w14:textId="21A573AF" w:rsidR="00B567EF" w:rsidRDefault="00B23D03" w:rsidP="00AC4097">
      <w:pPr>
        <w:pStyle w:val="NormalWeb"/>
        <w:rPr>
          <w:lang w:val="es-ES"/>
        </w:rPr>
      </w:pPr>
      <w:r>
        <w:rPr>
          <w:rStyle w:val="Fuerte"/>
          <w:color w:val="111111"/>
          <w:sz w:val="22"/>
          <w:szCs w:val="22"/>
          <w:lang w:val="es-ES"/>
        </w:rPr>
        <w:t>Implicancia en el diseño:</w:t>
      </w:r>
      <w:r>
        <w:rPr>
          <w:lang w:val="es-ES"/>
        </w:rPr>
        <w:t xml:space="preserve"> El RRS presenta páginas cortas con picos de densidad bimodal debido a tablas y señales, mientras que el </w:t>
      </w:r>
      <w:r>
        <w:rPr>
          <w:rStyle w:val="nfasis"/>
          <w:color w:val="111111"/>
          <w:sz w:val="22"/>
          <w:szCs w:val="22"/>
          <w:lang w:val="es-ES"/>
        </w:rPr>
        <w:t>Case Book</w:t>
      </w:r>
      <w:r>
        <w:rPr>
          <w:lang w:val="es-ES"/>
        </w:rPr>
        <w:t xml:space="preserve"> exhibe bloques densos de texto. Esto confirmó la hipótesis de que no existe un único tamaño de fragmento óptimo para todo el corpus si se procesa en bruto, forzando a segmentar respetando las fronteras normativas (regla, </w:t>
      </w:r>
      <w:r>
        <w:rPr>
          <w:rStyle w:val="nfasis"/>
          <w:color w:val="111111"/>
          <w:sz w:val="22"/>
          <w:szCs w:val="22"/>
          <w:lang w:val="es-ES"/>
        </w:rPr>
        <w:t>Call</w:t>
      </w:r>
      <w:r>
        <w:rPr>
          <w:lang w:val="es-ES"/>
        </w:rPr>
        <w:t xml:space="preserve">, caso) y no la geometría física de la página </w:t>
      </w:r>
      <w:r w:rsidRPr="000033E6">
        <w:rPr>
          <w:rStyle w:val="CitaCar"/>
        </w:rPr>
        <w:t>[8]</w:t>
      </w:r>
      <w:r>
        <w:rPr>
          <w:lang w:val="es-ES"/>
        </w:rPr>
        <w:t>.</w:t>
      </w:r>
    </w:p>
    <w:p w14:paraId="5E2E5D7C" w14:textId="77777777" w:rsidR="00546419" w:rsidRDefault="00546419" w:rsidP="00AC4097">
      <w:pPr>
        <w:pStyle w:val="NormalWeb"/>
        <w:rPr>
          <w:lang w:val="es-ES"/>
        </w:rPr>
      </w:pPr>
    </w:p>
    <w:p w14:paraId="3C970F98" w14:textId="2E373809" w:rsidR="00B567EF" w:rsidRDefault="00B23D03" w:rsidP="00546419">
      <w:pPr>
        <w:pStyle w:val="Ttulo2"/>
      </w:pPr>
      <w:r>
        <w:t>Análisis Léxico y Barreras Idiomáticas</w:t>
      </w:r>
    </w:p>
    <w:p w14:paraId="0A3E0F31" w14:textId="79C685C4" w:rsidR="00B567EF" w:rsidRDefault="00B23D03" w:rsidP="00F93808">
      <w:pPr>
        <w:pStyle w:val="Ttulo5"/>
      </w:pPr>
      <w:r>
        <w:t>Análisis de Palabras Vacías (Stop Words)</w:t>
      </w:r>
    </w:p>
    <w:p w14:paraId="09D97D88" w14:textId="77777777" w:rsidR="00B567EF" w:rsidRDefault="00B23D03" w:rsidP="00AC4097">
      <w:pPr>
        <w:pStyle w:val="NormalWeb"/>
        <w:rPr>
          <w:lang w:val="es-ES"/>
        </w:rPr>
      </w:pPr>
      <w:r>
        <w:rPr>
          <w:lang w:val="es-ES"/>
        </w:rPr>
        <w:t xml:space="preserve">Se cuantificó la proporción de tokens alfabéticos correspondientes a palabras vacías utilizando una lista optimizada para el dominio náutico (donde verbos modales críticos como </w:t>
      </w:r>
      <w:proofErr w:type="spellStart"/>
      <w:r>
        <w:rPr>
          <w:rStyle w:val="nfasis"/>
          <w:color w:val="111111"/>
          <w:sz w:val="22"/>
          <w:szCs w:val="22"/>
          <w:lang w:val="es-ES"/>
        </w:rPr>
        <w:t>must</w:t>
      </w:r>
      <w:proofErr w:type="spellEnd"/>
      <w:r>
        <w:rPr>
          <w:lang w:val="es-ES"/>
        </w:rPr>
        <w:t xml:space="preserve"> o </w:t>
      </w:r>
      <w:proofErr w:type="spellStart"/>
      <w:r>
        <w:rPr>
          <w:rStyle w:val="nfasis"/>
          <w:color w:val="111111"/>
          <w:sz w:val="22"/>
          <w:szCs w:val="22"/>
          <w:lang w:val="es-ES"/>
        </w:rPr>
        <w:t>may</w:t>
      </w:r>
      <w:proofErr w:type="spellEnd"/>
      <w:r>
        <w:rPr>
          <w:lang w:val="es-ES"/>
        </w:rPr>
        <w:t xml:space="preserve"> fueron preservados). Los resultados arrojaron valores de presencia situados entre el 44 % y el 49 % (RRS: 47.1 %, Call Book: 44.2 %, Case Book: 49.3 %).</w:t>
      </w:r>
    </w:p>
    <w:p w14:paraId="7AF51C94" w14:textId="77777777" w:rsidR="00625CD7" w:rsidRDefault="00625CD7" w:rsidP="00625CD7">
      <w:pPr>
        <w:pStyle w:val="NormalWeb"/>
        <w:keepNext/>
        <w:jc w:val="center"/>
      </w:pPr>
      <w:r w:rsidRPr="00625CD7">
        <w:rPr>
          <w:noProof/>
          <w:lang w:val="es-ES"/>
        </w:rPr>
        <w:lastRenderedPageBreak/>
        <w:drawing>
          <wp:inline distT="0" distB="0" distL="0" distR="0" wp14:anchorId="690FB5EF" wp14:editId="0E2A4CC6">
            <wp:extent cx="3821819" cy="2015990"/>
            <wp:effectExtent l="0" t="0" r="1270" b="3810"/>
            <wp:docPr id="116789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0830" name=""/>
                    <pic:cNvPicPr/>
                  </pic:nvPicPr>
                  <pic:blipFill>
                    <a:blip r:embed="rId10"/>
                    <a:stretch>
                      <a:fillRect/>
                    </a:stretch>
                  </pic:blipFill>
                  <pic:spPr>
                    <a:xfrm>
                      <a:off x="0" y="0"/>
                      <a:ext cx="3873975" cy="2043502"/>
                    </a:xfrm>
                    <a:prstGeom prst="rect">
                      <a:avLst/>
                    </a:prstGeom>
                  </pic:spPr>
                </pic:pic>
              </a:graphicData>
            </a:graphic>
          </wp:inline>
        </w:drawing>
      </w:r>
    </w:p>
    <w:p w14:paraId="3B034F55" w14:textId="536EB521" w:rsidR="00625CD7" w:rsidRDefault="00625CD7" w:rsidP="00625CD7">
      <w:pPr>
        <w:pStyle w:val="Descripcin"/>
        <w:jc w:val="center"/>
      </w:pPr>
      <w:r>
        <w:t xml:space="preserve">Figura </w:t>
      </w:r>
      <w:r>
        <w:fldChar w:fldCharType="begin"/>
      </w:r>
      <w:r>
        <w:instrText xml:space="preserve"> SEQ Figura \* ARABIC </w:instrText>
      </w:r>
      <w:r>
        <w:fldChar w:fldCharType="separate"/>
      </w:r>
      <w:r w:rsidR="00EE5123">
        <w:rPr>
          <w:noProof/>
        </w:rPr>
        <w:t>3</w:t>
      </w:r>
      <w:r>
        <w:fldChar w:fldCharType="end"/>
      </w:r>
      <w:r>
        <w:t>- Proporción de Stop Words por documento</w:t>
      </w:r>
    </w:p>
    <w:p w14:paraId="6F0BFAB6" w14:textId="20AC1270" w:rsidR="00B567EF" w:rsidRDefault="00B23D03" w:rsidP="00F93808">
      <w:pPr>
        <w:pStyle w:val="Ttulo5"/>
      </w:pPr>
      <w:r>
        <w:t>Distribución de Frecuencia de Términos</w:t>
      </w:r>
    </w:p>
    <w:p w14:paraId="399E0909" w14:textId="77777777" w:rsidR="00B567EF" w:rsidRDefault="00B23D03" w:rsidP="00AC4097">
      <w:pPr>
        <w:pStyle w:val="NormalWeb"/>
        <w:rPr>
          <w:lang w:val="es-ES"/>
        </w:rPr>
      </w:pPr>
      <w:r>
        <w:rPr>
          <w:lang w:val="es-ES"/>
        </w:rPr>
        <w:t>Excluyendo las palabras vacías, se extrajeron los términos léxicos de mayor ocurrencia en el corpus para identificar el sesgo temático.</w:t>
      </w:r>
    </w:p>
    <w:p w14:paraId="06677AC6" w14:textId="77777777" w:rsidR="00B00EFB" w:rsidRDefault="00B00EFB" w:rsidP="00B00EFB">
      <w:pPr>
        <w:pStyle w:val="NormalWeb"/>
        <w:keepNext/>
        <w:jc w:val="center"/>
      </w:pPr>
      <w:r>
        <w:rPr>
          <w:b/>
          <w:bCs/>
          <w:i/>
          <w:iCs/>
          <w:noProof/>
          <w:color w:val="111111"/>
          <w:sz w:val="22"/>
          <w:szCs w:val="22"/>
          <w:lang w:val="es-ES"/>
        </w:rPr>
        <w:drawing>
          <wp:inline distT="0" distB="0" distL="0" distR="0" wp14:anchorId="5B99236E" wp14:editId="35CB6D0D">
            <wp:extent cx="4174760" cy="2873867"/>
            <wp:effectExtent l="0" t="0" r="3810" b="0"/>
            <wp:docPr id="175124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42083" name="Imagen 1751242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7420" cy="2889466"/>
                    </a:xfrm>
                    <a:prstGeom prst="rect">
                      <a:avLst/>
                    </a:prstGeom>
                  </pic:spPr>
                </pic:pic>
              </a:graphicData>
            </a:graphic>
          </wp:inline>
        </w:drawing>
      </w:r>
    </w:p>
    <w:p w14:paraId="36550A9B" w14:textId="69FFF1AD" w:rsidR="00B00EFB" w:rsidRDefault="00B00EFB" w:rsidP="00B00EFB">
      <w:pPr>
        <w:pStyle w:val="Descripcin"/>
        <w:jc w:val="center"/>
        <w:rPr>
          <w:rStyle w:val="Fuerte"/>
          <w:i w:val="0"/>
          <w:iCs w:val="0"/>
          <w:color w:val="111111"/>
          <w:sz w:val="22"/>
          <w:szCs w:val="22"/>
          <w:lang w:val="es-ES"/>
        </w:rPr>
      </w:pPr>
      <w:r>
        <w:t xml:space="preserve">Figura </w:t>
      </w:r>
      <w:r>
        <w:fldChar w:fldCharType="begin"/>
      </w:r>
      <w:r>
        <w:instrText xml:space="preserve"> SEQ Figura \* ARABIC </w:instrText>
      </w:r>
      <w:r>
        <w:fldChar w:fldCharType="separate"/>
      </w:r>
      <w:r w:rsidR="00EE5123">
        <w:rPr>
          <w:noProof/>
        </w:rPr>
        <w:t>4</w:t>
      </w:r>
      <w:r>
        <w:fldChar w:fldCharType="end"/>
      </w:r>
      <w:r>
        <w:t xml:space="preserve"> - Frecuencia de términos RSS</w:t>
      </w:r>
    </w:p>
    <w:p w14:paraId="3A9CF259" w14:textId="77777777" w:rsidR="00B00EFB" w:rsidRDefault="00B00EFB" w:rsidP="00AC4097">
      <w:pPr>
        <w:pStyle w:val="NormalWeb"/>
        <w:rPr>
          <w:rStyle w:val="Fuerte"/>
          <w:i/>
          <w:iCs/>
          <w:color w:val="111111"/>
          <w:sz w:val="22"/>
          <w:szCs w:val="22"/>
          <w:lang w:val="es-ES"/>
        </w:rPr>
      </w:pPr>
    </w:p>
    <w:p w14:paraId="7B305299" w14:textId="77777777" w:rsidR="00B00EFB" w:rsidRDefault="00B00EFB" w:rsidP="00B00EFB">
      <w:pPr>
        <w:pStyle w:val="NormalWeb"/>
        <w:keepNext/>
        <w:jc w:val="center"/>
      </w:pPr>
      <w:r>
        <w:rPr>
          <w:b/>
          <w:bCs/>
          <w:i/>
          <w:iCs/>
          <w:noProof/>
          <w:color w:val="111111"/>
          <w:sz w:val="22"/>
          <w:szCs w:val="22"/>
          <w:lang w:val="es-ES"/>
        </w:rPr>
        <w:lastRenderedPageBreak/>
        <w:drawing>
          <wp:inline distT="0" distB="0" distL="0" distR="0" wp14:anchorId="44F17D0C" wp14:editId="761C4377">
            <wp:extent cx="5612130" cy="3482975"/>
            <wp:effectExtent l="0" t="0" r="1270" b="0"/>
            <wp:docPr id="1320593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3468" name="Imagen 1320593468"/>
                    <pic:cNvPicPr/>
                  </pic:nvPicPr>
                  <pic:blipFill>
                    <a:blip r:embed="rId12">
                      <a:extLst>
                        <a:ext uri="{28A0092B-C50C-407E-A947-70E740481C1C}">
                          <a14:useLocalDpi xmlns:a14="http://schemas.microsoft.com/office/drawing/2010/main" val="0"/>
                        </a:ext>
                      </a:extLst>
                    </a:blip>
                    <a:stretch>
                      <a:fillRect/>
                    </a:stretch>
                  </pic:blipFill>
                  <pic:spPr>
                    <a:xfrm>
                      <a:off x="0" y="0"/>
                      <a:ext cx="5612130" cy="3482975"/>
                    </a:xfrm>
                    <a:prstGeom prst="rect">
                      <a:avLst/>
                    </a:prstGeom>
                  </pic:spPr>
                </pic:pic>
              </a:graphicData>
            </a:graphic>
          </wp:inline>
        </w:drawing>
      </w:r>
    </w:p>
    <w:p w14:paraId="473BF6A4" w14:textId="3AEDD458" w:rsidR="00B00EFB" w:rsidRDefault="00B00EFB" w:rsidP="00B00EFB">
      <w:pPr>
        <w:pStyle w:val="Descripcin"/>
        <w:jc w:val="center"/>
        <w:rPr>
          <w:rStyle w:val="Fuerte"/>
          <w:i w:val="0"/>
          <w:iCs w:val="0"/>
          <w:color w:val="111111"/>
          <w:sz w:val="22"/>
          <w:szCs w:val="22"/>
          <w:lang w:val="es-ES"/>
        </w:rPr>
      </w:pPr>
      <w:r>
        <w:t xml:space="preserve">Figura </w:t>
      </w:r>
      <w:r>
        <w:fldChar w:fldCharType="begin"/>
      </w:r>
      <w:r>
        <w:instrText xml:space="preserve"> SEQ Figura \* ARABIC </w:instrText>
      </w:r>
      <w:r>
        <w:fldChar w:fldCharType="separate"/>
      </w:r>
      <w:r w:rsidR="00EE5123">
        <w:rPr>
          <w:noProof/>
        </w:rPr>
        <w:t>5</w:t>
      </w:r>
      <w:r>
        <w:fldChar w:fldCharType="end"/>
      </w:r>
      <w:r>
        <w:t xml:space="preserve"> - Frecuencia términos Call Book</w:t>
      </w:r>
    </w:p>
    <w:p w14:paraId="29FEAD6F" w14:textId="320A03FE" w:rsidR="00B567EF" w:rsidRPr="000830E4" w:rsidRDefault="00B23D03" w:rsidP="00AC4097">
      <w:pPr>
        <w:pStyle w:val="NormalWeb"/>
        <w:rPr>
          <w:lang w:val="es-ES"/>
        </w:rPr>
      </w:pPr>
      <w:r w:rsidRPr="000830E4">
        <w:rPr>
          <w:rStyle w:val="Fuerte"/>
          <w:color w:val="111111"/>
          <w:lang w:val="es-ES"/>
        </w:rPr>
        <w:t>Implicancia en el diseño:</w:t>
      </w:r>
      <w:r w:rsidRPr="000830E4">
        <w:rPr>
          <w:lang w:val="es-ES"/>
        </w:rPr>
        <w:t xml:space="preserve"> Este análisis reveló el vocabulario dominante (v.g. </w:t>
      </w:r>
      <w:proofErr w:type="spellStart"/>
      <w:r w:rsidRPr="000830E4">
        <w:rPr>
          <w:rStyle w:val="nfasis"/>
          <w:color w:val="111111"/>
          <w:lang w:val="es-ES"/>
        </w:rPr>
        <w:t>shall</w:t>
      </w:r>
      <w:proofErr w:type="spellEnd"/>
      <w:r w:rsidRPr="000830E4">
        <w:rPr>
          <w:lang w:val="es-ES"/>
        </w:rPr>
        <w:t xml:space="preserve">, </w:t>
      </w:r>
      <w:r w:rsidRPr="000830E4">
        <w:rPr>
          <w:rStyle w:val="nfasis"/>
          <w:color w:val="111111"/>
          <w:lang w:val="es-ES"/>
        </w:rPr>
        <w:t>rule</w:t>
      </w:r>
      <w:r w:rsidRPr="000830E4">
        <w:rPr>
          <w:lang w:val="es-ES"/>
        </w:rPr>
        <w:t xml:space="preserve">, </w:t>
      </w:r>
      <w:proofErr w:type="spellStart"/>
      <w:r w:rsidRPr="000830E4">
        <w:rPr>
          <w:rStyle w:val="nfasis"/>
          <w:color w:val="111111"/>
          <w:lang w:val="es-ES"/>
        </w:rPr>
        <w:t>boat</w:t>
      </w:r>
      <w:proofErr w:type="spellEnd"/>
      <w:r w:rsidRPr="000830E4">
        <w:rPr>
          <w:lang w:val="es-ES"/>
        </w:rPr>
        <w:t xml:space="preserve">, </w:t>
      </w:r>
      <w:proofErr w:type="spellStart"/>
      <w:r w:rsidRPr="000830E4">
        <w:rPr>
          <w:rStyle w:val="nfasis"/>
          <w:color w:val="111111"/>
          <w:lang w:val="es-ES"/>
        </w:rPr>
        <w:t>mark</w:t>
      </w:r>
      <w:proofErr w:type="spellEnd"/>
      <w:r w:rsidRPr="000830E4">
        <w:rPr>
          <w:lang w:val="es-ES"/>
        </w:rPr>
        <w:t xml:space="preserve">, </w:t>
      </w:r>
      <w:r w:rsidRPr="000830E4">
        <w:rPr>
          <w:rStyle w:val="nfasis"/>
          <w:color w:val="111111"/>
          <w:lang w:val="es-ES"/>
        </w:rPr>
        <w:t>case</w:t>
      </w:r>
      <w:r w:rsidRPr="000830E4">
        <w:rPr>
          <w:lang w:val="es-ES"/>
        </w:rPr>
        <w:t xml:space="preserve">) y anticipó la brecha lingüística: el corpus técnico está completamente redactado en </w:t>
      </w:r>
      <w:r w:rsidRPr="000830E4">
        <w:rPr>
          <w:rStyle w:val="Fuerte"/>
          <w:color w:val="111111"/>
          <w:lang w:val="es-ES"/>
        </w:rPr>
        <w:t>inglés</w:t>
      </w:r>
      <w:r w:rsidRPr="000830E4">
        <w:rPr>
          <w:lang w:val="es-ES"/>
        </w:rPr>
        <w:t xml:space="preserve">, mientras que los relatos de los regatistas se producen en </w:t>
      </w:r>
      <w:r w:rsidRPr="000830E4">
        <w:rPr>
          <w:rStyle w:val="Fuerte"/>
          <w:color w:val="111111"/>
          <w:lang w:val="es-ES"/>
        </w:rPr>
        <w:t>español</w:t>
      </w:r>
      <w:r w:rsidRPr="000830E4">
        <w:rPr>
          <w:lang w:val="es-ES"/>
        </w:rPr>
        <w:t xml:space="preserve">, lo cual es relevante para el diseño de recuperación </w:t>
      </w:r>
      <w:r w:rsidRPr="000033E6">
        <w:rPr>
          <w:rStyle w:val="CitaCar"/>
        </w:rPr>
        <w:t>[5][8]</w:t>
      </w:r>
      <w:r w:rsidRPr="000830E4">
        <w:rPr>
          <w:lang w:val="es-ES"/>
        </w:rPr>
        <w:t>.</w:t>
      </w:r>
    </w:p>
    <w:p w14:paraId="2A5045BB" w14:textId="5849B3B3" w:rsidR="00B567EF" w:rsidRDefault="00B23D03" w:rsidP="00F93808">
      <w:pPr>
        <w:pStyle w:val="Ttulo5"/>
      </w:pPr>
      <w:r>
        <w:t>Rareza Léxica del Vocabulario Global</w:t>
      </w:r>
    </w:p>
    <w:p w14:paraId="648FD892" w14:textId="77777777" w:rsidR="00B567EF" w:rsidRDefault="00B23D03" w:rsidP="00AC4097">
      <w:pPr>
        <w:pStyle w:val="NormalWeb"/>
        <w:rPr>
          <w:lang w:val="es-ES"/>
        </w:rPr>
      </w:pPr>
      <w:r>
        <w:rPr>
          <w:lang w:val="es-ES"/>
        </w:rPr>
        <w:t xml:space="preserve">Para verificar el nivel de dispersión de las señales en el índice, se evaluó el vocabulario global compuesto por </w:t>
      </w:r>
      <w:r>
        <w:rPr>
          <w:rStyle w:val="Fuerte"/>
          <w:color w:val="111111"/>
          <w:sz w:val="22"/>
          <w:szCs w:val="22"/>
          <w:lang w:val="es-ES"/>
        </w:rPr>
        <w:t>4 164 términos distintos</w:t>
      </w:r>
      <w:r>
        <w:rPr>
          <w:lang w:val="es-ES"/>
        </w:rPr>
        <w:t>.</w:t>
      </w:r>
    </w:p>
    <w:p w14:paraId="4D31B42F" w14:textId="77777777" w:rsidR="00C71374" w:rsidRDefault="00C71374" w:rsidP="00AC4097">
      <w:pPr>
        <w:pStyle w:val="NormalWeb"/>
        <w:rPr>
          <w:lang w:val="es-ES"/>
        </w:rPr>
      </w:pPr>
    </w:p>
    <w:p w14:paraId="385C2AFC" w14:textId="77777777" w:rsidR="00C71374" w:rsidRDefault="00C71374" w:rsidP="00C71374">
      <w:pPr>
        <w:pStyle w:val="NormalWeb"/>
        <w:keepNext/>
      </w:pPr>
      <w:r w:rsidRPr="00C71374">
        <w:rPr>
          <w:noProof/>
          <w:lang w:val="es-ES"/>
        </w:rPr>
        <w:drawing>
          <wp:inline distT="0" distB="0" distL="0" distR="0" wp14:anchorId="1524E0F3" wp14:editId="4AAA3538">
            <wp:extent cx="5612130" cy="1319530"/>
            <wp:effectExtent l="0" t="0" r="1270" b="1270"/>
            <wp:docPr id="1149141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41077" name=""/>
                    <pic:cNvPicPr/>
                  </pic:nvPicPr>
                  <pic:blipFill>
                    <a:blip r:embed="rId13"/>
                    <a:stretch>
                      <a:fillRect/>
                    </a:stretch>
                  </pic:blipFill>
                  <pic:spPr>
                    <a:xfrm>
                      <a:off x="0" y="0"/>
                      <a:ext cx="5612130" cy="1319530"/>
                    </a:xfrm>
                    <a:prstGeom prst="rect">
                      <a:avLst/>
                    </a:prstGeom>
                  </pic:spPr>
                </pic:pic>
              </a:graphicData>
            </a:graphic>
          </wp:inline>
        </w:drawing>
      </w:r>
    </w:p>
    <w:p w14:paraId="6684D62F" w14:textId="228EF1A9" w:rsidR="00C71374" w:rsidRDefault="00C71374" w:rsidP="00C71374">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6</w:t>
      </w:r>
      <w:r>
        <w:fldChar w:fldCharType="end"/>
      </w:r>
      <w:r>
        <w:t xml:space="preserve"> - Rareza léxica del vocabulario global</w:t>
      </w:r>
    </w:p>
    <w:p w14:paraId="72E58263" w14:textId="67A0FBEE" w:rsidR="006D0B60" w:rsidRPr="006D0B60" w:rsidRDefault="006D0B60" w:rsidP="006D0B60">
      <w:r w:rsidRPr="006D0B60">
        <w:rPr>
          <w:b/>
          <w:bCs/>
        </w:rPr>
        <w:t>Implicancia en el diseño:</w:t>
      </w:r>
      <w:r w:rsidRPr="006D0B60">
        <w:t xml:space="preserve"> Más del 68 % del vocabulario (</w:t>
      </w:r>
      <w:proofErr w:type="spellStart"/>
      <w:r w:rsidRPr="006D0B60">
        <w:t>hapax</w:t>
      </w:r>
      <w:proofErr w:type="spellEnd"/>
      <w:r w:rsidRPr="006D0B60">
        <w:t xml:space="preserve"> y términos raros con frecuencia documental ≤ 5) aparece en muy pocos fragmentos del índice. Esa dispersión </w:t>
      </w:r>
      <w:r>
        <w:t>indica</w:t>
      </w:r>
      <w:r w:rsidRPr="006D0B60">
        <w:t xml:space="preserve"> que un recuperador basado únicamente en el solapamiento de tokens del cuerpo del texto sería frágil: muchas señales léxicas son únicas y no se repiten entre consulta y fragmento</w:t>
      </w:r>
      <w:r>
        <w:t xml:space="preserve"> (</w:t>
      </w:r>
      <w:r w:rsidRPr="006D0B60">
        <w:t>en particular ante la brecha español–</w:t>
      </w:r>
      <w:r w:rsidRPr="006D0B60">
        <w:lastRenderedPageBreak/>
        <w:t>inglés</w:t>
      </w:r>
      <w:r>
        <w:t>)</w:t>
      </w:r>
      <w:r w:rsidRPr="006D0B60">
        <w:t xml:space="preserve">. </w:t>
      </w:r>
      <w:r w:rsidR="00177590">
        <w:t>Esto condiciona la viabilidad d</w:t>
      </w:r>
      <w:r w:rsidRPr="006D0B60">
        <w:t>el enfoque léxico</w:t>
      </w:r>
      <w:r w:rsidR="00177590">
        <w:t xml:space="preserve"> </w:t>
      </w:r>
      <w:r w:rsidRPr="006D0B60">
        <w:t xml:space="preserve">al </w:t>
      </w:r>
      <w:r w:rsidRPr="006D0B60">
        <w:rPr>
          <w:b/>
          <w:bCs/>
        </w:rPr>
        <w:t>enriquecimiento de cada fragmento</w:t>
      </w:r>
      <w:r w:rsidRPr="006D0B60">
        <w:t xml:space="preserve"> con identificadores estables y repetibles —número de regla, código TR CALL, sección y reglas referenciadas en cabecera— que concentran términos de mayor frecuencia documental y anclan la búsqueda a unidades normativas explícitas </w:t>
      </w:r>
      <w:r w:rsidRPr="000033E6">
        <w:rPr>
          <w:rStyle w:val="CitaCar"/>
        </w:rPr>
        <w:t>[5][8]</w:t>
      </w:r>
      <w:r w:rsidRPr="006D0B60">
        <w:t xml:space="preserve">. </w:t>
      </w:r>
    </w:p>
    <w:p w14:paraId="4ABFB883" w14:textId="77777777" w:rsidR="006D0B60" w:rsidRDefault="006D0B60" w:rsidP="006D0B60"/>
    <w:p w14:paraId="6E7D2BA6" w14:textId="1045399B" w:rsidR="00B567EF" w:rsidRDefault="00B23D03" w:rsidP="00F93808">
      <w:pPr>
        <w:pStyle w:val="Ttulo2"/>
      </w:pPr>
      <w:r>
        <w:t xml:space="preserve">Métricas de Contexto y </w:t>
      </w:r>
      <w:proofErr w:type="spellStart"/>
      <w:r>
        <w:t>Tokenización</w:t>
      </w:r>
      <w:proofErr w:type="spellEnd"/>
      <w:r>
        <w:t xml:space="preserve"> bajo Arquitectura Qwen</w:t>
      </w:r>
    </w:p>
    <w:p w14:paraId="53006DF9" w14:textId="77777777" w:rsidR="00B567EF" w:rsidRDefault="00B23D03" w:rsidP="00AC4097">
      <w:pPr>
        <w:pStyle w:val="NormalWeb"/>
        <w:rPr>
          <w:lang w:val="es-ES"/>
        </w:rPr>
      </w:pPr>
      <w:r>
        <w:rPr>
          <w:lang w:val="es-ES"/>
        </w:rPr>
        <w:t>A fin de calibrar el motor de recuperación con los límites del Modelo de Lenguaje de evaluación (</w:t>
      </w:r>
      <w:r>
        <w:rPr>
          <w:rStyle w:val="CdigoHTML"/>
          <w:color w:val="111111"/>
          <w:lang w:val="es-ES"/>
        </w:rPr>
        <w:t>Qwen/Qwen2.5-14B-Instruct</w:t>
      </w:r>
      <w:r>
        <w:rPr>
          <w:lang w:val="es-ES"/>
        </w:rPr>
        <w:t xml:space="preserve"> </w:t>
      </w:r>
      <w:r w:rsidRPr="000033E6">
        <w:rPr>
          <w:rStyle w:val="CitaCar"/>
        </w:rPr>
        <w:t>[7]</w:t>
      </w:r>
      <w:r>
        <w:rPr>
          <w:lang w:val="es-ES"/>
        </w:rPr>
        <w:t xml:space="preserve">), se analizaron los textos utilizando su </w:t>
      </w:r>
      <w:proofErr w:type="spellStart"/>
      <w:r>
        <w:rPr>
          <w:lang w:val="es-ES"/>
        </w:rPr>
        <w:t>tokenizador</w:t>
      </w:r>
      <w:proofErr w:type="spellEnd"/>
      <w:r>
        <w:rPr>
          <w:lang w:val="es-ES"/>
        </w:rPr>
        <w:t xml:space="preserve"> nativo.</w:t>
      </w:r>
    </w:p>
    <w:p w14:paraId="3EFFB966" w14:textId="77777777" w:rsidR="00B567EF" w:rsidRDefault="00B23D03" w:rsidP="00AC4097">
      <w:pPr>
        <w:pStyle w:val="NormalWeb"/>
        <w:rPr>
          <w:lang w:val="es-ES"/>
        </w:rPr>
      </w:pPr>
      <w:r>
        <w:rPr>
          <w:lang w:val="es-ES"/>
        </w:rPr>
        <w:t>El corpus completo se distribuye en: RRS con 58 199 tokens, Call Book con 32 921 tokens y Case Book con 107 973 tokens. Al promediar sobre una ventana estándar de 512 tokens, se constató que una ventana aislada solo abarca el 0.9 % del RRS, el 1.6 % del Call Book y el 0.5 % del Case Book.</w:t>
      </w:r>
    </w:p>
    <w:p w14:paraId="246D682E" w14:textId="77777777" w:rsidR="00492018" w:rsidRDefault="00492018" w:rsidP="00492018">
      <w:pPr>
        <w:pStyle w:val="NormalWeb"/>
        <w:keepNext/>
        <w:jc w:val="center"/>
      </w:pPr>
      <w:r>
        <w:rPr>
          <w:b/>
          <w:bCs/>
          <w:noProof/>
          <w:color w:val="111111"/>
          <w:sz w:val="22"/>
          <w:szCs w:val="22"/>
          <w:lang w:val="es-ES"/>
        </w:rPr>
        <w:drawing>
          <wp:inline distT="0" distB="0" distL="0" distR="0" wp14:anchorId="0CE71500" wp14:editId="45C5FB06">
            <wp:extent cx="4441727" cy="2338465"/>
            <wp:effectExtent l="0" t="0" r="3810" b="0"/>
            <wp:docPr id="6656024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2434" name="Imagen 665602434"/>
                    <pic:cNvPicPr/>
                  </pic:nvPicPr>
                  <pic:blipFill>
                    <a:blip r:embed="rId14">
                      <a:extLst>
                        <a:ext uri="{28A0092B-C50C-407E-A947-70E740481C1C}">
                          <a14:useLocalDpi xmlns:a14="http://schemas.microsoft.com/office/drawing/2010/main" val="0"/>
                        </a:ext>
                      </a:extLst>
                    </a:blip>
                    <a:stretch>
                      <a:fillRect/>
                    </a:stretch>
                  </pic:blipFill>
                  <pic:spPr>
                    <a:xfrm>
                      <a:off x="0" y="0"/>
                      <a:ext cx="4462580" cy="2349444"/>
                    </a:xfrm>
                    <a:prstGeom prst="rect">
                      <a:avLst/>
                    </a:prstGeom>
                  </pic:spPr>
                </pic:pic>
              </a:graphicData>
            </a:graphic>
          </wp:inline>
        </w:drawing>
      </w:r>
    </w:p>
    <w:p w14:paraId="645AEC5A" w14:textId="5FE04451" w:rsidR="00492018" w:rsidRDefault="00492018" w:rsidP="00492018">
      <w:pPr>
        <w:pStyle w:val="Descripcin"/>
        <w:jc w:val="center"/>
      </w:pPr>
      <w:r>
        <w:t xml:space="preserve">Figura </w:t>
      </w:r>
      <w:r>
        <w:fldChar w:fldCharType="begin"/>
      </w:r>
      <w:r>
        <w:instrText xml:space="preserve"> SEQ Figura \* ARABIC </w:instrText>
      </w:r>
      <w:r>
        <w:fldChar w:fldCharType="separate"/>
      </w:r>
      <w:r w:rsidR="00EE5123">
        <w:rPr>
          <w:noProof/>
        </w:rPr>
        <w:t>7</w:t>
      </w:r>
      <w:r>
        <w:fldChar w:fldCharType="end"/>
      </w:r>
      <w:r>
        <w:t xml:space="preserve"> - Tokens totales por documento</w:t>
      </w:r>
    </w:p>
    <w:p w14:paraId="2E8DFC06" w14:textId="77777777" w:rsidR="00B21A56" w:rsidRDefault="00B21A56" w:rsidP="00B21A56"/>
    <w:p w14:paraId="5C166461" w14:textId="77777777" w:rsidR="00B21A56" w:rsidRPr="00B21A56" w:rsidRDefault="00B21A56" w:rsidP="00B21A56"/>
    <w:p w14:paraId="2BE92C4B" w14:textId="77777777" w:rsidR="00B21A56" w:rsidRDefault="00B21A56" w:rsidP="00B21A56">
      <w:pPr>
        <w:keepNext/>
        <w:jc w:val="center"/>
      </w:pPr>
      <w:r w:rsidRPr="00B21A56">
        <w:rPr>
          <w:noProof/>
          <w:lang w:val="es-ES"/>
        </w:rPr>
        <w:drawing>
          <wp:inline distT="0" distB="0" distL="0" distR="0" wp14:anchorId="5486FEF3" wp14:editId="5C65C6D8">
            <wp:extent cx="4032354" cy="1989258"/>
            <wp:effectExtent l="0" t="0" r="0" b="5080"/>
            <wp:docPr id="177961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601" name=""/>
                    <pic:cNvPicPr/>
                  </pic:nvPicPr>
                  <pic:blipFill>
                    <a:blip r:embed="rId15"/>
                    <a:stretch>
                      <a:fillRect/>
                    </a:stretch>
                  </pic:blipFill>
                  <pic:spPr>
                    <a:xfrm>
                      <a:off x="0" y="0"/>
                      <a:ext cx="4062398" cy="2004079"/>
                    </a:xfrm>
                    <a:prstGeom prst="rect">
                      <a:avLst/>
                    </a:prstGeom>
                  </pic:spPr>
                </pic:pic>
              </a:graphicData>
            </a:graphic>
          </wp:inline>
        </w:drawing>
      </w:r>
    </w:p>
    <w:p w14:paraId="2276E62C" w14:textId="471F57B3" w:rsidR="00492018" w:rsidRDefault="00B21A56" w:rsidP="00B21A56">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8</w:t>
      </w:r>
      <w:r>
        <w:fldChar w:fldCharType="end"/>
      </w:r>
      <w:r>
        <w:t xml:space="preserve"> - Porcentaje de documento en 512 tokens</w:t>
      </w:r>
    </w:p>
    <w:p w14:paraId="41B2DB49" w14:textId="77777777" w:rsidR="00492018" w:rsidRPr="00492018" w:rsidRDefault="00492018" w:rsidP="00492018">
      <w:pPr>
        <w:rPr>
          <w:lang w:val="es-ES"/>
        </w:rPr>
      </w:pPr>
    </w:p>
    <w:p w14:paraId="6C9129B0" w14:textId="7B4A16D5" w:rsidR="00B567EF" w:rsidRPr="000830E4" w:rsidRDefault="00B23D03" w:rsidP="00AC4097">
      <w:pPr>
        <w:pStyle w:val="NormalWeb"/>
        <w:rPr>
          <w:lang w:val="es-ES"/>
        </w:rPr>
      </w:pPr>
      <w:r w:rsidRPr="000830E4">
        <w:rPr>
          <w:rStyle w:val="Fuerte"/>
          <w:color w:val="111111"/>
          <w:lang w:val="es-ES"/>
        </w:rPr>
        <w:lastRenderedPageBreak/>
        <w:t>Implicancia en el diseño:</w:t>
      </w:r>
      <w:r w:rsidRPr="000830E4">
        <w:rPr>
          <w:lang w:val="es-ES"/>
        </w:rPr>
        <w:t xml:space="preserve"> Esto evidenció matemáticamente que el desafío del RAG reside en la necesidad crítica de un índice fragmentado, dado que el volumen total del conocimiento normativo excede los límites de representatividad de una única ventana </w:t>
      </w:r>
      <w:r w:rsidRPr="000033E6">
        <w:rPr>
          <w:rStyle w:val="CitaCar"/>
        </w:rPr>
        <w:t>[5][8]</w:t>
      </w:r>
      <w:r w:rsidRPr="000830E4">
        <w:rPr>
          <w:lang w:val="es-ES"/>
        </w:rPr>
        <w:t>.</w:t>
      </w:r>
    </w:p>
    <w:p w14:paraId="17F9279F" w14:textId="402214C2" w:rsidR="00B567EF" w:rsidRDefault="00F93808" w:rsidP="00F93808">
      <w:pPr>
        <w:pStyle w:val="Ttulo2"/>
      </w:pPr>
      <w:r>
        <w:t>C</w:t>
      </w:r>
      <w:r w:rsidR="00B23D03">
        <w:t>alidad de la Extracción Técnica y Estructura Escondida</w:t>
      </w:r>
    </w:p>
    <w:p w14:paraId="4C71BAC7" w14:textId="77777777" w:rsidR="00B567EF" w:rsidRDefault="00B23D03" w:rsidP="00AC4097">
      <w:pPr>
        <w:pStyle w:val="NormalWeb"/>
        <w:rPr>
          <w:lang w:val="es-ES"/>
        </w:rPr>
      </w:pPr>
      <w:r>
        <w:rPr>
          <w:lang w:val="es-ES"/>
        </w:rPr>
        <w:t xml:space="preserve">Se auditaron las anomalías de diseño de los PDF y los defectos de </w:t>
      </w:r>
      <w:proofErr w:type="spellStart"/>
      <w:r>
        <w:rPr>
          <w:lang w:val="es-ES"/>
        </w:rPr>
        <w:t>layout</w:t>
      </w:r>
      <w:proofErr w:type="spellEnd"/>
      <w:r>
        <w:rPr>
          <w:lang w:val="es-ES"/>
        </w:rPr>
        <w:t xml:space="preserve"> mediante herramientas estadísticas.</w:t>
      </w:r>
    </w:p>
    <w:p w14:paraId="42175117" w14:textId="1800E428" w:rsidR="00B567EF" w:rsidRDefault="00B23D03" w:rsidP="00F93808">
      <w:pPr>
        <w:pStyle w:val="Ttulo5"/>
      </w:pPr>
      <w:r>
        <w:t>Distribución Física y Páginas Vacías</w:t>
      </w:r>
    </w:p>
    <w:p w14:paraId="5BE35942" w14:textId="0952E931" w:rsidR="007B1902" w:rsidRDefault="00B23D03" w:rsidP="00AC4097">
      <w:pPr>
        <w:pStyle w:val="NormalWeb"/>
        <w:rPr>
          <w:lang w:val="es-ES"/>
        </w:rPr>
      </w:pPr>
      <w:r>
        <w:rPr>
          <w:lang w:val="es-ES"/>
        </w:rPr>
        <w:t xml:space="preserve">Se cruzó la distribución de longitud de caracteres de </w:t>
      </w:r>
      <w:proofErr w:type="spellStart"/>
      <w:r>
        <w:rPr>
          <w:lang w:val="es-ES"/>
        </w:rPr>
        <w:t>pdfplumber</w:t>
      </w:r>
      <w:proofErr w:type="spellEnd"/>
      <w:r>
        <w:rPr>
          <w:lang w:val="es-ES"/>
        </w:rPr>
        <w:t xml:space="preserve"> mediante diagramas de caja junto con el indicador de páginas casi vacías (menos de 50 caracteres).</w:t>
      </w:r>
    </w:p>
    <w:p w14:paraId="4C138EF6" w14:textId="77777777" w:rsidR="007B1902" w:rsidRDefault="007B1902" w:rsidP="00AC4097">
      <w:pPr>
        <w:pStyle w:val="NormalWeb"/>
        <w:rPr>
          <w:lang w:val="es-ES"/>
        </w:rPr>
      </w:pPr>
    </w:p>
    <w:p w14:paraId="0F3CBEE6" w14:textId="77777777" w:rsidR="00244716" w:rsidRDefault="007B1902" w:rsidP="00244716">
      <w:pPr>
        <w:keepNext/>
      </w:pPr>
      <w:r w:rsidRPr="000C4FBC">
        <w:rPr>
          <w:noProof/>
        </w:rPr>
        <w:drawing>
          <wp:inline distT="0" distB="0" distL="0" distR="0" wp14:anchorId="6507DEA0" wp14:editId="05F5BD46">
            <wp:extent cx="5612130" cy="2080260"/>
            <wp:effectExtent l="0" t="0" r="1270" b="2540"/>
            <wp:docPr id="3158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747" name=""/>
                    <pic:cNvPicPr/>
                  </pic:nvPicPr>
                  <pic:blipFill>
                    <a:blip r:embed="rId16"/>
                    <a:stretch>
                      <a:fillRect/>
                    </a:stretch>
                  </pic:blipFill>
                  <pic:spPr>
                    <a:xfrm>
                      <a:off x="0" y="0"/>
                      <a:ext cx="5612130" cy="2080260"/>
                    </a:xfrm>
                    <a:prstGeom prst="rect">
                      <a:avLst/>
                    </a:prstGeom>
                  </pic:spPr>
                </pic:pic>
              </a:graphicData>
            </a:graphic>
          </wp:inline>
        </w:drawing>
      </w:r>
    </w:p>
    <w:p w14:paraId="5C950757" w14:textId="7F766E74" w:rsidR="007B1902" w:rsidRDefault="00244716" w:rsidP="00244716">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9</w:t>
      </w:r>
      <w:r>
        <w:fldChar w:fldCharType="end"/>
      </w:r>
      <w:r>
        <w:t xml:space="preserve"> - Distribución Física y Páginas casi vacías</w:t>
      </w:r>
    </w:p>
    <w:p w14:paraId="3C451300" w14:textId="77777777" w:rsidR="007B1902" w:rsidRDefault="007B1902" w:rsidP="007B1902">
      <w:pPr>
        <w:rPr>
          <w:lang w:val="es-ES"/>
        </w:rPr>
      </w:pPr>
    </w:p>
    <w:p w14:paraId="599D4590" w14:textId="4EE6D63D" w:rsidR="00B567EF" w:rsidRDefault="00B23D03" w:rsidP="00F93808">
      <w:pPr>
        <w:pStyle w:val="Ttulo5"/>
      </w:pPr>
      <w:r>
        <w:t>Fragmentación Fina y Artefactos de Impresión</w:t>
      </w:r>
    </w:p>
    <w:p w14:paraId="01828ED1" w14:textId="77777777" w:rsidR="00B567EF" w:rsidRDefault="00B23D03" w:rsidP="00AC4097">
      <w:pPr>
        <w:pStyle w:val="NormalWeb"/>
        <w:rPr>
          <w:lang w:val="es-ES"/>
        </w:rPr>
      </w:pPr>
      <w:r>
        <w:rPr>
          <w:lang w:val="es-ES"/>
        </w:rPr>
        <w:t xml:space="preserve">Para caracterizar el ruido de </w:t>
      </w:r>
      <w:proofErr w:type="spellStart"/>
      <w:r>
        <w:rPr>
          <w:lang w:val="es-ES"/>
        </w:rPr>
        <w:t>layout</w:t>
      </w:r>
      <w:proofErr w:type="spellEnd"/>
      <w:r>
        <w:rPr>
          <w:lang w:val="es-ES"/>
        </w:rPr>
        <w:t>, se midió la densidad de palabras partidas al final del renglón (</w:t>
      </w:r>
      <w:proofErr w:type="gramStart"/>
      <w:r>
        <w:rPr>
          <w:rStyle w:val="CdigoHTML"/>
          <w:color w:val="111111"/>
          <w:lang w:val="es-ES"/>
        </w:rPr>
        <w:t xml:space="preserve">- </w:t>
      </w:r>
      <w:r>
        <w:rPr>
          <w:lang w:val="es-ES"/>
        </w:rPr>
        <w:t>)</w:t>
      </w:r>
      <w:proofErr w:type="gramEnd"/>
      <w:r>
        <w:rPr>
          <w:lang w:val="es-ES"/>
        </w:rPr>
        <w:t xml:space="preserve"> y el porcentaje de líneas muy cortas.</w:t>
      </w:r>
    </w:p>
    <w:p w14:paraId="42D04601" w14:textId="77777777" w:rsidR="00244716" w:rsidRDefault="00494E0F" w:rsidP="00244716">
      <w:pPr>
        <w:pStyle w:val="NormalWeb"/>
        <w:keepNext/>
      </w:pPr>
      <w:r w:rsidRPr="00495189">
        <w:rPr>
          <w:noProof/>
        </w:rPr>
        <w:drawing>
          <wp:inline distT="0" distB="0" distL="0" distR="0" wp14:anchorId="1BB3F460" wp14:editId="0677DB66">
            <wp:extent cx="5612130" cy="1903095"/>
            <wp:effectExtent l="0" t="0" r="1270" b="1905"/>
            <wp:docPr id="27595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1703" name=""/>
                    <pic:cNvPicPr/>
                  </pic:nvPicPr>
                  <pic:blipFill>
                    <a:blip r:embed="rId17"/>
                    <a:stretch>
                      <a:fillRect/>
                    </a:stretch>
                  </pic:blipFill>
                  <pic:spPr>
                    <a:xfrm>
                      <a:off x="0" y="0"/>
                      <a:ext cx="5612130" cy="1903095"/>
                    </a:xfrm>
                    <a:prstGeom prst="rect">
                      <a:avLst/>
                    </a:prstGeom>
                  </pic:spPr>
                </pic:pic>
              </a:graphicData>
            </a:graphic>
          </wp:inline>
        </w:drawing>
      </w:r>
    </w:p>
    <w:p w14:paraId="0F73F98E" w14:textId="1D7B3B42" w:rsidR="00494E0F" w:rsidRDefault="00244716" w:rsidP="00244716">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10</w:t>
      </w:r>
      <w:r>
        <w:fldChar w:fldCharType="end"/>
      </w:r>
      <w:r>
        <w:t xml:space="preserve"> - Fragmentación fina</w:t>
      </w:r>
    </w:p>
    <w:p w14:paraId="05BFA0A6" w14:textId="3F287DEE" w:rsidR="00B567EF" w:rsidRDefault="00B23D03" w:rsidP="00AC4097">
      <w:pPr>
        <w:pStyle w:val="NormalWeb"/>
        <w:rPr>
          <w:lang w:val="es-ES"/>
        </w:rPr>
      </w:pPr>
      <w:r>
        <w:rPr>
          <w:rStyle w:val="Fuerte"/>
          <w:color w:val="111111"/>
          <w:sz w:val="22"/>
          <w:szCs w:val="22"/>
          <w:lang w:val="es-ES"/>
        </w:rPr>
        <w:lastRenderedPageBreak/>
        <w:t>Implicancia en el diseño:</w:t>
      </w:r>
      <w:r>
        <w:rPr>
          <w:lang w:val="es-ES"/>
        </w:rPr>
        <w:t xml:space="preserve"> Los resultados confirmaron que el texto digitalizado era completamente usable. El incremento de páginas con bajo volumen de texto en el </w:t>
      </w:r>
      <w:r>
        <w:rPr>
          <w:rStyle w:val="nfasis"/>
          <w:color w:val="111111"/>
          <w:sz w:val="22"/>
          <w:szCs w:val="22"/>
          <w:lang w:val="es-ES"/>
        </w:rPr>
        <w:t>Case Book</w:t>
      </w:r>
      <w:r>
        <w:rPr>
          <w:lang w:val="es-ES"/>
        </w:rPr>
        <w:t xml:space="preserve"> (7.32 %) resultó consistente con la presencia de diagramas tácticos e ilustraciones de maniobras.</w:t>
      </w:r>
    </w:p>
    <w:p w14:paraId="2382B53E" w14:textId="5CA61BD1" w:rsidR="00B567EF" w:rsidRDefault="00B23D03" w:rsidP="00F93808">
      <w:pPr>
        <w:pStyle w:val="Ttulo2"/>
      </w:pPr>
      <w:r>
        <w:t>Diagnóstico de la Fragmentación Basada en Ventanas de Tokens</w:t>
      </w:r>
    </w:p>
    <w:p w14:paraId="686FDECE" w14:textId="77777777" w:rsidR="00B567EF" w:rsidRDefault="00B23D03" w:rsidP="00AC4097">
      <w:pPr>
        <w:pStyle w:val="NormalWeb"/>
        <w:rPr>
          <w:lang w:val="es-ES"/>
        </w:rPr>
      </w:pPr>
      <w:r>
        <w:rPr>
          <w:lang w:val="es-ES"/>
        </w:rPr>
        <w:t>Para configurar la fragmentación, se simuló un índice sintético basado en una ventana deslizante fija de 512 tokens con un solape de 128 tokens.</w:t>
      </w:r>
    </w:p>
    <w:p w14:paraId="26C36DC6" w14:textId="28B59189" w:rsidR="00B567EF" w:rsidRDefault="00B23D03" w:rsidP="00F93808">
      <w:pPr>
        <w:pStyle w:val="Ttulo5"/>
      </w:pPr>
      <w:r>
        <w:t>Comportamiento Geométrico de las Ventanas Fijas</w:t>
      </w:r>
    </w:p>
    <w:p w14:paraId="32571A80" w14:textId="77777777" w:rsidR="00B567EF" w:rsidRDefault="00B23D03" w:rsidP="00AC4097">
      <w:pPr>
        <w:pStyle w:val="NormalWeb"/>
        <w:rPr>
          <w:lang w:val="es-ES"/>
        </w:rPr>
      </w:pPr>
      <w:r>
        <w:rPr>
          <w:lang w:val="es-ES"/>
        </w:rPr>
        <w:t xml:space="preserve">Al graficar la longitud resultante de los fragmentos, se observó que los percentiles p50, p90 y p95 se fijaron exactamente en el techo de </w:t>
      </w:r>
      <w:r>
        <w:rPr>
          <w:rStyle w:val="Fuerte"/>
          <w:color w:val="111111"/>
          <w:sz w:val="22"/>
          <w:szCs w:val="22"/>
          <w:lang w:val="es-ES"/>
        </w:rPr>
        <w:t>512 tokens</w:t>
      </w:r>
      <w:r>
        <w:rPr>
          <w:lang w:val="es-ES"/>
        </w:rPr>
        <w:t xml:space="preserve">, forzando la fragmentación sin alineación con las unidades náuticas </w:t>
      </w:r>
      <w:r w:rsidRPr="000033E6">
        <w:rPr>
          <w:rStyle w:val="CitaCar"/>
        </w:rPr>
        <w:t>[8]</w:t>
      </w:r>
      <w:r>
        <w:rPr>
          <w:lang w:val="es-ES"/>
        </w:rPr>
        <w:t>.</w:t>
      </w:r>
    </w:p>
    <w:p w14:paraId="264E885B" w14:textId="77777777" w:rsidR="00D46F57" w:rsidRDefault="00D46F57" w:rsidP="00AC4097">
      <w:pPr>
        <w:pStyle w:val="NormalWeb"/>
        <w:rPr>
          <w:lang w:val="es-ES"/>
        </w:rPr>
      </w:pPr>
    </w:p>
    <w:p w14:paraId="3F0F0983" w14:textId="77777777" w:rsidR="00F30F78" w:rsidRDefault="00D46F57" w:rsidP="00F30F78">
      <w:pPr>
        <w:keepNext/>
      </w:pPr>
      <w:r w:rsidRPr="00495189">
        <w:rPr>
          <w:noProof/>
        </w:rPr>
        <w:drawing>
          <wp:inline distT="0" distB="0" distL="0" distR="0" wp14:anchorId="34B6F410" wp14:editId="2A0AC985">
            <wp:extent cx="5612130" cy="2080260"/>
            <wp:effectExtent l="0" t="0" r="1270" b="2540"/>
            <wp:docPr id="150317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4437" name=""/>
                    <pic:cNvPicPr/>
                  </pic:nvPicPr>
                  <pic:blipFill>
                    <a:blip r:embed="rId18"/>
                    <a:stretch>
                      <a:fillRect/>
                    </a:stretch>
                  </pic:blipFill>
                  <pic:spPr>
                    <a:xfrm>
                      <a:off x="0" y="0"/>
                      <a:ext cx="5612130" cy="2080260"/>
                    </a:xfrm>
                    <a:prstGeom prst="rect">
                      <a:avLst/>
                    </a:prstGeom>
                  </pic:spPr>
                </pic:pic>
              </a:graphicData>
            </a:graphic>
          </wp:inline>
        </w:drawing>
      </w:r>
    </w:p>
    <w:p w14:paraId="40243043" w14:textId="7678BE5F" w:rsidR="00D46F57" w:rsidRDefault="00F30F78" w:rsidP="00F30F78">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11</w:t>
      </w:r>
      <w:r>
        <w:fldChar w:fldCharType="end"/>
      </w:r>
      <w:r>
        <w:t xml:space="preserve"> - Análisis de </w:t>
      </w:r>
      <w:proofErr w:type="spellStart"/>
      <w:r>
        <w:t>chunks</w:t>
      </w:r>
      <w:proofErr w:type="spellEnd"/>
    </w:p>
    <w:p w14:paraId="1CEDC40F" w14:textId="77777777" w:rsidR="00D46F57" w:rsidRDefault="00D46F57" w:rsidP="00D46F57">
      <w:pPr>
        <w:rPr>
          <w:lang w:val="es-ES"/>
        </w:rPr>
      </w:pPr>
    </w:p>
    <w:p w14:paraId="6E4092C8" w14:textId="70434609" w:rsidR="00B567EF" w:rsidRDefault="00B23D03" w:rsidP="00F93808">
      <w:pPr>
        <w:pStyle w:val="Ttulo5"/>
      </w:pPr>
      <w:r>
        <w:t xml:space="preserve">Densidad Léxica y Cobertura de </w:t>
      </w:r>
      <w:proofErr w:type="spellStart"/>
      <w:r>
        <w:t>Embeddings</w:t>
      </w:r>
      <w:proofErr w:type="spellEnd"/>
      <w:r>
        <w:t xml:space="preserve"> en Producción</w:t>
      </w:r>
    </w:p>
    <w:p w14:paraId="3E4BE1E4" w14:textId="77777777" w:rsidR="00B567EF" w:rsidRDefault="00B23D03" w:rsidP="00AC4097">
      <w:pPr>
        <w:pStyle w:val="NormalWeb"/>
        <w:rPr>
          <w:lang w:val="es-ES"/>
        </w:rPr>
      </w:pPr>
      <w:r>
        <w:rPr>
          <w:lang w:val="es-ES"/>
        </w:rPr>
        <w:t xml:space="preserve">Se contrastó el comportamiento de los fragmentos reales del pipeline de producción (~1 247 </w:t>
      </w:r>
      <w:proofErr w:type="spellStart"/>
      <w:r>
        <w:rPr>
          <w:lang w:val="es-ES"/>
        </w:rPr>
        <w:t>chunks</w:t>
      </w:r>
      <w:proofErr w:type="spellEnd"/>
      <w:r>
        <w:rPr>
          <w:lang w:val="es-ES"/>
        </w:rPr>
        <w:t xml:space="preserve"> bajo la configuración de 900 caracteres / 120 solape por página).</w:t>
      </w:r>
    </w:p>
    <w:p w14:paraId="60F85509" w14:textId="77777777" w:rsidR="00F30F78" w:rsidRDefault="00E70C17" w:rsidP="00F30F78">
      <w:pPr>
        <w:pStyle w:val="NormalWeb"/>
        <w:keepNext/>
        <w:jc w:val="center"/>
      </w:pPr>
      <w:r w:rsidRPr="00495189">
        <w:rPr>
          <w:noProof/>
        </w:rPr>
        <w:lastRenderedPageBreak/>
        <w:drawing>
          <wp:inline distT="0" distB="0" distL="0" distR="0" wp14:anchorId="13FDCAC8" wp14:editId="0B9F1B26">
            <wp:extent cx="4255873" cy="1928578"/>
            <wp:effectExtent l="0" t="0" r="0" b="1905"/>
            <wp:docPr id="55079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90189" name=""/>
                    <pic:cNvPicPr/>
                  </pic:nvPicPr>
                  <pic:blipFill>
                    <a:blip r:embed="rId19"/>
                    <a:stretch>
                      <a:fillRect/>
                    </a:stretch>
                  </pic:blipFill>
                  <pic:spPr>
                    <a:xfrm>
                      <a:off x="0" y="0"/>
                      <a:ext cx="4332986" cy="1963523"/>
                    </a:xfrm>
                    <a:prstGeom prst="rect">
                      <a:avLst/>
                    </a:prstGeom>
                  </pic:spPr>
                </pic:pic>
              </a:graphicData>
            </a:graphic>
          </wp:inline>
        </w:drawing>
      </w:r>
    </w:p>
    <w:p w14:paraId="670FC64B" w14:textId="6C2C735E" w:rsidR="00E70C17" w:rsidRDefault="00F30F78" w:rsidP="00F30F78">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12</w:t>
      </w:r>
      <w:r>
        <w:fldChar w:fldCharType="end"/>
      </w:r>
      <w:r>
        <w:t xml:space="preserve"> - Cobertura léxica</w:t>
      </w:r>
    </w:p>
    <w:p w14:paraId="150C3AA2" w14:textId="77777777" w:rsidR="00F30F78" w:rsidRDefault="00244716" w:rsidP="00F30F78">
      <w:pPr>
        <w:pStyle w:val="NormalWeb"/>
        <w:keepNext/>
        <w:jc w:val="center"/>
      </w:pPr>
      <w:r w:rsidRPr="00495189">
        <w:rPr>
          <w:noProof/>
        </w:rPr>
        <w:drawing>
          <wp:inline distT="0" distB="0" distL="0" distR="0" wp14:anchorId="4923332B" wp14:editId="54EEF0BF">
            <wp:extent cx="5612130" cy="2543175"/>
            <wp:effectExtent l="0" t="0" r="1270" b="0"/>
            <wp:docPr id="139336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5495" name=""/>
                    <pic:cNvPicPr/>
                  </pic:nvPicPr>
                  <pic:blipFill>
                    <a:blip r:embed="rId20"/>
                    <a:stretch>
                      <a:fillRect/>
                    </a:stretch>
                  </pic:blipFill>
                  <pic:spPr>
                    <a:xfrm>
                      <a:off x="0" y="0"/>
                      <a:ext cx="5612130" cy="2543175"/>
                    </a:xfrm>
                    <a:prstGeom prst="rect">
                      <a:avLst/>
                    </a:prstGeom>
                  </pic:spPr>
                </pic:pic>
              </a:graphicData>
            </a:graphic>
          </wp:inline>
        </w:drawing>
      </w:r>
    </w:p>
    <w:p w14:paraId="5A352A56" w14:textId="7BA7E217" w:rsidR="00E70C17" w:rsidRDefault="00F30F78" w:rsidP="00F30F78">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13</w:t>
      </w:r>
      <w:r>
        <w:fldChar w:fldCharType="end"/>
      </w:r>
      <w:r>
        <w:t xml:space="preserve"> - Proxy de cobertura para </w:t>
      </w:r>
      <w:proofErr w:type="spellStart"/>
      <w:r>
        <w:t>embeddings</w:t>
      </w:r>
      <w:proofErr w:type="spellEnd"/>
    </w:p>
    <w:p w14:paraId="337BE928" w14:textId="77777777" w:rsidR="00E70C17" w:rsidRDefault="00E70C17" w:rsidP="00E70C17">
      <w:pPr>
        <w:pStyle w:val="NormalWeb"/>
        <w:jc w:val="center"/>
        <w:rPr>
          <w:rStyle w:val="Fuerte"/>
          <w:color w:val="111111"/>
          <w:sz w:val="22"/>
          <w:szCs w:val="22"/>
          <w:lang w:val="es-ES"/>
        </w:rPr>
      </w:pPr>
    </w:p>
    <w:p w14:paraId="42C01796" w14:textId="633712DF" w:rsidR="00B567EF" w:rsidRDefault="00B23D03" w:rsidP="00AC4097">
      <w:pPr>
        <w:pStyle w:val="NormalWeb"/>
        <w:rPr>
          <w:lang w:val="es-ES"/>
        </w:rPr>
      </w:pPr>
      <w:r>
        <w:rPr>
          <w:rStyle w:val="Fuerte"/>
          <w:color w:val="111111"/>
          <w:sz w:val="22"/>
          <w:szCs w:val="22"/>
          <w:lang w:val="es-ES"/>
        </w:rPr>
        <w:t>Implicancia en el diseño:</w:t>
      </w:r>
      <w:r>
        <w:rPr>
          <w:lang w:val="es-ES"/>
        </w:rPr>
        <w:t xml:space="preserve"> Los diagramas de caja confirmaron que la mayoría de los </w:t>
      </w:r>
      <w:proofErr w:type="spellStart"/>
      <w:r>
        <w:rPr>
          <w:lang w:val="es-ES"/>
        </w:rPr>
        <w:t>chunks</w:t>
      </w:r>
      <w:proofErr w:type="spellEnd"/>
      <w:r>
        <w:rPr>
          <w:lang w:val="es-ES"/>
        </w:rPr>
        <w:t xml:space="preserve"> reales se agrupan por debajo de los 512 tokens. Esto demostró que el problema del RAG no radicaba en el truncamiento de vectores, sino en la </w:t>
      </w:r>
      <w:r>
        <w:rPr>
          <w:rStyle w:val="Fuerte"/>
          <w:color w:val="111111"/>
          <w:sz w:val="22"/>
          <w:szCs w:val="22"/>
          <w:lang w:val="es-ES"/>
        </w:rPr>
        <w:t>granularidad semántica</w:t>
      </w:r>
      <w:r>
        <w:rPr>
          <w:lang w:val="es-ES"/>
        </w:rPr>
        <w:t xml:space="preserve">: recortar basándose en caracteres fijos mezclaba múltiples normas o fragmentos de casos incompletos </w:t>
      </w:r>
      <w:r w:rsidRPr="000033E6">
        <w:rPr>
          <w:rStyle w:val="CitaCar"/>
        </w:rPr>
        <w:t>[8]</w:t>
      </w:r>
      <w:r>
        <w:rPr>
          <w:lang w:val="es-ES"/>
        </w:rPr>
        <w:t>.</w:t>
      </w:r>
    </w:p>
    <w:p w14:paraId="1FE9EDE1" w14:textId="77777777" w:rsidR="000839B0" w:rsidRDefault="000839B0" w:rsidP="00AC4097">
      <w:pPr>
        <w:pStyle w:val="NormalWeb"/>
        <w:rPr>
          <w:lang w:val="es-ES"/>
        </w:rPr>
      </w:pPr>
    </w:p>
    <w:p w14:paraId="5E55BA92" w14:textId="6B917381" w:rsidR="00B567EF" w:rsidRDefault="00B23D03" w:rsidP="00F93808">
      <w:pPr>
        <w:pStyle w:val="Ttulo2"/>
      </w:pPr>
      <w:r>
        <w:t>Síntesis: Decisiones de Arquitectura Derivadas del EDA</w:t>
      </w:r>
    </w:p>
    <w:p w14:paraId="19E35C8A" w14:textId="60CB2C1E" w:rsidR="00B567EF" w:rsidRDefault="00B23D03" w:rsidP="00AC4097">
      <w:pPr>
        <w:pStyle w:val="NormalWeb"/>
        <w:rPr>
          <w:lang w:val="es-ES"/>
        </w:rPr>
      </w:pPr>
      <w:r>
        <w:rPr>
          <w:lang w:val="es-ES"/>
        </w:rPr>
        <w:t>El proceso de exploración de datos cumplió un rol fundamental en el modelado del sistema, redireccionando las decisiones hacia la reestructuración del corpus</w:t>
      </w:r>
      <w:r w:rsidR="00DD0A56">
        <w:rPr>
          <w:lang w:val="es-ES"/>
        </w:rPr>
        <w:t xml:space="preserve">. Las principales decisiones </w:t>
      </w:r>
      <w:r w:rsidR="00D95F0C">
        <w:rPr>
          <w:lang w:val="es-ES"/>
        </w:rPr>
        <w:t xml:space="preserve">tomadas se resumen en la tabla a continuación: </w:t>
      </w:r>
    </w:p>
    <w:tbl>
      <w:tblPr>
        <w:tblW w:w="5000" w:type="pct"/>
        <w:tblCellMar>
          <w:top w:w="15" w:type="dxa"/>
          <w:left w:w="15" w:type="dxa"/>
          <w:bottom w:w="15" w:type="dxa"/>
          <w:right w:w="15" w:type="dxa"/>
        </w:tblCellMar>
        <w:tblLook w:val="04A0" w:firstRow="1" w:lastRow="0" w:firstColumn="1" w:lastColumn="0" w:noHBand="0" w:noVBand="1"/>
      </w:tblPr>
      <w:tblGrid>
        <w:gridCol w:w="3529"/>
        <w:gridCol w:w="5293"/>
      </w:tblGrid>
      <w:tr w:rsidR="00B567EF" w14:paraId="066DFE60" w14:textId="77777777">
        <w:trPr>
          <w:tblHeader/>
        </w:trPr>
        <w:tc>
          <w:tcPr>
            <w:tcW w:w="2000" w:type="pct"/>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4261EA62" w14:textId="77777777" w:rsidR="00B567EF" w:rsidRDefault="00B23D03" w:rsidP="00D46F57">
            <w:pPr>
              <w:jc w:val="center"/>
            </w:pPr>
            <w:r>
              <w:lastRenderedPageBreak/>
              <w:t>Evidencia Hallada en el EDA</w:t>
            </w:r>
          </w:p>
        </w:tc>
        <w:tc>
          <w:tcPr>
            <w:tcW w:w="3000" w:type="pct"/>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416979AF" w14:textId="74A67091" w:rsidR="00B567EF" w:rsidRDefault="00B23D03" w:rsidP="00D46F57">
            <w:pPr>
              <w:jc w:val="center"/>
            </w:pPr>
            <w:r>
              <w:t xml:space="preserve">Decisión de </w:t>
            </w:r>
            <w:r w:rsidR="00D46F57">
              <w:t>Arquitectura</w:t>
            </w:r>
            <w:r>
              <w:t xml:space="preserve"> </w:t>
            </w:r>
            <w:r w:rsidR="00D46F57">
              <w:t>Derivada</w:t>
            </w:r>
          </w:p>
        </w:tc>
      </w:tr>
      <w:tr w:rsidR="00B567EF" w14:paraId="1A523A81"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4C46D82" w14:textId="77777777" w:rsidR="00B567EF" w:rsidRDefault="00B23D03" w:rsidP="00AC4097">
            <w:r>
              <w:t>La fragmentación por ventanas físicas fijas colapsa en el límite y rompe la continuidad lógica de las reglas y los casos normativos.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EA9FCC0" w14:textId="77777777" w:rsidR="00B567EF" w:rsidRDefault="00B23D03" w:rsidP="00AC4097">
            <w:r>
              <w:t xml:space="preserve">Abandono del </w:t>
            </w:r>
            <w:proofErr w:type="spellStart"/>
            <w:r>
              <w:t>processing</w:t>
            </w:r>
            <w:proofErr w:type="spellEnd"/>
            <w:r>
              <w:t xml:space="preserve"> en PDF plano y migración hacia un formato JSONL estructurado y tipado por unidad normativa (~707 registros explícitos) </w:t>
            </w:r>
            <w:r w:rsidRPr="0043623C">
              <w:rPr>
                <w:rStyle w:val="CitaCar"/>
              </w:rPr>
              <w:t>[8]</w:t>
            </w:r>
            <w:r>
              <w:t>.</w:t>
            </w:r>
          </w:p>
        </w:tc>
      </w:tr>
      <w:tr w:rsidR="00B567EF" w14:paraId="1D9D65E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F9B17CA" w14:textId="77777777" w:rsidR="00B567EF" w:rsidRDefault="00B23D03" w:rsidP="00AC4097">
            <w:r>
              <w:t xml:space="preserve">Asimetría de volumen crítico: el 55 % del corpus pertenece al </w:t>
            </w:r>
            <w:r>
              <w:rPr>
                <w:rStyle w:val="nfasis"/>
                <w:color w:val="111111"/>
              </w:rPr>
              <w:t>Case Book</w:t>
            </w:r>
            <w:r>
              <w:t xml:space="preserve">, amenazando con saturar el </w:t>
            </w:r>
            <w:proofErr w:type="spellStart"/>
            <w:r>
              <w:rPr>
                <w:rStyle w:val="nfasis"/>
                <w:color w:val="111111"/>
              </w:rPr>
              <w:t>retrieval</w:t>
            </w:r>
            <w:proofErr w:type="spellEnd"/>
            <w: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BEC91AC" w14:textId="77777777" w:rsidR="00B567EF" w:rsidRDefault="00B23D03" w:rsidP="00AC4097">
            <w:r>
              <w:t xml:space="preserve">Implementación de una estrategia de cupos fijos por tipo de documento en el </w:t>
            </w:r>
            <w:proofErr w:type="spellStart"/>
            <w:r>
              <w:t>top_k</w:t>
            </w:r>
            <w:proofErr w:type="spellEnd"/>
            <w:r>
              <w:t xml:space="preserve"> del contexto para balancear la jurisprudencia </w:t>
            </w:r>
            <w:r w:rsidRPr="0043623C">
              <w:rPr>
                <w:rStyle w:val="CitaCar"/>
              </w:rPr>
              <w:t>[5][8]</w:t>
            </w:r>
            <w:r>
              <w:t>.</w:t>
            </w:r>
          </w:p>
        </w:tc>
      </w:tr>
      <w:tr w:rsidR="00B567EF" w14:paraId="27D858BB"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A5B1068" w14:textId="77777777" w:rsidR="00B567EF" w:rsidRDefault="00B23D03" w:rsidP="00AC4097">
            <w:r>
              <w:t xml:space="preserve">La relación de conversión de caracteres a tokens es estable y compacta (~190-230 tokens por </w:t>
            </w:r>
            <w:proofErr w:type="spellStart"/>
            <w:r>
              <w:t>chunk</w:t>
            </w:r>
            <w:proofErr w:type="spellEnd"/>
            <w:r>
              <w:t xml:space="preserve"> de producción).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291362E" w14:textId="77777777" w:rsidR="00B567EF" w:rsidRDefault="00B23D03" w:rsidP="00AC4097">
            <w:r>
              <w:t>Mantenimiento de la configuración de seguridad (900 caracteres / 120 de solapamiento) únicamente como contingencia para textos residuales.</w:t>
            </w:r>
          </w:p>
        </w:tc>
      </w:tr>
      <w:tr w:rsidR="00B567EF" w14:paraId="61B8380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1D0C57E" w14:textId="77777777" w:rsidR="00B567EF" w:rsidRDefault="00B23D03" w:rsidP="00AC4097">
            <w:r>
              <w:t>Asimetría idiomática estructural: consultas empíricas en español frente a un marco regulatorio nativo en inglés.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1353829" w14:textId="77777777" w:rsidR="00B567EF" w:rsidRDefault="00B23D03" w:rsidP="00AC4097">
            <w:r>
              <w:t xml:space="preserve">Optimización del motor mediante un enfoque de recuperación léxica avanzada con enriquecimiento de encabezados estructurados </w:t>
            </w:r>
            <w:r w:rsidRPr="0043623C">
              <w:rPr>
                <w:rStyle w:val="CitaCar"/>
              </w:rPr>
              <w:t>[5][8]</w:t>
            </w:r>
            <w:r>
              <w:t>.</w:t>
            </w:r>
          </w:p>
        </w:tc>
      </w:tr>
      <w:tr w:rsidR="00051477" w14:paraId="26586881"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8A55D50" w14:textId="77777777" w:rsidR="00051477" w:rsidRDefault="00051477" w:rsidP="00AC4097"/>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AF9A5C0" w14:textId="77777777" w:rsidR="00051477" w:rsidRDefault="00051477" w:rsidP="00AC4097"/>
        </w:tc>
      </w:tr>
    </w:tbl>
    <w:p w14:paraId="60678B27" w14:textId="77777777" w:rsidR="00C020DA" w:rsidRDefault="00C020DA" w:rsidP="00AC4097">
      <w:pPr>
        <w:rPr>
          <w:lang w:val="es-ES"/>
        </w:rPr>
      </w:pPr>
    </w:p>
    <w:p w14:paraId="0B5469DF" w14:textId="04E1236B" w:rsidR="00B97E2E" w:rsidRDefault="00B97E2E" w:rsidP="00B97E2E">
      <w:r w:rsidRPr="00B97E2E">
        <w:t xml:space="preserve">En soluciones RAG sobre corpus normativos —heterogéneos en volumen, idioma y estructura, como el de protestas náuticas— el EDA no es un paso accesorio previo al desarrollo, sino una fase que </w:t>
      </w:r>
      <w:r w:rsidRPr="00B97E2E">
        <w:rPr>
          <w:b/>
          <w:bCs/>
        </w:rPr>
        <w:t>acota qué conviene optimizar</w:t>
      </w:r>
      <w:r w:rsidRPr="00B97E2E">
        <w:t xml:space="preserve">. Sin este análisis, el esfuerzo técnico habría gravitado hacia </w:t>
      </w:r>
      <w:proofErr w:type="spellStart"/>
      <w:r w:rsidRPr="00B97E2E">
        <w:t>hiperparámetros</w:t>
      </w:r>
      <w:proofErr w:type="spellEnd"/>
      <w:r w:rsidRPr="00B97E2E">
        <w:t xml:space="preserve"> genéricos (tamaño de ventana, </w:t>
      </w:r>
      <w:proofErr w:type="spellStart"/>
      <w:r w:rsidRPr="00B97E2E">
        <w:t>embeddings</w:t>
      </w:r>
      <w:proofErr w:type="spellEnd"/>
      <w:r w:rsidRPr="00B97E2E">
        <w:t xml:space="preserve"> densos, índices híbridos) que el propio corpus demostró secundarios: el cuello de botella no </w:t>
      </w:r>
      <w:r w:rsidR="00FC1B53">
        <w:t>fue</w:t>
      </w:r>
      <w:r w:rsidRPr="00B97E2E">
        <w:t xml:space="preserve"> truncar vectores ni afinar un número mágico de caracteres, sino </w:t>
      </w:r>
      <w:r w:rsidRPr="00B97E2E">
        <w:rPr>
          <w:b/>
          <w:bCs/>
        </w:rPr>
        <w:t>alinear cada fragmento con una unidad citable</w:t>
      </w:r>
      <w:r w:rsidRPr="00B97E2E">
        <w:t xml:space="preserve"> y </w:t>
      </w:r>
      <w:r w:rsidRPr="00B97E2E">
        <w:rPr>
          <w:b/>
          <w:bCs/>
        </w:rPr>
        <w:t>equilibrar qué normas entran al contexto</w:t>
      </w:r>
      <w:r w:rsidRPr="00B97E2E">
        <w:t xml:space="preserve">. El EDA </w:t>
      </w:r>
      <w:r w:rsidR="00FC1B53">
        <w:t>permitió traducir</w:t>
      </w:r>
      <w:r w:rsidRPr="00B97E2E">
        <w:t xml:space="preserve"> esas restricciones del dominio en decisiones de ingeniería verificables —corpus estructurado, cupos por tipo de documento, recuperación léxica enriquecida— antes de invertir en corridas costosas de evaluación con LLM. En ese sentido, la exploración de datos y el </w:t>
      </w:r>
      <w:proofErr w:type="spellStart"/>
      <w:r w:rsidRPr="00B97E2E">
        <w:t>golden</w:t>
      </w:r>
      <w:proofErr w:type="spellEnd"/>
      <w:r w:rsidRPr="00B97E2E">
        <w:t xml:space="preserve"> set cumplen roles complementarios: el primero reduce el espacio de búsqueda arquitectónica; el segundo mide si la configuración elegida cumple los objetivos del sistema. Para un dominio especializado, conocer la geometría y el léxico del corpus resulta tan determinante como elegir el modelo de lenguaje.</w:t>
      </w:r>
    </w:p>
    <w:p w14:paraId="669D6932" w14:textId="77777777" w:rsidR="00BA5D19" w:rsidRDefault="00BA5D19" w:rsidP="00B97E2E"/>
    <w:p w14:paraId="508E9706" w14:textId="77777777" w:rsidR="00121525" w:rsidRDefault="00121525">
      <w:pPr>
        <w:jc w:val="left"/>
        <w:rPr>
          <w:rFonts w:eastAsia="Arial" w:cs="Arial"/>
          <w:b/>
          <w:bCs/>
          <w:color w:val="3D3D3D"/>
          <w:sz w:val="32"/>
          <w:szCs w:val="32"/>
          <w:lang w:val="es-ES"/>
        </w:rPr>
      </w:pPr>
      <w:r>
        <w:rPr>
          <w:lang w:val="es-ES"/>
        </w:rPr>
        <w:br w:type="page"/>
      </w:r>
    </w:p>
    <w:p w14:paraId="7349B0FD" w14:textId="67415609" w:rsidR="00B567EF" w:rsidRDefault="00C020DA" w:rsidP="00051477">
      <w:pPr>
        <w:pStyle w:val="Ttulo1"/>
        <w:rPr>
          <w:lang w:val="es-ES"/>
        </w:rPr>
      </w:pPr>
      <w:r>
        <w:rPr>
          <w:lang w:val="es-ES"/>
        </w:rPr>
        <w:lastRenderedPageBreak/>
        <w:t>Arquite</w:t>
      </w:r>
      <w:r w:rsidR="00251DBB">
        <w:rPr>
          <w:lang w:val="es-ES"/>
        </w:rPr>
        <w:t>c</w:t>
      </w:r>
      <w:r>
        <w:rPr>
          <w:lang w:val="es-ES"/>
        </w:rPr>
        <w:t>tura propuesta</w:t>
      </w:r>
    </w:p>
    <w:p w14:paraId="3CDAD3FF" w14:textId="1293F72D" w:rsidR="00C020DA" w:rsidRDefault="00C020DA" w:rsidP="00AC4097">
      <w:pPr>
        <w:pStyle w:val="Subttulo"/>
      </w:pPr>
      <w:proofErr w:type="spellStart"/>
      <w:r>
        <w:t>Descripcion</w:t>
      </w:r>
      <w:proofErr w:type="spellEnd"/>
      <w:r>
        <w:t xml:space="preserve"> del pipeline</w:t>
      </w:r>
      <w:r w:rsidR="00251DBB">
        <w:t>: ingesta, procesamiento, vectorización y diseño de la solución RAG</w:t>
      </w:r>
    </w:p>
    <w:p w14:paraId="65EAEDA1" w14:textId="77777777" w:rsidR="00251DBB" w:rsidRDefault="00251DBB" w:rsidP="00AC4097">
      <w:pPr>
        <w:rPr>
          <w:lang w:val="es-ES"/>
        </w:rPr>
      </w:pPr>
    </w:p>
    <w:p w14:paraId="58B2AE36" w14:textId="7E5DCEC8"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describe la organización estructural y el inventario de componentes de la solución mediante capas operativas que separan el procesamiento offline de los datos, la ejecución en tiempo real y la evaluación analítica</w:t>
      </w:r>
      <w:r w:rsidR="004E29FD" w:rsidRPr="00B13A26">
        <w:rPr>
          <w:rStyle w:val="nfasissutil"/>
        </w:rPr>
        <w:t>, incluyendo información de las herramientas integradas para garantizar la reproducibilidad y el control de cuotas de información sin dependencias externas</w:t>
      </w:r>
      <w:r w:rsidRPr="00B13A26">
        <w:rPr>
          <w:rStyle w:val="nfasissutil"/>
        </w:rPr>
        <w:t xml:space="preserve"> </w:t>
      </w:r>
    </w:p>
    <w:p w14:paraId="4AA2B4D7" w14:textId="77777777" w:rsidR="00B567EF" w:rsidRDefault="00B23D03" w:rsidP="00AC4097">
      <w:pPr>
        <w:pStyle w:val="NormalWeb"/>
        <w:rPr>
          <w:lang w:val="es-ES"/>
        </w:rPr>
      </w:pPr>
      <w:r>
        <w:rPr>
          <w:lang w:val="es-ES"/>
        </w:rPr>
        <w:t xml:space="preserve">La solución se fundamenta en un perfil productivo validado en evaluación: </w:t>
      </w:r>
      <w:proofErr w:type="spellStart"/>
      <w:r>
        <w:rPr>
          <w:lang w:val="es-ES"/>
        </w:rPr>
        <w:t>retrieval</w:t>
      </w:r>
      <w:proofErr w:type="spellEnd"/>
      <w:r>
        <w:rPr>
          <w:lang w:val="es-ES"/>
        </w:rPr>
        <w:t xml:space="preserve"> </w:t>
      </w:r>
      <w:r>
        <w:rPr>
          <w:rStyle w:val="Fuerte"/>
          <w:color w:val="111111"/>
          <w:sz w:val="22"/>
          <w:szCs w:val="22"/>
          <w:lang w:val="es-ES"/>
        </w:rPr>
        <w:t>E11</w:t>
      </w:r>
      <w:r>
        <w:rPr>
          <w:lang w:val="es-ES"/>
        </w:rPr>
        <w:t xml:space="preserve"> (léxico, cupos 2+3+2+1) y respuesta </w:t>
      </w:r>
      <w:r>
        <w:rPr>
          <w:rStyle w:val="Fuerte"/>
          <w:color w:val="111111"/>
          <w:sz w:val="22"/>
          <w:szCs w:val="22"/>
          <w:lang w:val="es-ES"/>
        </w:rPr>
        <w:t>E13</w:t>
      </w:r>
      <w:r>
        <w:rPr>
          <w:lang w:val="es-ES"/>
        </w:rPr>
        <w:t xml:space="preserve"> (</w:t>
      </w:r>
      <w:proofErr w:type="spellStart"/>
      <w:r>
        <w:rPr>
          <w:lang w:val="es-ES"/>
        </w:rPr>
        <w:t>prompt</w:t>
      </w:r>
      <w:proofErr w:type="spellEnd"/>
      <w:r>
        <w:rPr>
          <w:lang w:val="es-ES"/>
        </w:rPr>
        <w:t xml:space="preserve"> v3 en español), sobre una arquitectura de </w:t>
      </w:r>
      <w:r>
        <w:rPr>
          <w:rStyle w:val="Fuerte"/>
          <w:color w:val="111111"/>
          <w:sz w:val="22"/>
          <w:szCs w:val="22"/>
          <w:lang w:val="es-ES"/>
        </w:rPr>
        <w:t>Generación Aumentada por Recuperación (RAG)</w:t>
      </w:r>
      <w:r>
        <w:rPr>
          <w:lang w:val="es-ES"/>
        </w:rPr>
        <w:t xml:space="preserve"> </w:t>
      </w:r>
      <w:r w:rsidRPr="0043623C">
        <w:rPr>
          <w:rStyle w:val="CitaCar"/>
        </w:rPr>
        <w:t>[5]</w:t>
      </w:r>
      <w:r>
        <w:rPr>
          <w:lang w:val="es-ES"/>
        </w:rPr>
        <w:t>.</w:t>
      </w:r>
    </w:p>
    <w:p w14:paraId="5F00732C" w14:textId="4C04C749" w:rsidR="00B567EF" w:rsidRDefault="00B23D03" w:rsidP="00267388">
      <w:pPr>
        <w:pStyle w:val="Ttulo2"/>
      </w:pPr>
      <w:r>
        <w:t>Arquitectura Funcional</w:t>
      </w:r>
    </w:p>
    <w:p w14:paraId="2F4F3B5F" w14:textId="77777777" w:rsidR="00B567EF" w:rsidRPr="0013214A" w:rsidRDefault="00B23D03" w:rsidP="00AC4097">
      <w:pPr>
        <w:pStyle w:val="NormalWeb"/>
        <w:rPr>
          <w:lang w:val="es-ES"/>
        </w:rPr>
      </w:pPr>
      <w:r w:rsidRPr="0013214A">
        <w:rPr>
          <w:lang w:val="es-ES"/>
        </w:rPr>
        <w:t xml:space="preserve">El diseño organiza la solución en </w:t>
      </w:r>
      <w:r w:rsidRPr="0013214A">
        <w:rPr>
          <w:rStyle w:val="Fuerte"/>
          <w:color w:val="111111"/>
          <w:lang w:val="es-ES"/>
        </w:rPr>
        <w:t>tres capas horizontales</w:t>
      </w:r>
      <w:r w:rsidRPr="0013214A">
        <w:rPr>
          <w:lang w:val="es-ES"/>
        </w:rPr>
        <w:t>, separadas por momento de ejecución y por responsabilidad operativa:</w:t>
      </w:r>
    </w:p>
    <w:p w14:paraId="0DA583EE" w14:textId="77777777" w:rsidR="00B567EF" w:rsidRPr="0013214A" w:rsidRDefault="00B23D03" w:rsidP="00AC4097">
      <w:pPr>
        <w:pStyle w:val="Prrafodelista"/>
        <w:numPr>
          <w:ilvl w:val="0"/>
          <w:numId w:val="1"/>
        </w:numPr>
        <w:rPr>
          <w:lang w:val="es-ES"/>
        </w:rPr>
      </w:pPr>
      <w:r w:rsidRPr="0013214A">
        <w:rPr>
          <w:rStyle w:val="Fuerte"/>
          <w:color w:val="111111"/>
          <w:lang w:val="es-ES"/>
        </w:rPr>
        <w:t>Capa 1: Preparación del corpus (offline):</w:t>
      </w:r>
      <w:r w:rsidRPr="0013214A">
        <w:rPr>
          <w:lang w:val="es-ES"/>
        </w:rPr>
        <w:t xml:space="preserve"> Transforma fuentes normativas heterogéneas (PDF, CSV) en un corpus estructurado y carga el índice que alimentará el </w:t>
      </w:r>
      <w:proofErr w:type="spellStart"/>
      <w:r w:rsidRPr="0013214A">
        <w:rPr>
          <w:lang w:val="es-ES"/>
        </w:rPr>
        <w:t>retrieval</w:t>
      </w:r>
      <w:proofErr w:type="spellEnd"/>
      <w:r w:rsidRPr="0013214A">
        <w:rPr>
          <w:lang w:val="es-ES"/>
        </w:rPr>
        <w:t>.</w:t>
      </w:r>
    </w:p>
    <w:p w14:paraId="21C301D4" w14:textId="77777777" w:rsidR="00B567EF" w:rsidRPr="0013214A" w:rsidRDefault="00B23D03" w:rsidP="00AC4097">
      <w:pPr>
        <w:pStyle w:val="Prrafodelista"/>
        <w:numPr>
          <w:ilvl w:val="0"/>
          <w:numId w:val="1"/>
        </w:numPr>
        <w:rPr>
          <w:lang w:val="es-ES"/>
        </w:rPr>
      </w:pPr>
      <w:r w:rsidRPr="0013214A">
        <w:rPr>
          <w:rStyle w:val="Fuerte"/>
          <w:color w:val="111111"/>
          <w:lang w:val="es-ES"/>
        </w:rPr>
        <w:t>Capa 2: Consulta RAG en tiempo real:</w:t>
      </w:r>
      <w:r w:rsidRPr="0013214A">
        <w:rPr>
          <w:lang w:val="es-ES"/>
        </w:rPr>
        <w:t xml:space="preserve"> Orquesta el flujo completo desde la entrada del relato, pasando por la recuperación de contexto, la interpolación del </w:t>
      </w:r>
      <w:proofErr w:type="spellStart"/>
      <w:r w:rsidRPr="0013214A">
        <w:rPr>
          <w:lang w:val="es-ES"/>
        </w:rPr>
        <w:t>prompt</w:t>
      </w:r>
      <w:proofErr w:type="spellEnd"/>
      <w:r w:rsidRPr="0013214A">
        <w:rPr>
          <w:lang w:val="es-ES"/>
        </w:rPr>
        <w:t xml:space="preserve">, la llamada al LLM y la generación del informe final </w:t>
      </w:r>
      <w:r w:rsidRPr="0043623C">
        <w:rPr>
          <w:rStyle w:val="CitaCar"/>
        </w:rPr>
        <w:t>[5]</w:t>
      </w:r>
      <w:r w:rsidRPr="0013214A">
        <w:rPr>
          <w:lang w:val="es-ES"/>
        </w:rPr>
        <w:t>.</w:t>
      </w:r>
    </w:p>
    <w:p w14:paraId="5129D69D" w14:textId="77777777" w:rsidR="00B567EF" w:rsidRDefault="00B23D03" w:rsidP="00AC4097">
      <w:pPr>
        <w:pStyle w:val="Prrafodelista"/>
        <w:numPr>
          <w:ilvl w:val="0"/>
          <w:numId w:val="1"/>
        </w:numPr>
        <w:rPr>
          <w:lang w:val="es-ES"/>
        </w:rPr>
      </w:pPr>
      <w:r w:rsidRPr="0013214A">
        <w:rPr>
          <w:rStyle w:val="Fuerte"/>
          <w:color w:val="111111"/>
          <w:lang w:val="es-ES"/>
        </w:rPr>
        <w:t>Capa 3: Evaluación offline (</w:t>
      </w:r>
      <w:proofErr w:type="spellStart"/>
      <w:r w:rsidRPr="0013214A">
        <w:rPr>
          <w:rStyle w:val="Fuerte"/>
          <w:color w:val="111111"/>
          <w:lang w:val="es-ES"/>
        </w:rPr>
        <w:t>golden</w:t>
      </w:r>
      <w:proofErr w:type="spellEnd"/>
      <w:r w:rsidRPr="0013214A">
        <w:rPr>
          <w:rStyle w:val="Fuerte"/>
          <w:color w:val="111111"/>
          <w:lang w:val="es-ES"/>
        </w:rPr>
        <w:t xml:space="preserve"> set):</w:t>
      </w:r>
      <w:r w:rsidRPr="0013214A">
        <w:rPr>
          <w:lang w:val="es-ES"/>
        </w:rPr>
        <w:t xml:space="preserve"> Reutiliza el pipeline para medir las métricas de recuperación y respuesta contra 15 casos de referencia, garantizando que las mejoras sean cuantificables.</w:t>
      </w:r>
    </w:p>
    <w:p w14:paraId="6BE6D5DC" w14:textId="77777777" w:rsidR="002B301C" w:rsidRDefault="002B301C" w:rsidP="002B301C">
      <w:pPr>
        <w:rPr>
          <w:lang w:val="es-ES"/>
        </w:rPr>
      </w:pPr>
    </w:p>
    <w:p w14:paraId="198B49A4" w14:textId="77777777" w:rsidR="00625CD7" w:rsidRDefault="004F7244" w:rsidP="00625CD7">
      <w:pPr>
        <w:keepNext/>
      </w:pPr>
      <w:r>
        <w:rPr>
          <w:noProof/>
          <w:lang w:val="es-ES"/>
        </w:rPr>
        <w:lastRenderedPageBreak/>
        <w:drawing>
          <wp:inline distT="0" distB="0" distL="0" distR="0" wp14:anchorId="561BCEB6" wp14:editId="4C06EF54">
            <wp:extent cx="6145967" cy="3778122"/>
            <wp:effectExtent l="0" t="0" r="1270" b="0"/>
            <wp:docPr id="6828651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5140" name="Imagen 6828651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7656" cy="3791455"/>
                    </a:xfrm>
                    <a:prstGeom prst="rect">
                      <a:avLst/>
                    </a:prstGeom>
                  </pic:spPr>
                </pic:pic>
              </a:graphicData>
            </a:graphic>
          </wp:inline>
        </w:drawing>
      </w:r>
    </w:p>
    <w:p w14:paraId="4D72C974" w14:textId="331FBB9C" w:rsidR="00625CD7" w:rsidRDefault="00625CD7" w:rsidP="00625CD7">
      <w:pPr>
        <w:pStyle w:val="Descripcin"/>
        <w:jc w:val="center"/>
      </w:pPr>
      <w:r>
        <w:t xml:space="preserve">Figura </w:t>
      </w:r>
      <w:r>
        <w:fldChar w:fldCharType="begin"/>
      </w:r>
      <w:r>
        <w:instrText xml:space="preserve"> SEQ Figura \* ARABIC </w:instrText>
      </w:r>
      <w:r>
        <w:fldChar w:fldCharType="separate"/>
      </w:r>
      <w:r w:rsidR="00EE5123">
        <w:rPr>
          <w:noProof/>
        </w:rPr>
        <w:t>14</w:t>
      </w:r>
      <w:r>
        <w:fldChar w:fldCharType="end"/>
      </w:r>
      <w:r>
        <w:t xml:space="preserve"> - Arquitectura implementada</w:t>
      </w:r>
    </w:p>
    <w:p w14:paraId="5F22CE9A" w14:textId="77777777" w:rsidR="00314959" w:rsidRPr="00314959" w:rsidRDefault="00314959" w:rsidP="00314959">
      <w:pPr>
        <w:pStyle w:val="Ttulo2"/>
      </w:pPr>
      <w:r w:rsidRPr="00314959">
        <w:t>Qué muestra el diagrama</w:t>
      </w:r>
    </w:p>
    <w:p w14:paraId="555CCAC0" w14:textId="63F234BC" w:rsidR="00314959" w:rsidRDefault="00314959" w:rsidP="00314959">
      <w:pPr>
        <w:pStyle w:val="NormalWeb"/>
      </w:pPr>
      <w:r>
        <w:t xml:space="preserve">El diagrama divide la solución en </w:t>
      </w:r>
      <w:r>
        <w:rPr>
          <w:rStyle w:val="Fuerte"/>
        </w:rPr>
        <w:t xml:space="preserve">tres </w:t>
      </w:r>
      <w:r w:rsidR="00017238">
        <w:rPr>
          <w:rStyle w:val="Fuerte"/>
        </w:rPr>
        <w:t>capas</w:t>
      </w:r>
      <w:r w:rsidR="00017238">
        <w:t>.</w:t>
      </w:r>
      <w:r>
        <w:t xml:space="preserve"> Cada </w:t>
      </w:r>
      <w:r w:rsidR="00017238">
        <w:t>una</w:t>
      </w:r>
      <w:r>
        <w:t xml:space="preserve"> corresponde a un momento distinto del ciclo de vida: primero se </w:t>
      </w:r>
      <w:r>
        <w:rPr>
          <w:rStyle w:val="Fuerte"/>
        </w:rPr>
        <w:t>prepara</w:t>
      </w:r>
      <w:r>
        <w:t xml:space="preserve"> el conocimiento normativo, luego se </w:t>
      </w:r>
      <w:r>
        <w:rPr>
          <w:rStyle w:val="Fuerte"/>
        </w:rPr>
        <w:t>consulta</w:t>
      </w:r>
      <w:r>
        <w:t xml:space="preserve"> cuando alguien analiza una protesta, y por último se </w:t>
      </w:r>
      <w:r>
        <w:rPr>
          <w:rStyle w:val="Fuerte"/>
        </w:rPr>
        <w:t>mide</w:t>
      </w:r>
      <w:r>
        <w:t xml:space="preserve"> el sistema cuando cambia el código o la configuración. Las flechas discontinuas indican dependencias que cruzan capas —por ejemplo, el índice construido offline alimenta el </w:t>
      </w:r>
      <w:proofErr w:type="spellStart"/>
      <w:r>
        <w:t>retrieval</w:t>
      </w:r>
      <w:proofErr w:type="spellEnd"/>
      <w:r>
        <w:t xml:space="preserve"> en tiempo real, y el mismo motor RAG que usa la interfaz también corre en evaluación.</w:t>
      </w:r>
    </w:p>
    <w:p w14:paraId="2D4CAC47" w14:textId="4208EBFD" w:rsidR="00DF057A" w:rsidRDefault="00362FD0" w:rsidP="00314959">
      <w:pPr>
        <w:pStyle w:val="NormalWeb"/>
      </w:pPr>
      <w:r>
        <w:t xml:space="preserve">La relación entre las capas puede interpretarse de la siguiente manera: </w:t>
      </w:r>
    </w:p>
    <w:p w14:paraId="30201ED2" w14:textId="53C91BB5" w:rsidR="00362FD0" w:rsidRDefault="00362FD0" w:rsidP="00362FD0">
      <w:pPr>
        <w:pStyle w:val="NormalWeb"/>
        <w:tabs>
          <w:tab w:val="left" w:pos="1460"/>
        </w:tabs>
      </w:pPr>
      <w:r w:rsidRPr="00362FD0">
        <w:rPr>
          <w:b/>
          <w:bCs/>
        </w:rPr>
        <w:t>Capa 1 → Capa 2</w:t>
      </w:r>
      <w:r>
        <w:t>: El índice en memoria alimenta el recuperador en cada consulta. Actualizar el corpus implica regenerar el índice y reiniciar la aplicación.</w:t>
      </w:r>
    </w:p>
    <w:p w14:paraId="5B4B39C6" w14:textId="3B3EDEF5" w:rsidR="00362FD0" w:rsidRDefault="00362FD0" w:rsidP="00362FD0">
      <w:pPr>
        <w:pStyle w:val="NormalWeb"/>
        <w:tabs>
          <w:tab w:val="left" w:pos="1460"/>
        </w:tabs>
      </w:pPr>
      <w:r w:rsidRPr="00362FD0">
        <w:rPr>
          <w:b/>
          <w:bCs/>
        </w:rPr>
        <w:t>Capa 2 → Capa 3</w:t>
      </w:r>
      <w:r>
        <w:t>: La evaluación reutiliza el pipeline de protestas; las métricas reflejan el comportamiento real de la demo, no un sustituto simplificado.</w:t>
      </w:r>
    </w:p>
    <w:p w14:paraId="599DADC0" w14:textId="12FFBDCF" w:rsidR="00DF057A" w:rsidRDefault="00DF057A" w:rsidP="00DF057A">
      <w:pPr>
        <w:pStyle w:val="NormalWeb"/>
      </w:pPr>
      <w:r>
        <w:t>Esta arquitectura prepara normas náuticas en un índice compacto y tipado, recupera en cada consulta los fragmentos más pertinentes bajo cupos fijos, genera con un LLM local un informe citado y auditable en español, y permite verificar periódicamente —con el mismo motor— que recuperación y respuesta siguen cumpliendo los objetivos medidos en evaluación.</w:t>
      </w:r>
    </w:p>
    <w:p w14:paraId="77563961" w14:textId="77777777" w:rsidR="00314959" w:rsidRDefault="00314959" w:rsidP="00314959">
      <w:pPr>
        <w:pStyle w:val="Ttulo2"/>
      </w:pPr>
      <w:r>
        <w:lastRenderedPageBreak/>
        <w:t>Capa 1 — Preparación del corpus (offline)</w:t>
      </w:r>
    </w:p>
    <w:p w14:paraId="41E4421D" w14:textId="77777777" w:rsidR="00314959" w:rsidRDefault="00314959" w:rsidP="00314959">
      <w:pPr>
        <w:pStyle w:val="NormalWeb"/>
      </w:pPr>
      <w:r>
        <w:t xml:space="preserve">Antes de que un usuario abra la aplicación, el sistema necesita un índice de normas recuperable. Esa preparación ocurre </w:t>
      </w:r>
      <w:r>
        <w:rPr>
          <w:rStyle w:val="Fuerte"/>
        </w:rPr>
        <w:t>fuera</w:t>
      </w:r>
      <w:r>
        <w:t xml:space="preserve"> de cada consulta.</w:t>
      </w:r>
    </w:p>
    <w:p w14:paraId="6CC92062" w14:textId="77777777" w:rsidR="00314959" w:rsidRDefault="00314959" w:rsidP="00314959">
      <w:pPr>
        <w:pStyle w:val="NormalWeb"/>
      </w:pPr>
      <w:r>
        <w:t xml:space="preserve">A la izquierda aparecen las </w:t>
      </w:r>
      <w:r>
        <w:rPr>
          <w:rStyle w:val="Fuerte"/>
        </w:rPr>
        <w:t>fuentes</w:t>
      </w:r>
      <w:r>
        <w:t xml:space="preserve">: documentos PDF del Call Book y Case Book (formato oficial de World Sailing) y tablas estructuradas con reglas del RRS y definiciones, derivadas del análisis exploratorio del corpus. Los PDF aportan jurisprudencia de </w:t>
      </w:r>
      <w:proofErr w:type="spellStart"/>
      <w:r>
        <w:t>team</w:t>
      </w:r>
      <w:proofErr w:type="spellEnd"/>
      <w:r>
        <w:t xml:space="preserve"> </w:t>
      </w:r>
      <w:proofErr w:type="spellStart"/>
      <w:r>
        <w:t>racing</w:t>
      </w:r>
      <w:proofErr w:type="spellEnd"/>
      <w:r>
        <w:t xml:space="preserve"> y precedentes; las tablas permiten tratar </w:t>
      </w:r>
      <w:r>
        <w:rPr>
          <w:rStyle w:val="Fuerte"/>
        </w:rPr>
        <w:t>cada regla como una unidad</w:t>
      </w:r>
      <w:r>
        <w:t xml:space="preserve"> citable, algo que el PDF del RRS no garantiza por sí solo.</w:t>
      </w:r>
    </w:p>
    <w:p w14:paraId="7AEC453C" w14:textId="77777777" w:rsidR="00314959" w:rsidRDefault="00314959" w:rsidP="00314959">
      <w:pPr>
        <w:pStyle w:val="NormalWeb"/>
      </w:pPr>
      <w:r>
        <w:t xml:space="preserve">Esas fuentes entran al </w:t>
      </w:r>
      <w:r>
        <w:rPr>
          <w:rStyle w:val="Fuerte"/>
        </w:rPr>
        <w:t>pipeline de ingesta</w:t>
      </w:r>
      <w:r>
        <w:t xml:space="preserve">, que extrae texto, limpia ruido, asigna metadatos y segmenta el contenido. El resultado es un </w:t>
      </w:r>
      <w:r>
        <w:rPr>
          <w:rStyle w:val="Fuerte"/>
        </w:rPr>
        <w:t>corpus procesado y tipado</w:t>
      </w:r>
      <w:r>
        <w:t xml:space="preserve"> —RRS, TR CALL, CASE y definiciones— con unos </w:t>
      </w:r>
      <w:r>
        <w:rPr>
          <w:rStyle w:val="Fuerte"/>
        </w:rPr>
        <w:t>700 fragmentos</w:t>
      </w:r>
      <w:r>
        <w:t xml:space="preserve"> en el perfil actual, cada uno con referencia normativa y contexto asociado.</w:t>
      </w:r>
    </w:p>
    <w:p w14:paraId="552915BE" w14:textId="77777777" w:rsidR="00314959" w:rsidRDefault="00314959" w:rsidP="00314959">
      <w:pPr>
        <w:pStyle w:val="NormalWeb"/>
      </w:pPr>
      <w:r>
        <w:t xml:space="preserve">Al </w:t>
      </w:r>
      <w:r>
        <w:rPr>
          <w:rStyle w:val="Fuerte"/>
        </w:rPr>
        <w:t>arrancar</w:t>
      </w:r>
      <w:r>
        <w:t xml:space="preserve"> la aplicación, el sistema carga ese corpus y lo materializa como </w:t>
      </w:r>
      <w:r>
        <w:rPr>
          <w:rStyle w:val="Fuerte"/>
        </w:rPr>
        <w:t>índice en memoria</w:t>
      </w:r>
      <w:r>
        <w:t xml:space="preserve">: una lista de fragmentos listos para buscar. No hay base de datos ni almacén vectorial externo; el </w:t>
      </w:r>
      <w:proofErr w:type="spellStart"/>
      <w:r>
        <w:t>retrieval</w:t>
      </w:r>
      <w:proofErr w:type="spellEnd"/>
      <w:r>
        <w:t xml:space="preserve"> léxico opera sobre la memoria del proceso en ejecución.</w:t>
      </w:r>
    </w:p>
    <w:p w14:paraId="2433F91C" w14:textId="77777777" w:rsidR="00314959" w:rsidRDefault="00314959" w:rsidP="00314959">
      <w:pPr>
        <w:pStyle w:val="NormalWeb"/>
      </w:pPr>
      <w:r>
        <w:t xml:space="preserve">El recuadro de </w:t>
      </w:r>
      <w:r>
        <w:rPr>
          <w:rStyle w:val="Fuerte"/>
        </w:rPr>
        <w:t>perfiles</w:t>
      </w:r>
      <w:r>
        <w:t xml:space="preserve"> configura qué corpus utilizar y con qué parámetros por defecto. En producción solo entra el corpus procesado; un perfil de línea base conserva la configuración histórica (solo PDF) para comparar evoluciones. Los perfiles actúan sobre la carga offline, pero condicionan todo lo que sigue.</w:t>
      </w:r>
    </w:p>
    <w:p w14:paraId="63BA952F" w14:textId="77777777" w:rsidR="00314959" w:rsidRDefault="00314959" w:rsidP="00314959">
      <w:pPr>
        <w:pStyle w:val="Ttulo2"/>
      </w:pPr>
      <w:r>
        <w:t>Capa 2 — Consulta RAG en tiempo real</w:t>
      </w:r>
    </w:p>
    <w:p w14:paraId="07FA14D4" w14:textId="77777777" w:rsidR="00314959" w:rsidRDefault="00314959" w:rsidP="00314959">
      <w:pPr>
        <w:pStyle w:val="NormalWeb"/>
      </w:pPr>
      <w:r>
        <w:t xml:space="preserve">Es el camino que recorre cada protesta cuando alguien usa la PoC. Un </w:t>
      </w:r>
      <w:r>
        <w:rPr>
          <w:rStyle w:val="Fuerte"/>
        </w:rPr>
        <w:t>usuario</w:t>
      </w:r>
      <w:r>
        <w:t xml:space="preserve"> —capitán, comisión o juez— redacta en la </w:t>
      </w:r>
      <w:r>
        <w:rPr>
          <w:rStyle w:val="Fuerte"/>
        </w:rPr>
        <w:t>interfaz web</w:t>
      </w:r>
      <w:r>
        <w:t xml:space="preserve"> el relato de la protesta y del protestado. Esa entrada no va directo al modelo: primero pasa por el recuadro central del </w:t>
      </w:r>
      <w:r>
        <w:rPr>
          <w:rStyle w:val="Fuerte"/>
        </w:rPr>
        <w:t>pipeline de protestas</w:t>
      </w:r>
      <w:r>
        <w:t>, que orquesta el flujo RAG paso a paso.</w:t>
      </w:r>
    </w:p>
    <w:p w14:paraId="1FFDB9F2" w14:textId="77777777" w:rsidR="00314959" w:rsidRDefault="00314959" w:rsidP="00314959">
      <w:pPr>
        <w:pStyle w:val="NormalWeb"/>
        <w:numPr>
          <w:ilvl w:val="0"/>
          <w:numId w:val="43"/>
        </w:numPr>
        <w:spacing w:after="100" w:afterAutospacing="1"/>
        <w:jc w:val="left"/>
      </w:pPr>
      <w:r>
        <w:rPr>
          <w:rStyle w:val="Fuerte"/>
        </w:rPr>
        <w:t>Componer consulta.</w:t>
      </w:r>
      <w:r>
        <w:t xml:space="preserve"> Se unen ambos relatos en un único texto de búsqueda, con los términos que el </w:t>
      </w:r>
      <w:proofErr w:type="spellStart"/>
      <w:r>
        <w:t>retrieval</w:t>
      </w:r>
      <w:proofErr w:type="spellEnd"/>
      <w:r>
        <w:t xml:space="preserve"> necesita para hacer coincidencia léxica.</w:t>
      </w:r>
    </w:p>
    <w:p w14:paraId="63D343D7" w14:textId="77777777" w:rsidR="00314959" w:rsidRDefault="00314959" w:rsidP="00314959">
      <w:pPr>
        <w:pStyle w:val="NormalWeb"/>
        <w:numPr>
          <w:ilvl w:val="0"/>
          <w:numId w:val="43"/>
        </w:numPr>
        <w:spacing w:after="100" w:afterAutospacing="1"/>
        <w:jc w:val="left"/>
      </w:pPr>
      <w:r>
        <w:rPr>
          <w:rStyle w:val="Fuerte"/>
        </w:rPr>
        <w:t>Recuperación.</w:t>
      </w:r>
      <w:r>
        <w:t xml:space="preserve"> Sobre el índice en memoria (flecha discontinua desde la capa 1), un ranking </w:t>
      </w:r>
      <w:r>
        <w:rPr>
          <w:rStyle w:val="Fuerte"/>
        </w:rPr>
        <w:t>léxico</w:t>
      </w:r>
      <w:r>
        <w:t xml:space="preserve"> selecciona los ocho fragmentos más relevantes. No se relee el corpus en cada consulta: se usa la lista ya cargada.</w:t>
      </w:r>
    </w:p>
    <w:p w14:paraId="3ADE8186" w14:textId="77777777" w:rsidR="00314959" w:rsidRDefault="00314959" w:rsidP="00314959">
      <w:pPr>
        <w:pStyle w:val="NormalWeb"/>
        <w:numPr>
          <w:ilvl w:val="0"/>
          <w:numId w:val="43"/>
        </w:numPr>
        <w:spacing w:after="100" w:afterAutospacing="1"/>
        <w:jc w:val="left"/>
      </w:pPr>
      <w:r>
        <w:rPr>
          <w:rStyle w:val="Fuerte"/>
        </w:rPr>
        <w:t>Cupos por tipo.</w:t>
      </w:r>
      <w:r>
        <w:t xml:space="preserve"> De esos ocho espacios se reservan </w:t>
      </w:r>
      <w:r>
        <w:rPr>
          <w:rStyle w:val="Fuerte"/>
        </w:rPr>
        <w:t>dos para RRS, tres para TR CALL, dos para CASE y uno para definición</w:t>
      </w:r>
      <w:r>
        <w:t>. Así ningún tipo de documento monopoliza el contexto cuando hay cientos de reglas en el índice.</w:t>
      </w:r>
    </w:p>
    <w:p w14:paraId="051BB32C" w14:textId="77777777" w:rsidR="00314959" w:rsidRDefault="00314959" w:rsidP="00314959">
      <w:pPr>
        <w:pStyle w:val="NormalWeb"/>
        <w:numPr>
          <w:ilvl w:val="0"/>
          <w:numId w:val="43"/>
        </w:numPr>
        <w:spacing w:after="100" w:afterAutospacing="1"/>
        <w:jc w:val="left"/>
      </w:pPr>
      <w:r>
        <w:rPr>
          <w:rStyle w:val="Fuerte"/>
        </w:rPr>
        <w:t>Formatear contexto.</w:t>
      </w:r>
      <w:r>
        <w:t xml:space="preserve"> Los fragmentos elegidos se presentan con cabeceras legibles que identifican regla, </w:t>
      </w:r>
      <w:proofErr w:type="spellStart"/>
      <w:r>
        <w:t>call</w:t>
      </w:r>
      <w:proofErr w:type="spellEnd"/>
      <w:r>
        <w:t xml:space="preserve"> o caso, para que el modelo sepa qué está citando.</w:t>
      </w:r>
    </w:p>
    <w:p w14:paraId="12B54906" w14:textId="77777777" w:rsidR="00314959" w:rsidRDefault="00314959" w:rsidP="00314959">
      <w:pPr>
        <w:pStyle w:val="NormalWeb"/>
        <w:numPr>
          <w:ilvl w:val="0"/>
          <w:numId w:val="43"/>
        </w:numPr>
        <w:spacing w:after="100" w:afterAutospacing="1"/>
        <w:jc w:val="left"/>
      </w:pPr>
      <w:proofErr w:type="spellStart"/>
      <w:r>
        <w:rPr>
          <w:rStyle w:val="Fuerte"/>
        </w:rPr>
        <w:t>Prompt</w:t>
      </w:r>
      <w:proofErr w:type="spellEnd"/>
      <w:r>
        <w:rPr>
          <w:rStyle w:val="Fuerte"/>
        </w:rPr>
        <w:t xml:space="preserve"> en español.</w:t>
      </w:r>
      <w:r>
        <w:t xml:space="preserve"> Se arma la instrucción al modelo con estrategia de razonamiento paso a paso: citar normas, argumentar y cerrar con una decisión explícita en formato fijo.</w:t>
      </w:r>
    </w:p>
    <w:p w14:paraId="4FBF1AD5" w14:textId="77777777" w:rsidR="00314959" w:rsidRDefault="00314959" w:rsidP="00314959">
      <w:pPr>
        <w:pStyle w:val="NormalWeb"/>
        <w:numPr>
          <w:ilvl w:val="0"/>
          <w:numId w:val="43"/>
        </w:numPr>
        <w:spacing w:after="100" w:afterAutospacing="1"/>
        <w:jc w:val="left"/>
      </w:pPr>
      <w:r>
        <w:rPr>
          <w:rStyle w:val="Fuerte"/>
        </w:rPr>
        <w:t>Modelo de lenguaje.</w:t>
      </w:r>
      <w:r>
        <w:t xml:space="preserve"> Un servicio local ejecuta el LLM (Qwen 2.5 14B vía Ollama) y devuelve el texto generado.</w:t>
      </w:r>
    </w:p>
    <w:p w14:paraId="71754B4C" w14:textId="77777777" w:rsidR="00314959" w:rsidRDefault="00314959" w:rsidP="00314959">
      <w:pPr>
        <w:pStyle w:val="NormalWeb"/>
        <w:numPr>
          <w:ilvl w:val="0"/>
          <w:numId w:val="43"/>
        </w:numPr>
        <w:spacing w:after="100" w:afterAutospacing="1"/>
        <w:jc w:val="left"/>
      </w:pPr>
      <w:r>
        <w:rPr>
          <w:rStyle w:val="Fuerte"/>
        </w:rPr>
        <w:t>Respuesta estructurada.</w:t>
      </w:r>
      <w:r>
        <w:t xml:space="preserve"> Vuelve a la interfaz un informe con citas RRS / TR CALL / CASE, </w:t>
      </w:r>
      <w:proofErr w:type="spellStart"/>
      <w:r>
        <w:t>rationale</w:t>
      </w:r>
      <w:proofErr w:type="spellEnd"/>
      <w:r>
        <w:t xml:space="preserve"> y decisión.</w:t>
      </w:r>
    </w:p>
    <w:p w14:paraId="3BD68E5B" w14:textId="77777777" w:rsidR="00314959" w:rsidRDefault="00314959" w:rsidP="00314959">
      <w:pPr>
        <w:pStyle w:val="NormalWeb"/>
      </w:pPr>
      <w:r>
        <w:t xml:space="preserve">En paralelo, la </w:t>
      </w:r>
      <w:r>
        <w:rPr>
          <w:rStyle w:val="Fuerte"/>
        </w:rPr>
        <w:t>consola de actividad</w:t>
      </w:r>
      <w:r>
        <w:t xml:space="preserve"> (línea discontinua desde el recuperador) registra qué fragmentos se obtuvieron y qué modelo se usó, para auditar el contexto sin revisar registros del servidor.</w:t>
      </w:r>
    </w:p>
    <w:p w14:paraId="1D9F624F" w14:textId="3D9CB3A3" w:rsidR="00314959" w:rsidRDefault="00314959" w:rsidP="00314959">
      <w:pPr>
        <w:pStyle w:val="Ttulo2"/>
      </w:pPr>
      <w:r>
        <w:lastRenderedPageBreak/>
        <w:t>Capa 3 — Evaluación offline (</w:t>
      </w:r>
      <w:proofErr w:type="spellStart"/>
      <w:r>
        <w:t>golden</w:t>
      </w:r>
      <w:proofErr w:type="spellEnd"/>
      <w:r>
        <w:t xml:space="preserve"> set)</w:t>
      </w:r>
    </w:p>
    <w:p w14:paraId="068B3EC7" w14:textId="644F63EE" w:rsidR="00314959" w:rsidRDefault="00314959" w:rsidP="00314959">
      <w:pPr>
        <w:pStyle w:val="NormalWeb"/>
      </w:pPr>
      <w:r>
        <w:t xml:space="preserve">La tercera franja no participa en el uso cotidiano de la demo, pero es la que </w:t>
      </w:r>
      <w:r w:rsidR="00CE4E82">
        <w:rPr>
          <w:rStyle w:val="Fuerte"/>
        </w:rPr>
        <w:t>permitió validar</w:t>
      </w:r>
      <w:r>
        <w:t xml:space="preserve"> las capas anteriores. Contiene un </w:t>
      </w:r>
      <w:r>
        <w:rPr>
          <w:rStyle w:val="Fuerte"/>
        </w:rPr>
        <w:t>conjunto fijo de quince casos reales</w:t>
      </w:r>
      <w:r>
        <w:t xml:space="preserve"> —el </w:t>
      </w:r>
      <w:proofErr w:type="spellStart"/>
      <w:r>
        <w:t>golden</w:t>
      </w:r>
      <w:proofErr w:type="spellEnd"/>
      <w:r>
        <w:t xml:space="preserve"> set— con relatos, reglas esperadas, TR CALL, dictamen y respuesta ideal de referencia.</w:t>
      </w:r>
    </w:p>
    <w:p w14:paraId="26F4161C" w14:textId="77777777" w:rsidR="00314959" w:rsidRDefault="00314959" w:rsidP="00314959">
      <w:pPr>
        <w:pStyle w:val="NormalWeb"/>
      </w:pPr>
      <w:r>
        <w:t xml:space="preserve">Un proceso de evaluación </w:t>
      </w:r>
      <w:proofErr w:type="spellStart"/>
      <w:r>
        <w:t>batch</w:t>
      </w:r>
      <w:proofErr w:type="spellEnd"/>
      <w:r>
        <w:t xml:space="preserve"> invoca el </w:t>
      </w:r>
      <w:r>
        <w:rPr>
          <w:rStyle w:val="Fuerte"/>
        </w:rPr>
        <w:t>mismo pipeline de protestas</w:t>
      </w:r>
      <w:r>
        <w:t xml:space="preserve"> que la interfaz (flecha «mismo pipeline» desde la capa 2), caso por caso, con o sin inferencia del modelo (modo solo recuperación para probar el índice). Sobre cada corrida se calculan </w:t>
      </w:r>
      <w:r>
        <w:rPr>
          <w:rStyle w:val="Fuerte"/>
        </w:rPr>
        <w:t>métricas</w:t>
      </w:r>
      <w:r>
        <w:t xml:space="preserve">: </w:t>
      </w:r>
      <w:proofErr w:type="spellStart"/>
      <w:r>
        <w:t>recall</w:t>
      </w:r>
      <w:proofErr w:type="spellEnd"/>
      <w:r>
        <w:t xml:space="preserve"> de reglas y CALL en el contexto, precisión de citas, solapamiento léxico y coincidencia de dictamen.</w:t>
      </w:r>
    </w:p>
    <w:p w14:paraId="7D010463" w14:textId="77777777" w:rsidR="00314959" w:rsidRDefault="00314959" w:rsidP="00314959">
      <w:pPr>
        <w:pStyle w:val="NormalWeb"/>
      </w:pPr>
      <w:r>
        <w:t xml:space="preserve">La </w:t>
      </w:r>
      <w:r>
        <w:rPr>
          <w:rStyle w:val="Fuerte"/>
        </w:rPr>
        <w:t>regresión</w:t>
      </w:r>
      <w:r>
        <w:t xml:space="preserve"> compara esas métricas contra umbrales mínimos acordados para recuperación y respuesta. Si una modificación futura rompe un piso definido, el cambio se detecta antes de dar por cerrada la evolución.</w:t>
      </w:r>
    </w:p>
    <w:p w14:paraId="2B125076" w14:textId="7A5659CA" w:rsidR="00314959" w:rsidRDefault="00B0675F" w:rsidP="00314959">
      <w:pPr>
        <w:pStyle w:val="NormalWeb"/>
      </w:pPr>
      <w:r>
        <w:rPr>
          <w:rStyle w:val="Fuerte"/>
        </w:rPr>
        <w:t>Es importante resaltar que esta capa</w:t>
      </w:r>
      <w:r w:rsidR="00314959">
        <w:t xml:space="preserve"> no mide un sistema distinto al productivo; mide el </w:t>
      </w:r>
      <w:r w:rsidR="00314959">
        <w:rPr>
          <w:rStyle w:val="Fuerte"/>
        </w:rPr>
        <w:t>mismo flujo</w:t>
      </w:r>
      <w:r w:rsidR="00314959">
        <w:t xml:space="preserve"> bajo entradas fijas y criterios repetibles.</w:t>
      </w:r>
    </w:p>
    <w:p w14:paraId="62882F78" w14:textId="11983CC1" w:rsidR="00B567EF" w:rsidRDefault="00B23D03" w:rsidP="000418EF">
      <w:pPr>
        <w:pStyle w:val="Ttulo2"/>
      </w:pPr>
      <w:r>
        <w:t>Stack Tecnológico</w:t>
      </w:r>
      <w:r w:rsidR="00CF1CA4">
        <w:t xml:space="preserve"> Productivo</w:t>
      </w:r>
    </w:p>
    <w:tbl>
      <w:tblPr>
        <w:tblW w:w="5000" w:type="pct"/>
        <w:tblCellMar>
          <w:top w:w="15" w:type="dxa"/>
          <w:left w:w="15" w:type="dxa"/>
          <w:bottom w:w="15" w:type="dxa"/>
          <w:right w:w="15" w:type="dxa"/>
        </w:tblCellMar>
        <w:tblLook w:val="04A0" w:firstRow="1" w:lastRow="0" w:firstColumn="1" w:lastColumn="0" w:noHBand="0" w:noVBand="1"/>
      </w:tblPr>
      <w:tblGrid>
        <w:gridCol w:w="1677"/>
        <w:gridCol w:w="2309"/>
        <w:gridCol w:w="1128"/>
        <w:gridCol w:w="3708"/>
      </w:tblGrid>
      <w:tr w:rsidR="00B567EF" w14:paraId="7CE57C3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14AA6C61" w14:textId="77777777" w:rsidR="00B567EF" w:rsidRDefault="00B23D03" w:rsidP="0027353A">
            <w:pPr>
              <w:jc w:val="center"/>
            </w:pPr>
            <w:r>
              <w:t>Componente</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690C78F0" w14:textId="77777777" w:rsidR="00B567EF" w:rsidRDefault="00B23D03" w:rsidP="0027353A">
            <w:pPr>
              <w:jc w:val="center"/>
            </w:pPr>
            <w:r>
              <w:t>Tecnología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1E888CC5" w14:textId="77777777" w:rsidR="00B567EF" w:rsidRDefault="00B23D03" w:rsidP="0027353A">
            <w:pPr>
              <w:jc w:val="center"/>
            </w:pPr>
            <w:r>
              <w:t>Versión</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778D2586" w14:textId="77777777" w:rsidR="00B567EF" w:rsidRDefault="00B23D03" w:rsidP="0027353A">
            <w:pPr>
              <w:jc w:val="center"/>
            </w:pPr>
            <w:r>
              <w:t>Rol</w:t>
            </w:r>
          </w:p>
        </w:tc>
      </w:tr>
      <w:tr w:rsidR="00B567EF" w14:paraId="758B78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B3176" w14:textId="77777777" w:rsidR="00B567EF" w:rsidRDefault="00B23D03" w:rsidP="00AC4097">
            <w:r>
              <w:t>Lenguaje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52980" w14:textId="77777777" w:rsidR="00B567EF" w:rsidRDefault="00B23D03" w:rsidP="00AC4097">
            <w:r>
              <w:t>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5DEBA" w14:textId="77777777" w:rsidR="00B567EF" w:rsidRDefault="00B23D03" w:rsidP="00AC4097">
            <w:r>
              <w:t>3.x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E6D7E" w14:textId="77777777" w:rsidR="00B567EF" w:rsidRDefault="00B23D03" w:rsidP="00AC4097">
            <w:proofErr w:type="spellStart"/>
            <w:r>
              <w:t>Runtime</w:t>
            </w:r>
            <w:proofErr w:type="spellEnd"/>
            <w:r>
              <w:t xml:space="preserve"> general del paquete y scripts.</w:t>
            </w:r>
          </w:p>
        </w:tc>
      </w:tr>
      <w:tr w:rsidR="00B567EF" w14:paraId="5F486108"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29ABEC4" w14:textId="77777777" w:rsidR="00B567EF" w:rsidRDefault="00B23D03" w:rsidP="00AC4097">
            <w:r>
              <w:t>Paquete de dominio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59506DA" w14:textId="77777777" w:rsidR="00B567EF" w:rsidRDefault="00B23D03" w:rsidP="00AC4097">
            <w:proofErr w:type="spellStart"/>
            <w:r>
              <w:rPr>
                <w:rStyle w:val="CdigoHTML"/>
                <w:color w:val="111111"/>
              </w:rPr>
              <w:t>regatas_assistant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1347BAA" w14:textId="77777777" w:rsidR="00B567EF" w:rsidRDefault="00B23D03" w:rsidP="00AC4097">
            <w:r>
              <w:t>PoC</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790884" w14:textId="77777777" w:rsidR="00B567EF" w:rsidRDefault="00B23D03" w:rsidP="00AC4097">
            <w:r>
              <w:t>Núcleo RAG y orquestación (</w:t>
            </w:r>
            <w:r>
              <w:rPr>
                <w:rStyle w:val="CdigoHTML"/>
                <w:color w:val="111111"/>
              </w:rPr>
              <w:t>pipeline.py</w:t>
            </w:r>
            <w:r>
              <w:t>).</w:t>
            </w:r>
          </w:p>
        </w:tc>
      </w:tr>
      <w:tr w:rsidR="00B567EF" w14:paraId="20A6D6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F48C5" w14:textId="77777777" w:rsidR="00B567EF" w:rsidRDefault="00B23D03" w:rsidP="00AC4097">
            <w:r>
              <w:t>Interfaz de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797BE" w14:textId="77777777" w:rsidR="00B567EF" w:rsidRDefault="00B23D03" w:rsidP="00AC4097">
            <w:proofErr w:type="spellStart"/>
            <w:r>
              <w:t>Gradio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51655" w14:textId="77777777" w:rsidR="00B567EF" w:rsidRDefault="00B23D03" w:rsidP="00AC4097">
            <w:r>
              <w:t>≥ 4.44.0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6B191" w14:textId="77777777" w:rsidR="00B567EF" w:rsidRDefault="00B23D03" w:rsidP="00AC4097">
            <w:r>
              <w:t xml:space="preserve">UI web para ingreso de relatos y visualización del informe </w:t>
            </w:r>
            <w:r w:rsidRPr="0043623C">
              <w:rPr>
                <w:rStyle w:val="CitaCar"/>
              </w:rPr>
              <w:t>[9]</w:t>
            </w:r>
            <w:r>
              <w:t>.</w:t>
            </w:r>
          </w:p>
        </w:tc>
      </w:tr>
      <w:tr w:rsidR="00B567EF" w14:paraId="37AA09AE"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B886940" w14:textId="77777777" w:rsidR="00B567EF" w:rsidRDefault="00B23D03" w:rsidP="00AC4097">
            <w:r>
              <w:t>Modelo de lenguaje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B3A8141" w14:textId="77777777" w:rsidR="00B567EF" w:rsidRDefault="00B23D03" w:rsidP="00AC4097">
            <w:r>
              <w:t xml:space="preserve">Qwen2.5 </w:t>
            </w:r>
            <w:proofErr w:type="spellStart"/>
            <w:r>
              <w:t>Instruct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E7DA5FC" w14:textId="77777777" w:rsidR="00B567EF" w:rsidRDefault="00B23D03" w:rsidP="00AC4097">
            <w:r>
              <w:t>14b</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5556255" w14:textId="77777777" w:rsidR="00B567EF" w:rsidRDefault="00B23D03" w:rsidP="00AC4097">
            <w:r>
              <w:t>Generación de informes estructurados (</w:t>
            </w:r>
            <w:proofErr w:type="spellStart"/>
            <w:r>
              <w:t>CoT</w:t>
            </w:r>
            <w:proofErr w:type="spellEnd"/>
            <w:r>
              <w:t xml:space="preserve"> </w:t>
            </w:r>
            <w:r w:rsidRPr="0043623C">
              <w:rPr>
                <w:rStyle w:val="CitaCar"/>
              </w:rPr>
              <w:t>[6]</w:t>
            </w:r>
            <w:r>
              <w:t xml:space="preserve">, ES </w:t>
            </w:r>
            <w:r w:rsidRPr="0043623C">
              <w:rPr>
                <w:rStyle w:val="CitaCar"/>
              </w:rPr>
              <w:t>[7]</w:t>
            </w:r>
            <w:r>
              <w:t>).</w:t>
            </w:r>
          </w:p>
        </w:tc>
      </w:tr>
      <w:tr w:rsidR="00B567EF" w14:paraId="5EA405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237E6" w14:textId="77777777" w:rsidR="00B567EF" w:rsidRDefault="00B23D03" w:rsidP="00AC4097">
            <w:r>
              <w:t>Servidor LLM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7244F" w14:textId="77777777" w:rsidR="00B567EF" w:rsidRDefault="00B23D03" w:rsidP="00AC4097">
            <w:r>
              <w:t>Ollama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8B58D" w14:textId="77777777" w:rsidR="00B567EF" w:rsidRDefault="00B23D03" w:rsidP="00AC4097">
            <w:r>
              <w:t>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9CDAC" w14:textId="77777777" w:rsidR="00B567EF" w:rsidRDefault="00B23D03" w:rsidP="00AC4097">
            <w:r>
              <w:t xml:space="preserve">Servicio HTTP compatible con </w:t>
            </w:r>
            <w:proofErr w:type="spellStart"/>
            <w:r>
              <w:t>OpenAI</w:t>
            </w:r>
            <w:proofErr w:type="spellEnd"/>
            <w:r>
              <w:t xml:space="preserve"> API </w:t>
            </w:r>
            <w:r w:rsidRPr="0043623C">
              <w:rPr>
                <w:rStyle w:val="CitaCar"/>
              </w:rPr>
              <w:t>[10][11]</w:t>
            </w:r>
            <w:r>
              <w:t>.</w:t>
            </w:r>
          </w:p>
        </w:tc>
      </w:tr>
      <w:tr w:rsidR="00B567EF" w14:paraId="6B6FD59B"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56439BE" w14:textId="77777777" w:rsidR="00B567EF" w:rsidRDefault="00B23D03" w:rsidP="00AC4097">
            <w:proofErr w:type="spellStart"/>
            <w:r>
              <w:t>Retrieval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1080791" w14:textId="77777777" w:rsidR="00B567EF" w:rsidRDefault="00B23D03" w:rsidP="00AC4097">
            <w:r>
              <w:t>Índice léxico (BM25-like)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C16FB7A" w14:textId="77777777" w:rsidR="00B567EF" w:rsidRDefault="00B23D03" w:rsidP="00AC4097">
            <w:r>
              <w:t>E11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BA3AD6" w14:textId="77777777" w:rsidR="00B567EF" w:rsidRDefault="00B23D03" w:rsidP="00AC4097">
            <w:r>
              <w:t xml:space="preserve">Ranking con cupos fijos (2+3+2+1), </w:t>
            </w:r>
            <w:proofErr w:type="spellStart"/>
            <w:r>
              <w:rPr>
                <w:rStyle w:val="CdigoHTML"/>
                <w:color w:val="111111"/>
              </w:rPr>
              <w:t>top_k</w:t>
            </w:r>
            <w:proofErr w:type="spellEnd"/>
            <w:r>
              <w:rPr>
                <w:rStyle w:val="CdigoHTML"/>
                <w:color w:val="111111"/>
              </w:rPr>
              <w:t>=8</w:t>
            </w:r>
            <w:r>
              <w:t>.</w:t>
            </w:r>
          </w:p>
        </w:tc>
      </w:tr>
      <w:tr w:rsidR="00B567EF" w14:paraId="1FC68D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283CC" w14:textId="77777777" w:rsidR="00B567EF" w:rsidRDefault="00B23D03" w:rsidP="00AC4097">
            <w:r>
              <w:t>Persistencia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6FB28" w14:textId="77777777" w:rsidR="00B567EF" w:rsidRDefault="00B23D03" w:rsidP="00AC4097">
            <w:r>
              <w:t>JSONL v2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E0366" w14:textId="77777777" w:rsidR="00B567EF" w:rsidRDefault="00B23D03" w:rsidP="00AC4097">
            <w:r>
              <w:t xml:space="preserve">~707 </w:t>
            </w:r>
            <w:proofErr w:type="spellStart"/>
            <w:r>
              <w:t>chunks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54009" w14:textId="77777777" w:rsidR="00B567EF" w:rsidRDefault="00B23D03" w:rsidP="00AC4097">
            <w:r>
              <w:t xml:space="preserve">Archivos procesados tipados en </w:t>
            </w:r>
            <w:r>
              <w:rPr>
                <w:rStyle w:val="CdigoHTML"/>
                <w:color w:val="111111"/>
              </w:rPr>
              <w:t>corpus/</w:t>
            </w:r>
            <w:proofErr w:type="spellStart"/>
            <w:r>
              <w:rPr>
                <w:rStyle w:val="CdigoHTML"/>
                <w:color w:val="111111"/>
              </w:rPr>
              <w:t>processed</w:t>
            </w:r>
            <w:proofErr w:type="spellEnd"/>
            <w:r>
              <w:rPr>
                <w:rStyle w:val="CdigoHTML"/>
                <w:color w:val="111111"/>
              </w:rPr>
              <w:t>/</w:t>
            </w:r>
            <w:r>
              <w:t>.</w:t>
            </w:r>
          </w:p>
        </w:tc>
      </w:tr>
      <w:tr w:rsidR="00B567EF" w14:paraId="110E4C4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F25FDB6" w14:textId="77777777" w:rsidR="00B567EF" w:rsidRDefault="00B23D03" w:rsidP="00AC4097">
            <w:r>
              <w:t>Extracción PDF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F82F5B4" w14:textId="77777777" w:rsidR="00B567EF" w:rsidRDefault="00B23D03" w:rsidP="00AC4097">
            <w:proofErr w:type="spellStart"/>
            <w:r>
              <w:t>pdfplumber</w:t>
            </w:r>
            <w:proofErr w:type="spellEnd"/>
            <w:r>
              <w:t xml:space="preserve"> / </w:t>
            </w:r>
            <w:proofErr w:type="spellStart"/>
            <w:r>
              <w:t>pypdf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18B1EA" w14:textId="77777777" w:rsidR="00B567EF" w:rsidRDefault="00B23D03" w:rsidP="00AC4097">
            <w:r>
              <w:t>≥ 0.11.0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46E2857" w14:textId="77777777" w:rsidR="00B567EF" w:rsidRDefault="00B23D03" w:rsidP="00AC4097">
            <w:r>
              <w:t xml:space="preserve">Librerías de extracción en la ingesta offline. </w:t>
            </w:r>
            <w:r w:rsidRPr="0043623C">
              <w:rPr>
                <w:rStyle w:val="CitaCar"/>
              </w:rPr>
              <w:t>[14][15]</w:t>
            </w:r>
          </w:p>
        </w:tc>
      </w:tr>
    </w:tbl>
    <w:p w14:paraId="6C90FBE2" w14:textId="5ABE4D58" w:rsidR="00B567EF" w:rsidRDefault="00B23D03" w:rsidP="00267388">
      <w:pPr>
        <w:pStyle w:val="Ttulo2"/>
      </w:pPr>
      <w:r>
        <w:t>Stack de Evaluación de Resultados</w:t>
      </w:r>
    </w:p>
    <w:p w14:paraId="111C00DE" w14:textId="75491CCD" w:rsidR="00B567EF" w:rsidRPr="00A96BB1" w:rsidRDefault="00CE4E82" w:rsidP="00AC4097">
      <w:pPr>
        <w:pStyle w:val="NormalWeb"/>
        <w:rPr>
          <w:lang w:val="es-ES"/>
        </w:rPr>
      </w:pPr>
      <w:r>
        <w:rPr>
          <w:lang w:val="es-ES"/>
        </w:rPr>
        <w:t xml:space="preserve">A </w:t>
      </w:r>
      <w:proofErr w:type="gramStart"/>
      <w:r>
        <w:rPr>
          <w:lang w:val="es-ES"/>
        </w:rPr>
        <w:t>continuación</w:t>
      </w:r>
      <w:proofErr w:type="gramEnd"/>
      <w:r>
        <w:rPr>
          <w:lang w:val="es-ES"/>
        </w:rPr>
        <w:t xml:space="preserve"> se enumeran l</w:t>
      </w:r>
      <w:r w:rsidR="00E84125">
        <w:rPr>
          <w:lang w:val="es-ES"/>
        </w:rPr>
        <w:t>os c</w:t>
      </w:r>
      <w:r w:rsidR="00B23D03" w:rsidRPr="00A96BB1">
        <w:rPr>
          <w:lang w:val="es-ES"/>
        </w:rPr>
        <w:t>omponentes utilizados de forma exclusiva para medir, comparar y validar el rendimiento del sistema</w:t>
      </w:r>
      <w:r w:rsidR="00E84125">
        <w:rPr>
          <w:lang w:val="es-ES"/>
        </w:rPr>
        <w:t xml:space="preserve"> cada vez que se realizan modificaciones</w:t>
      </w:r>
      <w:r w:rsidR="00B23D03" w:rsidRPr="00A96BB1">
        <w:rPr>
          <w:lang w:val="es-ES"/>
        </w:rPr>
        <w:t>:</w:t>
      </w:r>
    </w:p>
    <w:p w14:paraId="7A5A108C" w14:textId="77777777" w:rsidR="00B567EF" w:rsidRPr="00A96BB1" w:rsidRDefault="00B23D03" w:rsidP="00AC4097">
      <w:pPr>
        <w:pStyle w:val="Prrafodelista"/>
        <w:numPr>
          <w:ilvl w:val="0"/>
          <w:numId w:val="4"/>
        </w:numPr>
        <w:rPr>
          <w:lang w:val="es-ES"/>
        </w:rPr>
      </w:pPr>
      <w:r w:rsidRPr="00A96BB1">
        <w:rPr>
          <w:rStyle w:val="Fuerte"/>
          <w:color w:val="111111"/>
          <w:lang w:val="es-ES"/>
        </w:rPr>
        <w:lastRenderedPageBreak/>
        <w:t>Golden Set:</w:t>
      </w:r>
      <w:r w:rsidRPr="00A96BB1">
        <w:rPr>
          <w:lang w:val="es-ES"/>
        </w:rPr>
        <w:t xml:space="preserve"> 15 casos de referencia estructurados en </w:t>
      </w:r>
      <w:proofErr w:type="spellStart"/>
      <w:r w:rsidRPr="00A96BB1">
        <w:rPr>
          <w:rStyle w:val="CdigoHTML"/>
          <w:rFonts w:asciiTheme="minorHAnsi" w:hAnsiTheme="minorHAnsi"/>
          <w:color w:val="111111"/>
          <w:lang w:val="es-ES"/>
        </w:rPr>
        <w:t>eval</w:t>
      </w:r>
      <w:proofErr w:type="spellEnd"/>
      <w:r w:rsidRPr="00A96BB1">
        <w:rPr>
          <w:rStyle w:val="CdigoHTML"/>
          <w:rFonts w:asciiTheme="minorHAnsi" w:hAnsiTheme="minorHAnsi"/>
          <w:color w:val="111111"/>
          <w:lang w:val="es-ES"/>
        </w:rPr>
        <w:t>/data/</w:t>
      </w:r>
      <w:proofErr w:type="spellStart"/>
      <w:r w:rsidRPr="00A96BB1">
        <w:rPr>
          <w:rStyle w:val="CdigoHTML"/>
          <w:rFonts w:asciiTheme="minorHAnsi" w:hAnsiTheme="minorHAnsi"/>
          <w:color w:val="111111"/>
          <w:lang w:val="es-ES"/>
        </w:rPr>
        <w:t>eval_set.json</w:t>
      </w:r>
      <w:proofErr w:type="spellEnd"/>
      <w:r w:rsidRPr="00A96BB1">
        <w:rPr>
          <w:lang w:val="es-ES"/>
        </w:rPr>
        <w:t xml:space="preserve"> desde el Excel original de control, procesados mediante </w:t>
      </w:r>
      <w:r w:rsidRPr="00A96BB1">
        <w:rPr>
          <w:rStyle w:val="Fuerte"/>
          <w:color w:val="111111"/>
          <w:lang w:val="es-ES"/>
        </w:rPr>
        <w:t>pandas</w:t>
      </w:r>
      <w:r w:rsidRPr="00A96BB1">
        <w:rPr>
          <w:lang w:val="es-ES"/>
        </w:rPr>
        <w:t xml:space="preserve"> y </w:t>
      </w:r>
      <w:proofErr w:type="spellStart"/>
      <w:r w:rsidRPr="00A96BB1">
        <w:rPr>
          <w:rStyle w:val="Fuerte"/>
          <w:color w:val="111111"/>
          <w:lang w:val="es-ES"/>
        </w:rPr>
        <w:t>openpyxl</w:t>
      </w:r>
      <w:proofErr w:type="spellEnd"/>
      <w:r w:rsidRPr="00A96BB1">
        <w:rPr>
          <w:lang w:val="es-ES"/>
        </w:rPr>
        <w:t>.</w:t>
      </w:r>
    </w:p>
    <w:p w14:paraId="6C39CB22" w14:textId="77777777" w:rsidR="00B567EF" w:rsidRPr="00A96BB1" w:rsidRDefault="00B23D03" w:rsidP="00AC4097">
      <w:pPr>
        <w:pStyle w:val="Prrafodelista"/>
        <w:numPr>
          <w:ilvl w:val="0"/>
          <w:numId w:val="4"/>
        </w:numPr>
        <w:rPr>
          <w:lang w:val="es-ES"/>
        </w:rPr>
      </w:pPr>
      <w:r w:rsidRPr="00A96BB1">
        <w:rPr>
          <w:rStyle w:val="Fuerte"/>
          <w:color w:val="111111"/>
          <w:lang w:val="es-ES"/>
        </w:rPr>
        <w:t>Módulos de evaluación:</w:t>
      </w:r>
      <w:r w:rsidRPr="00A96BB1">
        <w:rPr>
          <w:lang w:val="es-ES"/>
        </w:rPr>
        <w:t xml:space="preserve"> Scripts en </w:t>
      </w:r>
      <w:proofErr w:type="spellStart"/>
      <w:r w:rsidRPr="00A96BB1">
        <w:rPr>
          <w:rStyle w:val="CdigoHTML"/>
          <w:rFonts w:asciiTheme="minorHAnsi" w:hAnsiTheme="minorHAnsi"/>
          <w:color w:val="111111"/>
          <w:lang w:val="es-ES"/>
        </w:rPr>
        <w:t>regatas_assistant</w:t>
      </w:r>
      <w:proofErr w:type="spellEnd"/>
      <w:r w:rsidRPr="00A96BB1">
        <w:rPr>
          <w:rStyle w:val="CdigoHTML"/>
          <w:rFonts w:asciiTheme="minorHAnsi" w:hAnsiTheme="minorHAnsi"/>
          <w:color w:val="111111"/>
          <w:lang w:val="es-ES"/>
        </w:rPr>
        <w:t>/</w:t>
      </w:r>
      <w:proofErr w:type="spellStart"/>
      <w:r w:rsidRPr="00A96BB1">
        <w:rPr>
          <w:rStyle w:val="CdigoHTML"/>
          <w:rFonts w:asciiTheme="minorHAnsi" w:hAnsiTheme="minorHAnsi"/>
          <w:color w:val="111111"/>
          <w:lang w:val="es-ES"/>
        </w:rPr>
        <w:t>eval</w:t>
      </w:r>
      <w:proofErr w:type="spellEnd"/>
      <w:r w:rsidRPr="00A96BB1">
        <w:rPr>
          <w:rStyle w:val="CdigoHTML"/>
          <w:rFonts w:asciiTheme="minorHAnsi" w:hAnsiTheme="minorHAnsi"/>
          <w:color w:val="111111"/>
          <w:lang w:val="es-ES"/>
        </w:rPr>
        <w:t>/*</w:t>
      </w:r>
      <w:r w:rsidRPr="00A96BB1">
        <w:rPr>
          <w:lang w:val="es-ES"/>
        </w:rPr>
        <w:t xml:space="preserve"> para el cálculo automatizado de </w:t>
      </w:r>
      <w:proofErr w:type="spellStart"/>
      <w:r w:rsidRPr="00A96BB1">
        <w:rPr>
          <w:lang w:val="es-ES"/>
        </w:rPr>
        <w:t>Recall@k</w:t>
      </w:r>
      <w:proofErr w:type="spellEnd"/>
      <w:r w:rsidRPr="00A96BB1">
        <w:rPr>
          <w:lang w:val="es-ES"/>
        </w:rPr>
        <w:t xml:space="preserve">, F1-score de citas (vía </w:t>
      </w:r>
      <w:proofErr w:type="spellStart"/>
      <w:r w:rsidRPr="00A96BB1">
        <w:rPr>
          <w:lang w:val="es-ES"/>
        </w:rPr>
        <w:t>parser</w:t>
      </w:r>
      <w:proofErr w:type="spellEnd"/>
      <w:r w:rsidRPr="00A96BB1">
        <w:rPr>
          <w:lang w:val="es-ES"/>
        </w:rPr>
        <w:t xml:space="preserve"> en </w:t>
      </w:r>
      <w:r w:rsidRPr="00A96BB1">
        <w:rPr>
          <w:rStyle w:val="CdigoHTML"/>
          <w:rFonts w:asciiTheme="minorHAnsi" w:hAnsiTheme="minorHAnsi"/>
          <w:color w:val="111111"/>
          <w:lang w:val="es-ES"/>
        </w:rPr>
        <w:t>refs.py</w:t>
      </w:r>
      <w:r w:rsidRPr="00A96BB1">
        <w:rPr>
          <w:lang w:val="es-ES"/>
        </w:rPr>
        <w:t>) y Jaccard léxico.</w:t>
      </w:r>
    </w:p>
    <w:p w14:paraId="0032D65C" w14:textId="77777777" w:rsidR="00B567EF" w:rsidRPr="00A96BB1" w:rsidRDefault="00B23D03" w:rsidP="00AC4097">
      <w:pPr>
        <w:pStyle w:val="Prrafodelista"/>
        <w:numPr>
          <w:ilvl w:val="0"/>
          <w:numId w:val="4"/>
        </w:numPr>
        <w:rPr>
          <w:lang w:val="es-ES"/>
        </w:rPr>
      </w:pPr>
      <w:r w:rsidRPr="00A96BB1">
        <w:rPr>
          <w:rStyle w:val="Fuerte"/>
          <w:color w:val="111111"/>
          <w:lang w:val="es-ES"/>
        </w:rPr>
        <w:t>Visualización y Análisis:</w:t>
      </w:r>
      <w:r w:rsidRPr="00A96BB1">
        <w:rPr>
          <w:lang w:val="es-ES"/>
        </w:rPr>
        <w:t xml:space="preserve"> Uso de </w:t>
      </w:r>
      <w:proofErr w:type="spellStart"/>
      <w:r w:rsidRPr="00A96BB1">
        <w:rPr>
          <w:rStyle w:val="Fuerte"/>
          <w:color w:val="111111"/>
          <w:lang w:val="es-ES"/>
        </w:rPr>
        <w:t>Matplotlib</w:t>
      </w:r>
      <w:proofErr w:type="spellEnd"/>
      <w:r w:rsidRPr="00A96BB1">
        <w:rPr>
          <w:lang w:val="es-ES"/>
        </w:rPr>
        <w:t xml:space="preserve"> para la generación de curvas de evolución y mapas de calor por corrida, y </w:t>
      </w:r>
      <w:proofErr w:type="spellStart"/>
      <w:r w:rsidRPr="00A96BB1">
        <w:rPr>
          <w:rStyle w:val="Fuerte"/>
          <w:color w:val="111111"/>
          <w:lang w:val="es-ES"/>
        </w:rPr>
        <w:t>NumPy</w:t>
      </w:r>
      <w:proofErr w:type="spellEnd"/>
      <w:r w:rsidRPr="00A96BB1">
        <w:rPr>
          <w:lang w:val="es-ES"/>
        </w:rPr>
        <w:t xml:space="preserve"> para estadísticas agregadas.</w:t>
      </w:r>
    </w:p>
    <w:p w14:paraId="39563667" w14:textId="77777777" w:rsidR="00B567EF" w:rsidRDefault="00B23D03" w:rsidP="00AC4097">
      <w:pPr>
        <w:pStyle w:val="Prrafodelista"/>
        <w:numPr>
          <w:ilvl w:val="0"/>
          <w:numId w:val="4"/>
        </w:numPr>
        <w:rPr>
          <w:lang w:val="es-ES"/>
        </w:rPr>
      </w:pPr>
      <w:proofErr w:type="spellStart"/>
      <w:r w:rsidRPr="00A96BB1">
        <w:rPr>
          <w:rStyle w:val="Fuerte"/>
          <w:color w:val="111111"/>
          <w:lang w:val="es-ES"/>
        </w:rPr>
        <w:t>Retrieval</w:t>
      </w:r>
      <w:proofErr w:type="spellEnd"/>
      <w:r w:rsidRPr="00A96BB1">
        <w:rPr>
          <w:rStyle w:val="Fuerte"/>
          <w:color w:val="111111"/>
          <w:lang w:val="es-ES"/>
        </w:rPr>
        <w:t xml:space="preserve"> Híbrido (Experimento):</w:t>
      </w:r>
      <w:r w:rsidRPr="00A96BB1">
        <w:rPr>
          <w:lang w:val="es-ES"/>
        </w:rPr>
        <w:t xml:space="preserve"> Utilización de </w:t>
      </w:r>
      <w:proofErr w:type="spellStart"/>
      <w:r w:rsidRPr="00A96BB1">
        <w:rPr>
          <w:rStyle w:val="CdigoHTML"/>
          <w:rFonts w:asciiTheme="minorHAnsi" w:hAnsiTheme="minorHAnsi"/>
          <w:color w:val="111111"/>
          <w:lang w:val="es-ES"/>
        </w:rPr>
        <w:t>sentence-transformers</w:t>
      </w:r>
      <w:proofErr w:type="spellEnd"/>
      <w:r w:rsidRPr="00A96BB1">
        <w:rPr>
          <w:lang w:val="es-ES"/>
        </w:rPr>
        <w:t xml:space="preserve"> y </w:t>
      </w:r>
      <w:proofErr w:type="spellStart"/>
      <w:r w:rsidRPr="00A96BB1">
        <w:rPr>
          <w:lang w:val="es-ES"/>
        </w:rPr>
        <w:t>Reciprocal</w:t>
      </w:r>
      <w:proofErr w:type="spellEnd"/>
      <w:r w:rsidRPr="00A96BB1">
        <w:rPr>
          <w:lang w:val="es-ES"/>
        </w:rPr>
        <w:t xml:space="preserve"> Rank </w:t>
      </w:r>
      <w:proofErr w:type="spellStart"/>
      <w:r w:rsidRPr="00A96BB1">
        <w:rPr>
          <w:lang w:val="es-ES"/>
        </w:rPr>
        <w:t>Fusion</w:t>
      </w:r>
      <w:proofErr w:type="spellEnd"/>
      <w:r w:rsidRPr="00A96BB1">
        <w:rPr>
          <w:lang w:val="es-ES"/>
        </w:rPr>
        <w:t xml:space="preserve"> (RRF) en las corridas experimentales E15–E17.</w:t>
      </w:r>
    </w:p>
    <w:p w14:paraId="2F0283D8" w14:textId="77777777" w:rsidR="00215185" w:rsidRDefault="00215185" w:rsidP="00215185">
      <w:pPr>
        <w:rPr>
          <w:lang w:val="es-ES"/>
        </w:rPr>
      </w:pPr>
    </w:p>
    <w:p w14:paraId="05CAEAAA" w14:textId="77777777" w:rsidR="00F56ED0" w:rsidRDefault="00F56ED0" w:rsidP="00AC4097">
      <w:pPr>
        <w:rPr>
          <w:rFonts w:eastAsia="Arial" w:cs="Arial"/>
          <w:color w:val="3D3D3D"/>
          <w:sz w:val="32"/>
          <w:szCs w:val="32"/>
          <w:lang w:val="es-ES"/>
        </w:rPr>
      </w:pPr>
      <w:r>
        <w:rPr>
          <w:lang w:val="es-ES"/>
        </w:rPr>
        <w:br w:type="page"/>
      </w:r>
    </w:p>
    <w:p w14:paraId="62B72D18" w14:textId="09409CF5" w:rsidR="00B567EF" w:rsidRDefault="00251DBB" w:rsidP="00251DBB">
      <w:pPr>
        <w:pStyle w:val="Ttulo1"/>
        <w:rPr>
          <w:lang w:val="es-ES"/>
        </w:rPr>
      </w:pPr>
      <w:r>
        <w:rPr>
          <w:lang w:val="es-ES"/>
        </w:rPr>
        <w:lastRenderedPageBreak/>
        <w:t>Evaluación de Resultados</w:t>
      </w:r>
    </w:p>
    <w:p w14:paraId="4FE21D10" w14:textId="6F3FBC08" w:rsidR="00251DBB" w:rsidRDefault="00251DBB" w:rsidP="00AC4097">
      <w:pPr>
        <w:pStyle w:val="Subttulo"/>
      </w:pPr>
      <w:proofErr w:type="spellStart"/>
      <w:r>
        <w:t>Documentacion</w:t>
      </w:r>
      <w:proofErr w:type="spellEnd"/>
      <w:r>
        <w:t xml:space="preserve"> cuantitativa de la mejora obtenida mediante métricas</w:t>
      </w:r>
    </w:p>
    <w:p w14:paraId="337D1F8C" w14:textId="77777777" w:rsidR="00251DBB" w:rsidRDefault="00251DBB" w:rsidP="00AC4097">
      <w:pPr>
        <w:rPr>
          <w:lang w:val="es-ES"/>
        </w:rPr>
      </w:pPr>
    </w:p>
    <w:p w14:paraId="34DB7D85" w14:textId="6F635583" w:rsidR="00CC6C36" w:rsidRPr="00B13A26" w:rsidRDefault="00CC6C36"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expone la validación cuantitativa del sistema mediante experimentos sistemáticos sobre casos de prueba, fundamentado su optimización mediante un proceso de maduración de la búsqueda y la respuesta, analizando los comportamientos de los indicadores de recobrado como un compromiso de diseño y justificando las configuraciones seleccionadas mediante umbrales de regresión</w:t>
      </w:r>
    </w:p>
    <w:p w14:paraId="4F7001CB" w14:textId="77777777" w:rsidR="00D52BF3" w:rsidRDefault="00D52BF3" w:rsidP="00D52BF3">
      <w:pPr>
        <w:rPr>
          <w:lang w:val="es-ES"/>
        </w:rPr>
      </w:pPr>
    </w:p>
    <w:p w14:paraId="0C94B053" w14:textId="77777777" w:rsidR="00BC32D8" w:rsidRDefault="00BC32D8" w:rsidP="00D52BF3">
      <w:pPr>
        <w:rPr>
          <w:lang w:val="es-ES"/>
        </w:rPr>
      </w:pPr>
    </w:p>
    <w:p w14:paraId="1E0C8685" w14:textId="77777777" w:rsidR="00D01F9E" w:rsidRPr="00B25CEB" w:rsidRDefault="00D01F9E" w:rsidP="00B25CEB">
      <w:pPr>
        <w:pStyle w:val="Ttulo2"/>
      </w:pPr>
      <w:r w:rsidRPr="00B25CEB">
        <w:t>Métricas de evaluación</w:t>
      </w:r>
    </w:p>
    <w:p w14:paraId="619160E0" w14:textId="7E52A9FF" w:rsidR="00D01F9E" w:rsidRDefault="0093750A" w:rsidP="00D01F9E">
      <w:pPr>
        <w:pStyle w:val="NormalWeb"/>
      </w:pPr>
      <w:r w:rsidRPr="00550C4B">
        <w:t xml:space="preserve">De la variedad de métricas disponibles para trabajar con arquitecturas RAG </w:t>
      </w:r>
      <w:r w:rsidRPr="0043623C">
        <w:rPr>
          <w:rStyle w:val="CitaCar"/>
        </w:rPr>
        <w:t>[5][8]</w:t>
      </w:r>
      <w:r w:rsidRPr="00550C4B">
        <w:t xml:space="preserve">, se selección un conjunto que fuera útil en el contexto del problema que se intenta resolver. Todas las métricas se calculan sobre el golden set de 15 casos, comparando lo que el sistema recupera y genera contra referencias extraídas del Excel Casos de Regatas (reglas RRS, TR CALL, casos, dictamen y output ideal). Las métricas utilizadas para realizar la evaluación son las que se definen a continuación: </w:t>
      </w:r>
    </w:p>
    <w:p w14:paraId="6100A241" w14:textId="77777777" w:rsidR="00580D7E" w:rsidRDefault="00580D7E" w:rsidP="00D01F9E">
      <w:pPr>
        <w:pStyle w:val="NormalWeb"/>
      </w:pPr>
    </w:p>
    <w:tbl>
      <w:tblPr>
        <w:tblStyle w:val="Tablaconcuadrcula"/>
        <w:tblW w:w="0" w:type="auto"/>
        <w:tblInd w:w="45" w:type="dxa"/>
        <w:tblLook w:val="04A0" w:firstRow="1" w:lastRow="0" w:firstColumn="1" w:lastColumn="0" w:noHBand="0" w:noVBand="1"/>
      </w:tblPr>
      <w:tblGrid>
        <w:gridCol w:w="2421"/>
        <w:gridCol w:w="1424"/>
        <w:gridCol w:w="2361"/>
        <w:gridCol w:w="2577"/>
      </w:tblGrid>
      <w:tr w:rsidR="00580D7E" w:rsidRPr="00580D7E" w14:paraId="315738A6" w14:textId="77777777" w:rsidTr="00D8754C">
        <w:tc>
          <w:tcPr>
            <w:tcW w:w="2421" w:type="dxa"/>
          </w:tcPr>
          <w:p w14:paraId="1D442283" w14:textId="77777777" w:rsidR="00580D7E" w:rsidRPr="00580D7E" w:rsidRDefault="00580D7E" w:rsidP="00220357">
            <w:pPr>
              <w:spacing w:before="100" w:beforeAutospacing="1" w:after="100" w:afterAutospacing="1"/>
              <w:jc w:val="center"/>
              <w:rPr>
                <w:b/>
                <w:bCs/>
              </w:rPr>
            </w:pPr>
            <w:r w:rsidRPr="00580D7E">
              <w:rPr>
                <w:b/>
                <w:bCs/>
              </w:rPr>
              <w:t>Métrica</w:t>
            </w:r>
          </w:p>
        </w:tc>
        <w:tc>
          <w:tcPr>
            <w:tcW w:w="1424" w:type="dxa"/>
          </w:tcPr>
          <w:p w14:paraId="59ECACBE" w14:textId="77777777" w:rsidR="00580D7E" w:rsidRPr="00580D7E" w:rsidRDefault="00580D7E" w:rsidP="00220357">
            <w:pPr>
              <w:spacing w:before="100" w:beforeAutospacing="1" w:after="100" w:afterAutospacing="1"/>
              <w:jc w:val="center"/>
              <w:rPr>
                <w:b/>
                <w:bCs/>
              </w:rPr>
            </w:pPr>
            <w:r w:rsidRPr="00580D7E">
              <w:rPr>
                <w:b/>
                <w:bCs/>
              </w:rPr>
              <w:t>Capa</w:t>
            </w:r>
          </w:p>
        </w:tc>
        <w:tc>
          <w:tcPr>
            <w:tcW w:w="2361" w:type="dxa"/>
          </w:tcPr>
          <w:p w14:paraId="67ABD4DB" w14:textId="77777777" w:rsidR="00580D7E" w:rsidRPr="00580D7E" w:rsidRDefault="00580D7E" w:rsidP="00220357">
            <w:pPr>
              <w:spacing w:before="100" w:beforeAutospacing="1" w:after="100" w:afterAutospacing="1"/>
              <w:jc w:val="center"/>
              <w:rPr>
                <w:b/>
                <w:bCs/>
              </w:rPr>
            </w:pPr>
            <w:r w:rsidRPr="00580D7E">
              <w:rPr>
                <w:b/>
                <w:bCs/>
              </w:rPr>
              <w:t>Qué mide</w:t>
            </w:r>
          </w:p>
        </w:tc>
        <w:tc>
          <w:tcPr>
            <w:tcW w:w="2577" w:type="dxa"/>
          </w:tcPr>
          <w:p w14:paraId="4611BB9C" w14:textId="77777777" w:rsidR="00580D7E" w:rsidRPr="00580D7E" w:rsidRDefault="00580D7E" w:rsidP="00220357">
            <w:pPr>
              <w:spacing w:before="100" w:beforeAutospacing="1" w:after="100" w:afterAutospacing="1"/>
              <w:jc w:val="center"/>
              <w:rPr>
                <w:b/>
                <w:bCs/>
              </w:rPr>
            </w:pPr>
            <w:r w:rsidRPr="00580D7E">
              <w:rPr>
                <w:b/>
                <w:bCs/>
              </w:rPr>
              <w:t>Rol en este trabajo</w:t>
            </w:r>
          </w:p>
        </w:tc>
      </w:tr>
      <w:tr w:rsidR="00580D7E" w:rsidRPr="00580D7E" w14:paraId="168DAC26" w14:textId="77777777" w:rsidTr="00D8754C">
        <w:tc>
          <w:tcPr>
            <w:tcW w:w="2421" w:type="dxa"/>
          </w:tcPr>
          <w:p w14:paraId="7A24FE22" w14:textId="77777777" w:rsidR="00580D7E" w:rsidRPr="00580D7E" w:rsidRDefault="00580D7E" w:rsidP="002E4466">
            <w:pPr>
              <w:spacing w:before="100" w:beforeAutospacing="1" w:after="100" w:afterAutospacing="1"/>
              <w:jc w:val="left"/>
            </w:pPr>
            <w:proofErr w:type="spellStart"/>
            <w:r w:rsidRPr="00580D7E">
              <w:rPr>
                <w:b/>
                <w:bCs/>
              </w:rPr>
              <w:t>Recall@k</w:t>
            </w:r>
            <w:proofErr w:type="spellEnd"/>
            <w:r w:rsidRPr="00580D7E">
              <w:rPr>
                <w:b/>
                <w:bCs/>
              </w:rPr>
              <w:t xml:space="preserve"> reglas</w:t>
            </w:r>
          </w:p>
        </w:tc>
        <w:tc>
          <w:tcPr>
            <w:tcW w:w="1424" w:type="dxa"/>
          </w:tcPr>
          <w:p w14:paraId="783669A4" w14:textId="77777777" w:rsidR="00580D7E" w:rsidRPr="00580D7E" w:rsidRDefault="00580D7E" w:rsidP="002E4466">
            <w:pPr>
              <w:spacing w:before="100" w:beforeAutospacing="1" w:after="100" w:afterAutospacing="1"/>
              <w:jc w:val="left"/>
            </w:pPr>
            <w:r w:rsidRPr="00580D7E">
              <w:t>Recuperación</w:t>
            </w:r>
          </w:p>
        </w:tc>
        <w:tc>
          <w:tcPr>
            <w:tcW w:w="2361" w:type="dxa"/>
          </w:tcPr>
          <w:p w14:paraId="5A7FAC31" w14:textId="77777777" w:rsidR="00580D7E" w:rsidRPr="00580D7E" w:rsidRDefault="00580D7E" w:rsidP="002E4466">
            <w:pPr>
              <w:spacing w:before="100" w:beforeAutospacing="1" w:after="100" w:afterAutospacing="1"/>
              <w:jc w:val="left"/>
            </w:pPr>
            <w:r w:rsidRPr="00580D7E">
              <w:t xml:space="preserve">Fracción de reglas RRS esperadas presentes en los </w:t>
            </w:r>
            <w:r w:rsidRPr="00580D7E">
              <w:rPr>
                <w:i/>
                <w:iCs/>
              </w:rPr>
              <w:t>k</w:t>
            </w:r>
            <w:r w:rsidRPr="00580D7E">
              <w:t xml:space="preserve"> fragmentos recuperados (</w:t>
            </w:r>
            <w:r w:rsidRPr="00580D7E">
              <w:rPr>
                <w:i/>
                <w:iCs/>
              </w:rPr>
              <w:t>k</w:t>
            </w:r>
            <w:r w:rsidRPr="00580D7E">
              <w:t xml:space="preserve"> = 8).</w:t>
            </w:r>
          </w:p>
        </w:tc>
        <w:tc>
          <w:tcPr>
            <w:tcW w:w="2577" w:type="dxa"/>
          </w:tcPr>
          <w:p w14:paraId="6EFDB821" w14:textId="77777777" w:rsidR="00580D7E" w:rsidRPr="00580D7E" w:rsidRDefault="00580D7E" w:rsidP="002E4466">
            <w:pPr>
              <w:spacing w:before="100" w:beforeAutospacing="1" w:after="100" w:afterAutospacing="1"/>
              <w:jc w:val="left"/>
            </w:pPr>
            <w:r w:rsidRPr="00580D7E">
              <w:t>Métrica central para validar ingesta JSONL y cupos (E10→E11); umbral de regresión ≥ 0.70.</w:t>
            </w:r>
          </w:p>
        </w:tc>
      </w:tr>
      <w:tr w:rsidR="00580D7E" w:rsidRPr="00580D7E" w14:paraId="553B52E2" w14:textId="77777777" w:rsidTr="00D8754C">
        <w:tc>
          <w:tcPr>
            <w:tcW w:w="2421" w:type="dxa"/>
          </w:tcPr>
          <w:p w14:paraId="5411DF55" w14:textId="77777777" w:rsidR="00580D7E" w:rsidRPr="00580D7E" w:rsidRDefault="00580D7E" w:rsidP="002E4466">
            <w:pPr>
              <w:spacing w:before="100" w:beforeAutospacing="1" w:after="100" w:afterAutospacing="1"/>
              <w:jc w:val="left"/>
            </w:pPr>
            <w:proofErr w:type="spellStart"/>
            <w:r w:rsidRPr="00580D7E">
              <w:rPr>
                <w:b/>
                <w:bCs/>
              </w:rPr>
              <w:t>Recall@k</w:t>
            </w:r>
            <w:proofErr w:type="spellEnd"/>
            <w:r w:rsidRPr="00580D7E">
              <w:rPr>
                <w:b/>
                <w:bCs/>
              </w:rPr>
              <w:t xml:space="preserve"> CALL</w:t>
            </w:r>
          </w:p>
        </w:tc>
        <w:tc>
          <w:tcPr>
            <w:tcW w:w="1424" w:type="dxa"/>
          </w:tcPr>
          <w:p w14:paraId="4CB19C31" w14:textId="77777777" w:rsidR="00580D7E" w:rsidRPr="00580D7E" w:rsidRDefault="00580D7E" w:rsidP="002E4466">
            <w:pPr>
              <w:spacing w:before="100" w:beforeAutospacing="1" w:after="100" w:afterAutospacing="1"/>
              <w:jc w:val="left"/>
            </w:pPr>
            <w:r w:rsidRPr="00580D7E">
              <w:t>Recuperación</w:t>
            </w:r>
          </w:p>
        </w:tc>
        <w:tc>
          <w:tcPr>
            <w:tcW w:w="2361" w:type="dxa"/>
          </w:tcPr>
          <w:p w14:paraId="54C1D53F" w14:textId="77777777" w:rsidR="00580D7E" w:rsidRPr="00580D7E" w:rsidRDefault="00580D7E" w:rsidP="002E4466">
            <w:pPr>
              <w:spacing w:before="100" w:beforeAutospacing="1" w:after="100" w:afterAutospacing="1"/>
              <w:jc w:val="left"/>
            </w:pPr>
            <w:r w:rsidRPr="00580D7E">
              <w:t xml:space="preserve">Igual para códigos TR CALL del Call Book </w:t>
            </w:r>
            <w:r w:rsidRPr="0043623C">
              <w:rPr>
                <w:rStyle w:val="CitaCar"/>
              </w:rPr>
              <w:t>[2]</w:t>
            </w:r>
            <w:r w:rsidRPr="00580D7E">
              <w:t>.</w:t>
            </w:r>
          </w:p>
        </w:tc>
        <w:tc>
          <w:tcPr>
            <w:tcW w:w="2577" w:type="dxa"/>
          </w:tcPr>
          <w:p w14:paraId="2B1EBCBC" w14:textId="77777777" w:rsidR="00580D7E" w:rsidRPr="00580D7E" w:rsidRDefault="00580D7E" w:rsidP="002E4466">
            <w:pPr>
              <w:spacing w:before="100" w:beforeAutospacing="1" w:after="100" w:afterAutospacing="1"/>
              <w:jc w:val="left"/>
            </w:pPr>
            <w:r w:rsidRPr="00580D7E">
              <w:t xml:space="preserve">Controla que el índice no sacrifique jurisprudencia de </w:t>
            </w:r>
            <w:proofErr w:type="spellStart"/>
            <w:r w:rsidRPr="00580D7E">
              <w:t>team</w:t>
            </w:r>
            <w:proofErr w:type="spellEnd"/>
            <w:r w:rsidRPr="00580D7E">
              <w:t xml:space="preserve"> </w:t>
            </w:r>
            <w:proofErr w:type="spellStart"/>
            <w:r w:rsidRPr="00580D7E">
              <w:t>racing</w:t>
            </w:r>
            <w:proofErr w:type="spellEnd"/>
            <w:r w:rsidRPr="00580D7E">
              <w:t>; umbral ≥ 0.18.</w:t>
            </w:r>
          </w:p>
        </w:tc>
      </w:tr>
      <w:tr w:rsidR="00580D7E" w:rsidRPr="00580D7E" w14:paraId="60615078" w14:textId="77777777" w:rsidTr="00D8754C">
        <w:tc>
          <w:tcPr>
            <w:tcW w:w="2421" w:type="dxa"/>
          </w:tcPr>
          <w:p w14:paraId="5FE79918" w14:textId="77777777" w:rsidR="00580D7E" w:rsidRPr="00580D7E" w:rsidRDefault="00580D7E" w:rsidP="002E4466">
            <w:pPr>
              <w:spacing w:before="100" w:beforeAutospacing="1" w:after="100" w:afterAutospacing="1"/>
              <w:jc w:val="left"/>
            </w:pPr>
            <w:r w:rsidRPr="00580D7E">
              <w:rPr>
                <w:b/>
                <w:bCs/>
              </w:rPr>
              <w:t>F1 citas RRS / CALL</w:t>
            </w:r>
          </w:p>
        </w:tc>
        <w:tc>
          <w:tcPr>
            <w:tcW w:w="1424" w:type="dxa"/>
          </w:tcPr>
          <w:p w14:paraId="52E90443" w14:textId="77777777" w:rsidR="00580D7E" w:rsidRPr="00580D7E" w:rsidRDefault="00580D7E" w:rsidP="002E4466">
            <w:pPr>
              <w:spacing w:before="100" w:beforeAutospacing="1" w:after="100" w:afterAutospacing="1"/>
              <w:jc w:val="left"/>
            </w:pPr>
            <w:r w:rsidRPr="00580D7E">
              <w:t>Respuesta</w:t>
            </w:r>
          </w:p>
        </w:tc>
        <w:tc>
          <w:tcPr>
            <w:tcW w:w="2361" w:type="dxa"/>
          </w:tcPr>
          <w:p w14:paraId="50555050" w14:textId="77777777" w:rsidR="00580D7E" w:rsidRPr="00580D7E" w:rsidRDefault="00580D7E" w:rsidP="002E4466">
            <w:pPr>
              <w:spacing w:before="100" w:beforeAutospacing="1" w:after="100" w:afterAutospacing="1"/>
              <w:jc w:val="left"/>
            </w:pPr>
            <w:r w:rsidRPr="00580D7E">
              <w:t>Balance entre citas normativas correctas y omisiones en el informe del LLM.</w:t>
            </w:r>
          </w:p>
        </w:tc>
        <w:tc>
          <w:tcPr>
            <w:tcW w:w="2577" w:type="dxa"/>
          </w:tcPr>
          <w:p w14:paraId="73F6DBF6" w14:textId="77777777" w:rsidR="00580D7E" w:rsidRPr="00580D7E" w:rsidRDefault="00580D7E" w:rsidP="002E4466">
            <w:pPr>
              <w:spacing w:before="100" w:beforeAutospacing="1" w:after="100" w:afterAutospacing="1"/>
              <w:jc w:val="left"/>
            </w:pPr>
            <w:r w:rsidRPr="00580D7E">
              <w:t xml:space="preserve">Mide trazabilidad de la respuesta; estable con </w:t>
            </w:r>
            <w:proofErr w:type="spellStart"/>
            <w:r w:rsidRPr="00580D7E">
              <w:t>prompt</w:t>
            </w:r>
            <w:proofErr w:type="spellEnd"/>
            <w:r w:rsidRPr="00580D7E">
              <w:t xml:space="preserve"> v3; umbral F1 RRS ≥ 0.18.</w:t>
            </w:r>
          </w:p>
        </w:tc>
      </w:tr>
      <w:tr w:rsidR="00580D7E" w:rsidRPr="00580D7E" w14:paraId="72B8AE40" w14:textId="77777777" w:rsidTr="00D8754C">
        <w:tc>
          <w:tcPr>
            <w:tcW w:w="2421" w:type="dxa"/>
          </w:tcPr>
          <w:p w14:paraId="1058FF36" w14:textId="77777777" w:rsidR="00580D7E" w:rsidRPr="00580D7E" w:rsidRDefault="00580D7E" w:rsidP="002E4466">
            <w:pPr>
              <w:spacing w:before="100" w:beforeAutospacing="1" w:after="100" w:afterAutospacing="1"/>
              <w:jc w:val="left"/>
            </w:pPr>
            <w:r w:rsidRPr="00580D7E">
              <w:rPr>
                <w:b/>
                <w:bCs/>
              </w:rPr>
              <w:t xml:space="preserve">Jaccard </w:t>
            </w:r>
            <w:proofErr w:type="spellStart"/>
            <w:r w:rsidRPr="00580D7E">
              <w:rPr>
                <w:b/>
                <w:bCs/>
              </w:rPr>
              <w:t>respuesta↔contexto</w:t>
            </w:r>
            <w:proofErr w:type="spellEnd"/>
          </w:p>
        </w:tc>
        <w:tc>
          <w:tcPr>
            <w:tcW w:w="1424" w:type="dxa"/>
          </w:tcPr>
          <w:p w14:paraId="41437882" w14:textId="77777777" w:rsidR="00580D7E" w:rsidRPr="00580D7E" w:rsidRDefault="00580D7E" w:rsidP="002E4466">
            <w:pPr>
              <w:spacing w:before="100" w:beforeAutospacing="1" w:after="100" w:afterAutospacing="1"/>
              <w:jc w:val="left"/>
            </w:pPr>
            <w:r w:rsidRPr="00580D7E">
              <w:t>Respuesta</w:t>
            </w:r>
          </w:p>
        </w:tc>
        <w:tc>
          <w:tcPr>
            <w:tcW w:w="2361" w:type="dxa"/>
          </w:tcPr>
          <w:p w14:paraId="5472EE6A" w14:textId="77777777" w:rsidR="00580D7E" w:rsidRPr="00580D7E" w:rsidRDefault="00580D7E" w:rsidP="002E4466">
            <w:pPr>
              <w:spacing w:before="100" w:beforeAutospacing="1" w:after="100" w:afterAutospacing="1"/>
              <w:jc w:val="left"/>
            </w:pPr>
            <w:r w:rsidRPr="00580D7E">
              <w:t>Solapamiento léxico entre el informe y los fragmentos recuperados.</w:t>
            </w:r>
          </w:p>
        </w:tc>
        <w:tc>
          <w:tcPr>
            <w:tcW w:w="2577" w:type="dxa"/>
          </w:tcPr>
          <w:p w14:paraId="58313485" w14:textId="77777777" w:rsidR="00580D7E" w:rsidRPr="00580D7E" w:rsidRDefault="00580D7E" w:rsidP="002E4466">
            <w:pPr>
              <w:spacing w:before="100" w:beforeAutospacing="1" w:after="100" w:afterAutospacing="1"/>
              <w:jc w:val="left"/>
            </w:pPr>
            <w:r w:rsidRPr="00580D7E">
              <w:t>Proxy de fidelidad al contexto; sensible al idioma (ES vs EN del corpus).</w:t>
            </w:r>
          </w:p>
        </w:tc>
      </w:tr>
      <w:tr w:rsidR="00580D7E" w:rsidRPr="00580D7E" w14:paraId="4720077E" w14:textId="77777777" w:rsidTr="00D8754C">
        <w:tc>
          <w:tcPr>
            <w:tcW w:w="2421" w:type="dxa"/>
          </w:tcPr>
          <w:p w14:paraId="3201C895" w14:textId="77777777" w:rsidR="00580D7E" w:rsidRPr="00580D7E" w:rsidRDefault="00580D7E" w:rsidP="002E4466">
            <w:pPr>
              <w:spacing w:before="100" w:beforeAutospacing="1" w:after="100" w:afterAutospacing="1"/>
              <w:jc w:val="left"/>
            </w:pPr>
            <w:r w:rsidRPr="00580D7E">
              <w:rPr>
                <w:b/>
                <w:bCs/>
              </w:rPr>
              <w:t xml:space="preserve">Jaccard </w:t>
            </w:r>
            <w:proofErr w:type="spellStart"/>
            <w:r w:rsidRPr="00580D7E">
              <w:rPr>
                <w:b/>
                <w:bCs/>
              </w:rPr>
              <w:t>respuesta↔referencia</w:t>
            </w:r>
            <w:proofErr w:type="spellEnd"/>
          </w:p>
        </w:tc>
        <w:tc>
          <w:tcPr>
            <w:tcW w:w="1424" w:type="dxa"/>
          </w:tcPr>
          <w:p w14:paraId="0978D539" w14:textId="77777777" w:rsidR="00580D7E" w:rsidRPr="00580D7E" w:rsidRDefault="00580D7E" w:rsidP="002E4466">
            <w:pPr>
              <w:spacing w:before="100" w:beforeAutospacing="1" w:after="100" w:afterAutospacing="1"/>
              <w:jc w:val="left"/>
            </w:pPr>
            <w:r w:rsidRPr="00580D7E">
              <w:t>Respuesta</w:t>
            </w:r>
          </w:p>
        </w:tc>
        <w:tc>
          <w:tcPr>
            <w:tcW w:w="2361" w:type="dxa"/>
          </w:tcPr>
          <w:p w14:paraId="7B989E0E" w14:textId="77777777" w:rsidR="00580D7E" w:rsidRPr="00580D7E" w:rsidRDefault="00580D7E" w:rsidP="002E4466">
            <w:pPr>
              <w:spacing w:before="100" w:beforeAutospacing="1" w:after="100" w:afterAutospacing="1"/>
              <w:jc w:val="left"/>
            </w:pPr>
            <w:r w:rsidRPr="00580D7E">
              <w:t xml:space="preserve">Solapamiento léxico entre el informe y el output ideal del </w:t>
            </w:r>
            <w:proofErr w:type="spellStart"/>
            <w:r w:rsidRPr="00580D7E">
              <w:t>golden</w:t>
            </w:r>
            <w:proofErr w:type="spellEnd"/>
            <w:r w:rsidRPr="00580D7E">
              <w:t xml:space="preserve"> set.</w:t>
            </w:r>
          </w:p>
        </w:tc>
        <w:tc>
          <w:tcPr>
            <w:tcW w:w="2577" w:type="dxa"/>
          </w:tcPr>
          <w:p w14:paraId="28F481B0" w14:textId="77777777" w:rsidR="00580D7E" w:rsidRPr="00580D7E" w:rsidRDefault="00580D7E" w:rsidP="002E4466">
            <w:pPr>
              <w:spacing w:before="100" w:beforeAutospacing="1" w:after="100" w:afterAutospacing="1"/>
              <w:jc w:val="left"/>
            </w:pPr>
            <w:r w:rsidRPr="00580D7E">
              <w:t>Aproxima cercanía al informe humano de referencia.</w:t>
            </w:r>
          </w:p>
        </w:tc>
      </w:tr>
      <w:tr w:rsidR="00580D7E" w:rsidRPr="00580D7E" w14:paraId="178FDE53" w14:textId="77777777" w:rsidTr="00D8754C">
        <w:tc>
          <w:tcPr>
            <w:tcW w:w="2421" w:type="dxa"/>
          </w:tcPr>
          <w:p w14:paraId="32CC3C59" w14:textId="77777777" w:rsidR="00580D7E" w:rsidRPr="00580D7E" w:rsidRDefault="00580D7E" w:rsidP="002E4466">
            <w:pPr>
              <w:spacing w:before="100" w:beforeAutospacing="1" w:after="100" w:afterAutospacing="1"/>
              <w:jc w:val="left"/>
            </w:pPr>
            <w:r w:rsidRPr="00580D7E">
              <w:rPr>
                <w:b/>
                <w:bCs/>
              </w:rPr>
              <w:t>Acierto dictamen</w:t>
            </w:r>
          </w:p>
        </w:tc>
        <w:tc>
          <w:tcPr>
            <w:tcW w:w="1424" w:type="dxa"/>
          </w:tcPr>
          <w:p w14:paraId="6033F86C" w14:textId="77777777" w:rsidR="00580D7E" w:rsidRPr="00580D7E" w:rsidRDefault="00580D7E" w:rsidP="002E4466">
            <w:pPr>
              <w:spacing w:before="100" w:beforeAutospacing="1" w:after="100" w:afterAutospacing="1"/>
              <w:jc w:val="left"/>
            </w:pPr>
            <w:r w:rsidRPr="00580D7E">
              <w:t>Decisión</w:t>
            </w:r>
          </w:p>
        </w:tc>
        <w:tc>
          <w:tcPr>
            <w:tcW w:w="2361" w:type="dxa"/>
          </w:tcPr>
          <w:p w14:paraId="44CE3C1F" w14:textId="77777777" w:rsidR="00580D7E" w:rsidRPr="00580D7E" w:rsidRDefault="00580D7E" w:rsidP="002E4466">
            <w:pPr>
              <w:spacing w:before="100" w:beforeAutospacing="1" w:after="100" w:afterAutospacing="1"/>
              <w:jc w:val="left"/>
            </w:pPr>
            <w:r w:rsidRPr="00580D7E">
              <w:t>Coincidencia de la categoría de decisión (</w:t>
            </w:r>
            <w:r w:rsidRPr="00580D7E">
              <w:rPr>
                <w:rFonts w:cs="Courier New"/>
              </w:rPr>
              <w:t>Decisión:</w:t>
            </w:r>
            <w:r w:rsidRPr="00580D7E">
              <w:t xml:space="preserve">) con el </w:t>
            </w:r>
            <w:proofErr w:type="spellStart"/>
            <w:r w:rsidRPr="00580D7E">
              <w:t>golden</w:t>
            </w:r>
            <w:proofErr w:type="spellEnd"/>
            <w:r w:rsidRPr="00580D7E">
              <w:t xml:space="preserve"> set.</w:t>
            </w:r>
          </w:p>
        </w:tc>
        <w:tc>
          <w:tcPr>
            <w:tcW w:w="2577" w:type="dxa"/>
          </w:tcPr>
          <w:p w14:paraId="36E558E3" w14:textId="77777777" w:rsidR="00580D7E" w:rsidRPr="00580D7E" w:rsidRDefault="00580D7E" w:rsidP="002E4466">
            <w:pPr>
              <w:spacing w:before="100" w:beforeAutospacing="1" w:after="100" w:afterAutospacing="1"/>
              <w:jc w:val="left"/>
            </w:pPr>
            <w:r w:rsidRPr="00580D7E">
              <w:t xml:space="preserve">Métrica de utilidad práctica; pasó de 0 % a 60 % con </w:t>
            </w:r>
            <w:proofErr w:type="spellStart"/>
            <w:r w:rsidRPr="00580D7E">
              <w:t>prompt</w:t>
            </w:r>
            <w:proofErr w:type="spellEnd"/>
            <w:r w:rsidRPr="00580D7E">
              <w:t xml:space="preserve"> v3; umbral ≥ 50 %.</w:t>
            </w:r>
          </w:p>
        </w:tc>
      </w:tr>
    </w:tbl>
    <w:p w14:paraId="7E1214FD" w14:textId="77777777" w:rsidR="00D8754C" w:rsidRPr="00D8754C" w:rsidRDefault="00D8754C" w:rsidP="00D8754C">
      <w:pPr>
        <w:pStyle w:val="Ttulo2"/>
      </w:pPr>
      <w:r>
        <w:t>Cómo interpretar las métricas</w:t>
      </w:r>
    </w:p>
    <w:p w14:paraId="4BF443B3" w14:textId="77777777" w:rsidR="00D8754C" w:rsidRDefault="00D8754C" w:rsidP="00D8754C">
      <w:pPr>
        <w:pStyle w:val="NormalWeb"/>
      </w:pPr>
      <w:r>
        <w:rPr>
          <w:rStyle w:val="Fuerte"/>
        </w:rPr>
        <w:t>Recuperación (</w:t>
      </w:r>
      <w:proofErr w:type="spellStart"/>
      <w:r>
        <w:rPr>
          <w:rStyle w:val="Fuerte"/>
        </w:rPr>
        <w:t>R@k</w:t>
      </w:r>
      <w:proofErr w:type="spellEnd"/>
      <w:r>
        <w:rPr>
          <w:rStyle w:val="Fuerte"/>
        </w:rPr>
        <w:t xml:space="preserve"> reglas y CALL).</w:t>
      </w:r>
      <w:r>
        <w:t xml:space="preserve"> Responden a una pregunta previa al LLM: </w:t>
      </w:r>
      <w:r>
        <w:rPr>
          <w:rStyle w:val="nfasis"/>
        </w:rPr>
        <w:t xml:space="preserve">¿llegó al </w:t>
      </w:r>
      <w:proofErr w:type="spellStart"/>
      <w:r>
        <w:rPr>
          <w:rStyle w:val="nfasis"/>
        </w:rPr>
        <w:t>prompt</w:t>
      </w:r>
      <w:proofErr w:type="spellEnd"/>
      <w:r>
        <w:rPr>
          <w:rStyle w:val="nfasis"/>
        </w:rPr>
        <w:t xml:space="preserve"> el material normativo que el </w:t>
      </w:r>
      <w:proofErr w:type="spellStart"/>
      <w:r>
        <w:rPr>
          <w:rStyle w:val="nfasis"/>
        </w:rPr>
        <w:t>golden</w:t>
      </w:r>
      <w:proofErr w:type="spellEnd"/>
      <w:r>
        <w:rPr>
          <w:rStyle w:val="nfasis"/>
        </w:rPr>
        <w:t xml:space="preserve"> set espera?</w:t>
      </w:r>
      <w:r>
        <w:t xml:space="preserve"> Un </w:t>
      </w:r>
      <w:proofErr w:type="spellStart"/>
      <w:r>
        <w:t>R@k</w:t>
      </w:r>
      <w:proofErr w:type="spellEnd"/>
      <w:r>
        <w:t xml:space="preserve"> reglas de </w:t>
      </w:r>
      <w:r>
        <w:rPr>
          <w:rStyle w:val="Fuerte"/>
        </w:rPr>
        <w:t>0.76</w:t>
      </w:r>
      <w:r>
        <w:t xml:space="preserve"> significa que, en promedio, el 76 % </w:t>
      </w:r>
      <w:r>
        <w:lastRenderedPageBreak/>
        <w:t xml:space="preserve">de las reglas RRS etiquetadas por caso aparecen en al menos uno de los ocho fragmentos recuperados. Si este valor es bajo, el problema está en el índice, la ingesta o los cupos — no en el modelo generativo </w:t>
      </w:r>
      <w:r w:rsidRPr="0043623C">
        <w:rPr>
          <w:rStyle w:val="CitaCar"/>
        </w:rPr>
        <w:t>[5]</w:t>
      </w:r>
      <w:r>
        <w:t>.</w:t>
      </w:r>
    </w:p>
    <w:p w14:paraId="74D5FF98" w14:textId="77777777" w:rsidR="00D8754C" w:rsidRDefault="00D8754C" w:rsidP="00D8754C">
      <w:pPr>
        <w:pStyle w:val="NormalWeb"/>
      </w:pPr>
      <w:r>
        <w:rPr>
          <w:rStyle w:val="Fuerte"/>
        </w:rPr>
        <w:t>Respuesta (F1 citas y Jaccard).</w:t>
      </w:r>
      <w:r>
        <w:t xml:space="preserve"> Miden qué hace el LLM con el contexto ya recuperado. El </w:t>
      </w:r>
      <w:r>
        <w:rPr>
          <w:rStyle w:val="Fuerte"/>
        </w:rPr>
        <w:t>F1</w:t>
      </w:r>
      <w:r>
        <w:t xml:space="preserve"> compara el conjunto de reglas o TR CALL citados en el informe contra los esperados: un F1 de </w:t>
      </w:r>
      <w:r>
        <w:rPr>
          <w:rStyle w:val="Fuerte"/>
        </w:rPr>
        <w:t>0.22</w:t>
      </w:r>
      <w:r>
        <w:t xml:space="preserve"> no implica que solo el 22 % del texto sea correcto, sino que hay un equilibrio entre citas acertadas y omitidas. Los </w:t>
      </w:r>
      <w:r>
        <w:rPr>
          <w:rStyle w:val="Fuerte"/>
        </w:rPr>
        <w:t>Jaccard</w:t>
      </w:r>
      <w:r>
        <w:t xml:space="preserve"> miden solapamiento de palabras (tokens de tres o más letras): </w:t>
      </w:r>
      <w:proofErr w:type="spellStart"/>
      <w:r>
        <w:t>respuesta↔contexto</w:t>
      </w:r>
      <w:proofErr w:type="spellEnd"/>
      <w:r>
        <w:t xml:space="preserve"> indica si el informe se apoya léxicamente en lo recuperado; </w:t>
      </w:r>
      <w:proofErr w:type="spellStart"/>
      <w:r>
        <w:t>respuesta↔referencia</w:t>
      </w:r>
      <w:proofErr w:type="spellEnd"/>
      <w:r>
        <w:t xml:space="preserve">, si se parece al output ideal del </w:t>
      </w:r>
      <w:proofErr w:type="spellStart"/>
      <w:r>
        <w:t>golden</w:t>
      </w:r>
      <w:proofErr w:type="spellEnd"/>
      <w:r>
        <w:t xml:space="preserve"> set. Pueden ser bajos aun con buenas citas normativas, porque el corpus está en inglés y el informe en español.</w:t>
      </w:r>
    </w:p>
    <w:p w14:paraId="50BB54B1" w14:textId="42667A83" w:rsidR="00D8754C" w:rsidRDefault="00220357" w:rsidP="00D8754C">
      <w:pPr>
        <w:pStyle w:val="NormalWeb"/>
      </w:pPr>
      <w:r>
        <w:rPr>
          <w:rStyle w:val="Fuerte"/>
        </w:rPr>
        <w:t>Acierto Dictamen</w:t>
      </w:r>
      <w:r w:rsidR="00D8754C">
        <w:rPr>
          <w:rStyle w:val="Fuerte"/>
        </w:rPr>
        <w:t xml:space="preserve"> (</w:t>
      </w:r>
      <w:r>
        <w:rPr>
          <w:rStyle w:val="Fuerte"/>
        </w:rPr>
        <w:t>Decisión</w:t>
      </w:r>
      <w:r w:rsidR="00D8754C">
        <w:rPr>
          <w:rStyle w:val="Fuerte"/>
        </w:rPr>
        <w:t>).</w:t>
      </w:r>
      <w:r w:rsidR="00D8754C">
        <w:t xml:space="preserve"> Es la métrica más cercana a la utilidad práctica: </w:t>
      </w:r>
      <w:r w:rsidR="00D8754C">
        <w:rPr>
          <w:rStyle w:val="nfasis"/>
        </w:rPr>
        <w:t xml:space="preserve">¿la protesta se resuelve como indica el </w:t>
      </w:r>
      <w:proofErr w:type="spellStart"/>
      <w:r w:rsidR="00D8754C">
        <w:rPr>
          <w:rStyle w:val="nfasis"/>
        </w:rPr>
        <w:t>golden</w:t>
      </w:r>
      <w:proofErr w:type="spellEnd"/>
      <w:r w:rsidR="00D8754C">
        <w:rPr>
          <w:rStyle w:val="nfasis"/>
        </w:rPr>
        <w:t xml:space="preserve"> set?</w:t>
      </w:r>
      <w:r w:rsidR="00D8754C">
        <w:t xml:space="preserve"> Se compara la categoría de la línea </w:t>
      </w:r>
      <w:r w:rsidR="00D8754C">
        <w:rPr>
          <w:rStyle w:val="CdigoHTML"/>
        </w:rPr>
        <w:t>Decisión:</w:t>
      </w:r>
      <w:r w:rsidR="00D8754C">
        <w:t xml:space="preserve"> (penalizar, exonerar, desestimar, etc.) con la etiqueta de referencia. Un </w:t>
      </w:r>
      <w:r w:rsidR="00D8754C">
        <w:rPr>
          <w:rStyle w:val="Fuerte"/>
        </w:rPr>
        <w:t>60 %</w:t>
      </w:r>
      <w:r w:rsidR="00D8754C">
        <w:t xml:space="preserve"> significa que en 9 de 15 casos la categoría coincide; no exige redacción idéntica al output ideal.</w:t>
      </w:r>
    </w:p>
    <w:p w14:paraId="3DACE87C" w14:textId="4EFA7E95" w:rsidR="00D8754C" w:rsidRDefault="00D8754C" w:rsidP="00D8754C">
      <w:pPr>
        <w:pStyle w:val="NormalWeb"/>
      </w:pPr>
      <w:r>
        <w:t xml:space="preserve">Las métricas no son intercambiables: primero debe ser alto el </w:t>
      </w:r>
      <w:proofErr w:type="spellStart"/>
      <w:r>
        <w:t>R@k</w:t>
      </w:r>
      <w:proofErr w:type="spellEnd"/>
      <w:r>
        <w:t xml:space="preserve">; solo entonces tiene sentido exigir F1 o dictamen elevados. Si </w:t>
      </w:r>
      <w:proofErr w:type="spellStart"/>
      <w:r>
        <w:t>R@k</w:t>
      </w:r>
      <w:proofErr w:type="spellEnd"/>
      <w:r>
        <w:t xml:space="preserve"> se mantiene y caen F1 o dictamen, el foco está en </w:t>
      </w:r>
      <w:proofErr w:type="spellStart"/>
      <w:r>
        <w:t>prompt</w:t>
      </w:r>
      <w:proofErr w:type="spellEnd"/>
      <w:r>
        <w:t xml:space="preserve"> y formato de salida; si cae </w:t>
      </w:r>
      <w:proofErr w:type="spellStart"/>
      <w:r>
        <w:t>R@k</w:t>
      </w:r>
      <w:proofErr w:type="spellEnd"/>
      <w:r>
        <w:t xml:space="preserve">, en corpus y </w:t>
      </w:r>
      <w:proofErr w:type="spellStart"/>
      <w:r>
        <w:t>retrieval</w:t>
      </w:r>
      <w:proofErr w:type="spellEnd"/>
      <w:r>
        <w:t>. Esa lógica separó la evolución del proyecto en dos etapas: E0→E11 (recuperación) y E11→E13 (respuesta auditable).</w:t>
      </w:r>
    </w:p>
    <w:p w14:paraId="5E678336" w14:textId="57F75FA3" w:rsidR="00D01F9E" w:rsidRPr="00D01F9E" w:rsidRDefault="00D01F9E" w:rsidP="00D52BF3"/>
    <w:p w14:paraId="331D41FD" w14:textId="489F7C61" w:rsidR="00B567EF" w:rsidRDefault="00B23D03" w:rsidP="00D52BF3">
      <w:pPr>
        <w:pStyle w:val="Ttulo2"/>
      </w:pPr>
      <w:r>
        <w:t>Resumen del Trabajo con las Corridas (E0 a E17)</w:t>
      </w:r>
    </w:p>
    <w:p w14:paraId="047954D7" w14:textId="77777777" w:rsidR="00B567EF" w:rsidRDefault="00B23D03" w:rsidP="00AC4097">
      <w:pPr>
        <w:pStyle w:val="NormalWeb"/>
        <w:rPr>
          <w:lang w:val="es-ES"/>
        </w:rPr>
      </w:pPr>
      <w:r>
        <w:rPr>
          <w:lang w:val="es-ES"/>
        </w:rPr>
        <w:t xml:space="preserve">El proceso experimental abarcó 18 corridas sistemáticas destinadas a aislar variables operativas </w:t>
      </w:r>
      <w:r w:rsidRPr="0043623C">
        <w:rPr>
          <w:rStyle w:val="CitaCar"/>
        </w:rPr>
        <w:t>[8]</w:t>
      </w:r>
      <w:r>
        <w:rPr>
          <w:lang w:val="es-ES"/>
        </w:rPr>
        <w:t>:</w:t>
      </w:r>
    </w:p>
    <w:p w14:paraId="3DB86BFC" w14:textId="77777777" w:rsidR="00B567EF" w:rsidRPr="001E1858" w:rsidRDefault="00B23D03" w:rsidP="001E1858">
      <w:pPr>
        <w:pStyle w:val="Prrafodelista"/>
        <w:numPr>
          <w:ilvl w:val="0"/>
          <w:numId w:val="41"/>
        </w:numPr>
        <w:rPr>
          <w:lang w:val="es-ES"/>
        </w:rPr>
      </w:pPr>
      <w:r w:rsidRPr="001E1858">
        <w:rPr>
          <w:rStyle w:val="Fuerte"/>
          <w:lang w:val="es-ES"/>
        </w:rPr>
        <w:t>E0 a E2 (Línea Base):</w:t>
      </w:r>
      <w:r w:rsidRPr="001E1858">
        <w:rPr>
          <w:lang w:val="es-ES"/>
        </w:rPr>
        <w:t xml:space="preserve"> </w:t>
      </w:r>
      <w:r w:rsidRPr="001E1858">
        <w:t xml:space="preserve">Evaluación del comportamiento heredado con PDF indexados en bruto. Se constató un bajo </w:t>
      </w:r>
      <w:proofErr w:type="spellStart"/>
      <w:r w:rsidRPr="001E1858">
        <w:t>recall</w:t>
      </w:r>
      <w:proofErr w:type="spellEnd"/>
      <w:r w:rsidRPr="001E1858">
        <w:t xml:space="preserve"> de reglas RRS (0.41) por su ausencia estructural en el índice.</w:t>
      </w:r>
    </w:p>
    <w:p w14:paraId="56CB92CA" w14:textId="77777777" w:rsidR="001E1858" w:rsidRPr="001E1858" w:rsidRDefault="001E1858" w:rsidP="001E1858">
      <w:pPr>
        <w:rPr>
          <w:lang w:val="es-ES"/>
        </w:rPr>
      </w:pPr>
    </w:p>
    <w:p w14:paraId="67137F02" w14:textId="77777777" w:rsidR="00B567EF" w:rsidRDefault="00B23D03" w:rsidP="001E1858">
      <w:pPr>
        <w:pStyle w:val="Prrafodelista"/>
        <w:numPr>
          <w:ilvl w:val="0"/>
          <w:numId w:val="41"/>
        </w:numPr>
        <w:rPr>
          <w:lang w:val="es-ES"/>
        </w:rPr>
      </w:pPr>
      <w:r w:rsidRPr="001E1858">
        <w:rPr>
          <w:rStyle w:val="Fuerte"/>
          <w:lang w:val="es-ES"/>
        </w:rPr>
        <w:t>E3 a E4 (Ingesta Directa):</w:t>
      </w:r>
      <w:r w:rsidRPr="001E1858">
        <w:rPr>
          <w:lang w:val="es-ES"/>
        </w:rPr>
        <w:t xml:space="preserve"> Introducción del RRS en JSONL. Se identificó un fenómeno de </w:t>
      </w:r>
      <w:r w:rsidRPr="001E1858">
        <w:rPr>
          <w:rStyle w:val="Fuerte"/>
          <w:lang w:val="es-ES"/>
        </w:rPr>
        <w:t>dilución semántica</w:t>
      </w:r>
      <w:r w:rsidRPr="001E1858">
        <w:rPr>
          <w:lang w:val="es-ES"/>
        </w:rPr>
        <w:t xml:space="preserve"> en el pool de búsqueda global si no se aplican restricciones de cuotas.</w:t>
      </w:r>
    </w:p>
    <w:p w14:paraId="5B3CFCF0" w14:textId="77777777" w:rsidR="001E1858" w:rsidRPr="001E1858" w:rsidRDefault="001E1858" w:rsidP="001E1858">
      <w:pPr>
        <w:pStyle w:val="Prrafodelista"/>
        <w:rPr>
          <w:lang w:val="es-ES"/>
        </w:rPr>
      </w:pPr>
    </w:p>
    <w:p w14:paraId="71FC4F1C" w14:textId="2A8F6839" w:rsidR="00B567EF" w:rsidRDefault="00B23D03" w:rsidP="001E1858">
      <w:pPr>
        <w:pStyle w:val="Prrafodelista"/>
        <w:numPr>
          <w:ilvl w:val="0"/>
          <w:numId w:val="41"/>
        </w:numPr>
        <w:rPr>
          <w:lang w:val="es-ES"/>
        </w:rPr>
      </w:pPr>
      <w:r w:rsidRPr="001E1858">
        <w:rPr>
          <w:rStyle w:val="Fuerte"/>
          <w:lang w:val="es-ES"/>
        </w:rPr>
        <w:t xml:space="preserve">E6 a </w:t>
      </w:r>
      <w:r w:rsidR="001E1858">
        <w:rPr>
          <w:rStyle w:val="Fuerte"/>
          <w:lang w:val="es-ES"/>
        </w:rPr>
        <w:t>E</w:t>
      </w:r>
      <w:r w:rsidRPr="001E1858">
        <w:rPr>
          <w:rStyle w:val="Fuerte"/>
          <w:lang w:val="es-ES"/>
        </w:rPr>
        <w:t>7 (Índices Mixtos con Cupos):</w:t>
      </w:r>
      <w:r w:rsidRPr="001E1858">
        <w:rPr>
          <w:lang w:val="es-ES"/>
        </w:rPr>
        <w:t xml:space="preserve"> Mitigación parcial de la dilución mediante divisiones genéricas en el </w:t>
      </w:r>
      <w:proofErr w:type="spellStart"/>
      <w:r w:rsidRPr="001E1858">
        <w:rPr>
          <w:rStyle w:val="CdigoHTML"/>
          <w:rFonts w:asciiTheme="minorHAnsi" w:hAnsiTheme="minorHAnsi"/>
          <w:lang w:val="es-ES"/>
        </w:rPr>
        <w:t>top_k</w:t>
      </w:r>
      <w:proofErr w:type="spellEnd"/>
      <w:r w:rsidRPr="001E1858">
        <w:rPr>
          <w:lang w:val="es-ES"/>
        </w:rPr>
        <w:t>.</w:t>
      </w:r>
    </w:p>
    <w:p w14:paraId="53287C6B" w14:textId="77777777" w:rsidR="001E1858" w:rsidRPr="001E1858" w:rsidRDefault="001E1858" w:rsidP="001E1858">
      <w:pPr>
        <w:pStyle w:val="Prrafodelista"/>
        <w:rPr>
          <w:lang w:val="es-ES"/>
        </w:rPr>
      </w:pPr>
    </w:p>
    <w:p w14:paraId="0EFC96AD" w14:textId="77777777" w:rsidR="001E1858" w:rsidRDefault="00B23D03" w:rsidP="00663EF0">
      <w:pPr>
        <w:pStyle w:val="Prrafodelista"/>
        <w:numPr>
          <w:ilvl w:val="0"/>
          <w:numId w:val="41"/>
        </w:numPr>
        <w:rPr>
          <w:lang w:val="es-ES"/>
        </w:rPr>
      </w:pPr>
      <w:r w:rsidRPr="001E1858">
        <w:rPr>
          <w:rStyle w:val="Fuerte"/>
          <w:lang w:val="es-ES"/>
        </w:rPr>
        <w:t>E8 a E11 (Corpus JSONL Puro y Optimización de Cupos):</w:t>
      </w:r>
      <w:r w:rsidRPr="001E1858">
        <w:rPr>
          <w:lang w:val="es-ES"/>
        </w:rPr>
        <w:t xml:space="preserve"> Se fijó el perfil </w:t>
      </w:r>
      <w:r w:rsidRPr="001E1858">
        <w:rPr>
          <w:rStyle w:val="Fuerte"/>
          <w:lang w:val="es-ES"/>
        </w:rPr>
        <w:t>E11</w:t>
      </w:r>
      <w:r w:rsidRPr="001E1858">
        <w:rPr>
          <w:lang w:val="es-ES"/>
        </w:rPr>
        <w:t xml:space="preserve"> con cupos fijos (2 RRS + 3 CALL + 2 CASE + 1 DEF), logrando un techo de </w:t>
      </w:r>
      <w:r w:rsidRPr="001E1858">
        <w:rPr>
          <w:rStyle w:val="Fuerte"/>
          <w:lang w:val="es-ES"/>
        </w:rPr>
        <w:t xml:space="preserve">0.76 en </w:t>
      </w:r>
      <w:proofErr w:type="spellStart"/>
      <w:r w:rsidRPr="001E1858">
        <w:rPr>
          <w:rStyle w:val="Fuerte"/>
          <w:lang w:val="es-ES"/>
        </w:rPr>
        <w:t>Recall</w:t>
      </w:r>
      <w:proofErr w:type="spellEnd"/>
      <w:r w:rsidRPr="001E1858">
        <w:rPr>
          <w:rStyle w:val="Fuerte"/>
          <w:lang w:val="es-ES"/>
        </w:rPr>
        <w:t xml:space="preserve"> de reglas RRS</w:t>
      </w:r>
      <w:r w:rsidRPr="001E1858">
        <w:rPr>
          <w:lang w:val="es-ES"/>
        </w:rPr>
        <w:t>.</w:t>
      </w:r>
    </w:p>
    <w:p w14:paraId="0B2D3435" w14:textId="77777777" w:rsidR="001E1858" w:rsidRPr="001E1858" w:rsidRDefault="001E1858" w:rsidP="001E1858">
      <w:pPr>
        <w:pStyle w:val="Prrafodelista"/>
        <w:rPr>
          <w:rStyle w:val="Fuerte"/>
          <w:lang w:val="es-ES"/>
        </w:rPr>
      </w:pPr>
    </w:p>
    <w:p w14:paraId="784E0930" w14:textId="77777777" w:rsidR="001E1858" w:rsidRDefault="00B23D03" w:rsidP="00D246E3">
      <w:pPr>
        <w:pStyle w:val="Prrafodelista"/>
        <w:numPr>
          <w:ilvl w:val="0"/>
          <w:numId w:val="41"/>
        </w:numPr>
        <w:rPr>
          <w:lang w:val="es-ES"/>
        </w:rPr>
      </w:pPr>
      <w:r w:rsidRPr="001E1858">
        <w:rPr>
          <w:rStyle w:val="Fuerte"/>
          <w:lang w:val="es-ES"/>
        </w:rPr>
        <w:t xml:space="preserve">E12 a E14 (Calidad de Respuesta y Formato): Introducción del prompt v3 con </w:t>
      </w:r>
      <w:proofErr w:type="spellStart"/>
      <w:r w:rsidRPr="001E1858">
        <w:rPr>
          <w:rStyle w:val="Fuerte"/>
          <w:lang w:val="es-ES"/>
        </w:rPr>
        <w:t>CoT</w:t>
      </w:r>
      <w:proofErr w:type="spellEnd"/>
      <w:r w:rsidRPr="001E1858">
        <w:rPr>
          <w:rStyle w:val="Fuerte"/>
          <w:lang w:val="es-ES"/>
        </w:rPr>
        <w:t xml:space="preserve"> </w:t>
      </w:r>
      <w:r w:rsidRPr="0043623C">
        <w:rPr>
          <w:rStyle w:val="CitaCar"/>
        </w:rPr>
        <w:t>[6]</w:t>
      </w:r>
      <w:r w:rsidRPr="001E1858">
        <w:rPr>
          <w:rStyle w:val="Fuerte"/>
          <w:lang w:val="es-ES"/>
        </w:rPr>
        <w:t xml:space="preserve">. La corrida E13 estableció el estándar en español (60 % dictamen). El experimento E14 (salida en inglés) maximizó las métricas </w:t>
      </w:r>
      <w:proofErr w:type="gramStart"/>
      <w:r w:rsidRPr="001E1858">
        <w:rPr>
          <w:rStyle w:val="Fuerte"/>
          <w:lang w:val="es-ES"/>
        </w:rPr>
        <w:t>léxicas</w:t>
      </w:r>
      <w:proofErr w:type="gramEnd"/>
      <w:r w:rsidRPr="001E1858">
        <w:rPr>
          <w:rStyle w:val="Fuerte"/>
          <w:lang w:val="es-ES"/>
        </w:rPr>
        <w:t xml:space="preserve"> pero degradó la toma de decisiones práctica </w:t>
      </w:r>
      <w:r w:rsidRPr="0043623C">
        <w:rPr>
          <w:rStyle w:val="CitaCar"/>
        </w:rPr>
        <w:t>[8]</w:t>
      </w:r>
      <w:r w:rsidRPr="001E1858">
        <w:rPr>
          <w:rStyle w:val="Fuerte"/>
          <w:lang w:val="es-ES"/>
        </w:rPr>
        <w:t>.</w:t>
      </w:r>
    </w:p>
    <w:p w14:paraId="64C36A0D" w14:textId="77777777" w:rsidR="001E1858" w:rsidRPr="001E1858" w:rsidRDefault="001E1858" w:rsidP="001E1858">
      <w:pPr>
        <w:pStyle w:val="Prrafodelista"/>
        <w:rPr>
          <w:rStyle w:val="Fuerte"/>
          <w:lang w:val="es-ES"/>
        </w:rPr>
      </w:pPr>
    </w:p>
    <w:p w14:paraId="0C262284" w14:textId="36B27C0E" w:rsidR="00B567EF" w:rsidRDefault="00B23D03" w:rsidP="00D246E3">
      <w:pPr>
        <w:pStyle w:val="Prrafodelista"/>
        <w:numPr>
          <w:ilvl w:val="0"/>
          <w:numId w:val="41"/>
        </w:numPr>
        <w:rPr>
          <w:lang w:val="es-ES"/>
        </w:rPr>
      </w:pPr>
      <w:r w:rsidRPr="001E1858">
        <w:rPr>
          <w:rStyle w:val="Fuerte"/>
          <w:lang w:val="es-ES"/>
        </w:rPr>
        <w:t xml:space="preserve">E15 a E17 (Motores Híbridos): El backend híbrido con fallback semántico (E16) alcanzó los techos de recuperación, pero su integración completa en el pipeline (E17) introdujo regresiones en la consistencia de la respuesta (47 % de dictamen), justificando su descarte </w:t>
      </w:r>
      <w:r w:rsidRPr="0043623C">
        <w:rPr>
          <w:rStyle w:val="CitaCar"/>
        </w:rPr>
        <w:t>[12]</w:t>
      </w:r>
      <w:r w:rsidRPr="001E1858">
        <w:rPr>
          <w:rStyle w:val="Fuerte"/>
          <w:lang w:val="es-ES"/>
        </w:rPr>
        <w:t>.</w:t>
      </w:r>
    </w:p>
    <w:p w14:paraId="68F0F0F4" w14:textId="77777777" w:rsidR="00B02ED1" w:rsidRPr="00B02ED1" w:rsidRDefault="00B02ED1" w:rsidP="00B02ED1">
      <w:pPr>
        <w:pStyle w:val="Prrafodelista"/>
        <w:rPr>
          <w:lang w:val="es-ES"/>
        </w:rPr>
      </w:pPr>
    </w:p>
    <w:p w14:paraId="68AE91F9" w14:textId="77777777" w:rsidR="0043623C" w:rsidRDefault="0043623C" w:rsidP="00B02ED1">
      <w:pPr>
        <w:rPr>
          <w:lang w:val="es-ES"/>
        </w:rPr>
      </w:pPr>
    </w:p>
    <w:p w14:paraId="30D822B4" w14:textId="77777777" w:rsidR="0043623C" w:rsidRDefault="0043623C" w:rsidP="00B02ED1">
      <w:pPr>
        <w:rPr>
          <w:lang w:val="es-ES"/>
        </w:rPr>
      </w:pPr>
    </w:p>
    <w:p w14:paraId="628023F9" w14:textId="0C22DF2B" w:rsidR="00B02ED1" w:rsidRDefault="00B02ED1" w:rsidP="00B02ED1">
      <w:pPr>
        <w:rPr>
          <w:lang w:val="es-ES"/>
        </w:rPr>
      </w:pPr>
      <w:r>
        <w:rPr>
          <w:lang w:val="es-ES"/>
        </w:rPr>
        <w:lastRenderedPageBreak/>
        <w:t xml:space="preserve">La evolución de cada una de las métricas mencionadas se puede observar en los gráficos a continuación: </w:t>
      </w:r>
    </w:p>
    <w:p w14:paraId="29B92DA4" w14:textId="77777777" w:rsidR="00B02ED1" w:rsidRDefault="00B02ED1" w:rsidP="00B02ED1">
      <w:pPr>
        <w:rPr>
          <w:lang w:val="es-ES"/>
        </w:rPr>
      </w:pPr>
    </w:p>
    <w:p w14:paraId="1C273F37" w14:textId="77777777" w:rsidR="00AC28DF" w:rsidRDefault="00AC28DF" w:rsidP="00AC28DF">
      <w:pPr>
        <w:keepNext/>
        <w:jc w:val="center"/>
      </w:pPr>
      <w:r>
        <w:rPr>
          <w:noProof/>
          <w:lang w:val="es-ES"/>
        </w:rPr>
        <w:drawing>
          <wp:inline distT="0" distB="0" distL="0" distR="0" wp14:anchorId="16681BE6" wp14:editId="26192408">
            <wp:extent cx="5804535" cy="1896096"/>
            <wp:effectExtent l="0" t="0" r="0" b="0"/>
            <wp:docPr id="11724585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8510" name="Imagen 11724585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6218" cy="1906445"/>
                    </a:xfrm>
                    <a:prstGeom prst="rect">
                      <a:avLst/>
                    </a:prstGeom>
                  </pic:spPr>
                </pic:pic>
              </a:graphicData>
            </a:graphic>
          </wp:inline>
        </w:drawing>
      </w:r>
    </w:p>
    <w:p w14:paraId="0FE5BB0A" w14:textId="40768882" w:rsidR="00B02ED1" w:rsidRDefault="00AC28DF" w:rsidP="00AC28DF">
      <w:pPr>
        <w:pStyle w:val="Descripcin"/>
        <w:jc w:val="center"/>
      </w:pPr>
      <w:r>
        <w:t xml:space="preserve">Figura </w:t>
      </w:r>
      <w:r>
        <w:fldChar w:fldCharType="begin"/>
      </w:r>
      <w:r>
        <w:instrText xml:space="preserve"> SEQ Figura \* ARABIC </w:instrText>
      </w:r>
      <w:r>
        <w:fldChar w:fldCharType="separate"/>
      </w:r>
      <w:r w:rsidR="00EE5123">
        <w:rPr>
          <w:noProof/>
        </w:rPr>
        <w:t>15</w:t>
      </w:r>
      <w:r>
        <w:fldChar w:fldCharType="end"/>
      </w:r>
      <w:r>
        <w:t xml:space="preserve"> - Evolución </w:t>
      </w:r>
      <w:proofErr w:type="spellStart"/>
      <w:r>
        <w:t>R@k</w:t>
      </w:r>
      <w:proofErr w:type="spellEnd"/>
      <w:r>
        <w:t xml:space="preserve"> RRS</w:t>
      </w:r>
    </w:p>
    <w:p w14:paraId="3164293F" w14:textId="77777777" w:rsidR="00D42852" w:rsidRDefault="00D42852" w:rsidP="00D42852">
      <w:pPr>
        <w:keepNext/>
      </w:pPr>
      <w:r>
        <w:rPr>
          <w:noProof/>
          <w:lang w:val="es-ES"/>
        </w:rPr>
        <w:drawing>
          <wp:inline distT="0" distB="0" distL="0" distR="0" wp14:anchorId="150A32AA" wp14:editId="607309E3">
            <wp:extent cx="5804535" cy="1896096"/>
            <wp:effectExtent l="0" t="0" r="0" b="0"/>
            <wp:docPr id="2063541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4104" name="Imagen 2063541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28142" cy="1903808"/>
                    </a:xfrm>
                    <a:prstGeom prst="rect">
                      <a:avLst/>
                    </a:prstGeom>
                  </pic:spPr>
                </pic:pic>
              </a:graphicData>
            </a:graphic>
          </wp:inline>
        </w:drawing>
      </w:r>
    </w:p>
    <w:p w14:paraId="759D141A" w14:textId="146C6986" w:rsidR="00AC28DF" w:rsidRDefault="00D42852" w:rsidP="00D42852">
      <w:pPr>
        <w:pStyle w:val="Descripcin"/>
        <w:jc w:val="center"/>
      </w:pPr>
      <w:r>
        <w:t xml:space="preserve">Figura </w:t>
      </w:r>
      <w:r>
        <w:fldChar w:fldCharType="begin"/>
      </w:r>
      <w:r>
        <w:instrText xml:space="preserve"> SEQ Figura \* ARABIC </w:instrText>
      </w:r>
      <w:r>
        <w:fldChar w:fldCharType="separate"/>
      </w:r>
      <w:r w:rsidR="00EE5123">
        <w:rPr>
          <w:noProof/>
        </w:rPr>
        <w:t>16</w:t>
      </w:r>
      <w:r>
        <w:fldChar w:fldCharType="end"/>
      </w:r>
      <w:r>
        <w:t xml:space="preserve"> - Evolución </w:t>
      </w:r>
      <w:proofErr w:type="spellStart"/>
      <w:r>
        <w:t>R@k</w:t>
      </w:r>
      <w:proofErr w:type="spellEnd"/>
      <w:r>
        <w:t xml:space="preserve"> CALL</w:t>
      </w:r>
    </w:p>
    <w:p w14:paraId="5874C55B" w14:textId="77777777" w:rsidR="00900CB2" w:rsidRDefault="00D42852" w:rsidP="00900CB2">
      <w:pPr>
        <w:keepNext/>
      </w:pPr>
      <w:r>
        <w:rPr>
          <w:noProof/>
          <w:lang w:val="es-ES"/>
        </w:rPr>
        <w:drawing>
          <wp:inline distT="0" distB="0" distL="0" distR="0" wp14:anchorId="7E142F69" wp14:editId="33CD278D">
            <wp:extent cx="5612130" cy="1899920"/>
            <wp:effectExtent l="0" t="0" r="1270" b="5080"/>
            <wp:docPr id="8544801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80146" name="Imagen 8544801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2E968226" w14:textId="3BB20455" w:rsidR="00D4285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17</w:t>
      </w:r>
      <w:r>
        <w:fldChar w:fldCharType="end"/>
      </w:r>
      <w:r>
        <w:t xml:space="preserve"> - F1 RRS</w:t>
      </w:r>
    </w:p>
    <w:p w14:paraId="19E455FE" w14:textId="77777777" w:rsidR="00900CB2" w:rsidRDefault="00900CB2" w:rsidP="00900CB2">
      <w:pPr>
        <w:rPr>
          <w:lang w:val="es-ES"/>
        </w:rPr>
      </w:pPr>
    </w:p>
    <w:p w14:paraId="4DA2A1F8" w14:textId="77777777" w:rsidR="00900CB2" w:rsidRDefault="00900CB2" w:rsidP="00900CB2">
      <w:pPr>
        <w:keepNext/>
      </w:pPr>
      <w:r>
        <w:rPr>
          <w:noProof/>
          <w:lang w:val="es-ES"/>
        </w:rPr>
        <w:lastRenderedPageBreak/>
        <w:drawing>
          <wp:inline distT="0" distB="0" distL="0" distR="0" wp14:anchorId="34701CA6" wp14:editId="18C66ED1">
            <wp:extent cx="5612130" cy="1899920"/>
            <wp:effectExtent l="0" t="0" r="1270" b="5080"/>
            <wp:docPr id="7653398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9843" name="Imagen 7653398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5A79CA0E" w14:textId="74C307D8" w:rsidR="00900CB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18</w:t>
      </w:r>
      <w:r>
        <w:fldChar w:fldCharType="end"/>
      </w:r>
      <w:r>
        <w:t xml:space="preserve"> - F1 CALL</w:t>
      </w:r>
    </w:p>
    <w:p w14:paraId="2F7645CA" w14:textId="77777777" w:rsidR="00900CB2" w:rsidRDefault="00900CB2" w:rsidP="00900CB2">
      <w:pPr>
        <w:rPr>
          <w:lang w:val="es-ES"/>
        </w:rPr>
      </w:pPr>
    </w:p>
    <w:p w14:paraId="78BF59A9" w14:textId="77777777" w:rsidR="00900CB2" w:rsidRDefault="00900CB2" w:rsidP="00900CB2">
      <w:pPr>
        <w:keepNext/>
      </w:pPr>
      <w:r>
        <w:rPr>
          <w:noProof/>
          <w:lang w:val="es-ES"/>
        </w:rPr>
        <w:drawing>
          <wp:inline distT="0" distB="0" distL="0" distR="0" wp14:anchorId="55042520" wp14:editId="50F9C34E">
            <wp:extent cx="5612130" cy="1899920"/>
            <wp:effectExtent l="0" t="0" r="1270" b="5080"/>
            <wp:docPr id="12987779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7939" name="Imagen 12987779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6B6F82B2" w14:textId="483C46FB" w:rsidR="00900CB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19</w:t>
      </w:r>
      <w:r>
        <w:fldChar w:fldCharType="end"/>
      </w:r>
      <w:r>
        <w:t xml:space="preserve"> - JACCARD </w:t>
      </w:r>
      <w:proofErr w:type="spellStart"/>
      <w:r>
        <w:t>resp</w:t>
      </w:r>
      <w:proofErr w:type="spellEnd"/>
    </w:p>
    <w:p w14:paraId="4B50FD78" w14:textId="77777777" w:rsidR="00EE5123" w:rsidRDefault="00EE5123" w:rsidP="00EE5123">
      <w:pPr>
        <w:keepNext/>
      </w:pPr>
      <w:r>
        <w:rPr>
          <w:noProof/>
          <w:lang w:val="es-ES"/>
        </w:rPr>
        <w:drawing>
          <wp:inline distT="0" distB="0" distL="0" distR="0" wp14:anchorId="47F7B21B" wp14:editId="47658076">
            <wp:extent cx="5612130" cy="1833245"/>
            <wp:effectExtent l="0" t="0" r="1270" b="0"/>
            <wp:docPr id="456249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937" name="Imagen 456249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1833245"/>
                    </a:xfrm>
                    <a:prstGeom prst="rect">
                      <a:avLst/>
                    </a:prstGeom>
                  </pic:spPr>
                </pic:pic>
              </a:graphicData>
            </a:graphic>
          </wp:inline>
        </w:drawing>
      </w:r>
    </w:p>
    <w:p w14:paraId="608B0989" w14:textId="4B33D644" w:rsidR="00900CB2" w:rsidRPr="00900CB2" w:rsidRDefault="00EE5123" w:rsidP="00EE5123">
      <w:pPr>
        <w:pStyle w:val="Descripcin"/>
        <w:jc w:val="center"/>
        <w:rPr>
          <w:lang w:val="es-ES"/>
        </w:rPr>
      </w:pPr>
      <w:r>
        <w:t xml:space="preserve">Figura </w:t>
      </w:r>
      <w:r>
        <w:fldChar w:fldCharType="begin"/>
      </w:r>
      <w:r>
        <w:instrText xml:space="preserve"> SEQ Figura \* ARABIC </w:instrText>
      </w:r>
      <w:r>
        <w:fldChar w:fldCharType="separate"/>
      </w:r>
      <w:r>
        <w:rPr>
          <w:noProof/>
        </w:rPr>
        <w:t>20</w:t>
      </w:r>
      <w:r>
        <w:fldChar w:fldCharType="end"/>
      </w:r>
      <w:r>
        <w:t xml:space="preserve">- JACCARD </w:t>
      </w:r>
      <w:proofErr w:type="spellStart"/>
      <w:r>
        <w:t>resp-ctx</w:t>
      </w:r>
      <w:proofErr w:type="spellEnd"/>
    </w:p>
    <w:p w14:paraId="1590BECF" w14:textId="77777777" w:rsidR="00EE5123" w:rsidRDefault="00EE5123" w:rsidP="00EE5123">
      <w:pPr>
        <w:keepNext/>
      </w:pPr>
      <w:r>
        <w:rPr>
          <w:noProof/>
        </w:rPr>
        <w:lastRenderedPageBreak/>
        <w:drawing>
          <wp:inline distT="0" distB="0" distL="0" distR="0" wp14:anchorId="4F7092E6" wp14:editId="6ED6F442">
            <wp:extent cx="5612130" cy="1899920"/>
            <wp:effectExtent l="0" t="0" r="1270" b="5080"/>
            <wp:docPr id="19316688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8891" name="Imagen 19316688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3A50BCE7" w14:textId="51587981" w:rsidR="009056B7" w:rsidRDefault="00EE5123" w:rsidP="00EE5123">
      <w:pPr>
        <w:pStyle w:val="Descripcin"/>
        <w:jc w:val="center"/>
      </w:pPr>
      <w:r>
        <w:t xml:space="preserve">Figura </w:t>
      </w:r>
      <w:r>
        <w:fldChar w:fldCharType="begin"/>
      </w:r>
      <w:r>
        <w:instrText xml:space="preserve"> SEQ Figura \* ARABIC </w:instrText>
      </w:r>
      <w:r>
        <w:fldChar w:fldCharType="separate"/>
      </w:r>
      <w:r>
        <w:rPr>
          <w:noProof/>
        </w:rPr>
        <w:t>21</w:t>
      </w:r>
      <w:r>
        <w:rPr>
          <w:noProof/>
        </w:rPr>
        <w:fldChar w:fldCharType="end"/>
      </w:r>
      <w:r>
        <w:t xml:space="preserve"> - Dictamen</w:t>
      </w:r>
    </w:p>
    <w:p w14:paraId="22593A1C" w14:textId="77777777" w:rsidR="009D4369" w:rsidRDefault="009D4369" w:rsidP="009056B7"/>
    <w:p w14:paraId="48FEC8FB" w14:textId="32FD4BC6" w:rsidR="00B567EF" w:rsidRDefault="00B23D03" w:rsidP="000418EF">
      <w:pPr>
        <w:pStyle w:val="Ttulo2"/>
      </w:pPr>
      <w:r>
        <w:t>Conclusiones sobre la Evolución de las Métricas</w:t>
      </w:r>
    </w:p>
    <w:p w14:paraId="199533D0" w14:textId="66699CAF" w:rsidR="00B567EF" w:rsidRPr="0043623C" w:rsidRDefault="00987D61" w:rsidP="00AC4097">
      <w:pPr>
        <w:pStyle w:val="NormalWeb"/>
        <w:rPr>
          <w:lang w:val="es-ES"/>
        </w:rPr>
      </w:pPr>
      <w:r w:rsidRPr="0043623C">
        <w:rPr>
          <w:lang w:val="es-ES"/>
        </w:rPr>
        <w:t>L</w:t>
      </w:r>
      <w:r w:rsidR="00B23D03" w:rsidRPr="0043623C">
        <w:rPr>
          <w:lang w:val="es-ES"/>
        </w:rPr>
        <w:t>a evidencia empírica demuestra que la optimización del asistente inteligente no se comportó como un salto cuantitativo aislado, sino como la maduración secuencial de dos capas operativas acopladas:</w:t>
      </w:r>
    </w:p>
    <w:p w14:paraId="0BF181C4" w14:textId="6B89986F" w:rsidR="00B567EF" w:rsidRPr="0043623C" w:rsidRDefault="00B23D03" w:rsidP="00AC4097">
      <w:pPr>
        <w:pStyle w:val="Ttulo3"/>
        <w:numPr>
          <w:ilvl w:val="0"/>
          <w:numId w:val="7"/>
        </w:numPr>
        <w:rPr>
          <w:b w:val="0"/>
          <w:bCs w:val="0"/>
          <w:color w:val="000000" w:themeColor="text1"/>
          <w:sz w:val="20"/>
          <w:szCs w:val="20"/>
          <w:lang w:val="es-ES"/>
        </w:rPr>
      </w:pPr>
      <w:r w:rsidRPr="0043623C">
        <w:rPr>
          <w:rStyle w:val="Fuerte"/>
          <w:b/>
          <w:bCs/>
          <w:color w:val="000000" w:themeColor="text1"/>
          <w:sz w:val="20"/>
          <w:szCs w:val="20"/>
          <w:lang w:val="es-ES"/>
        </w:rPr>
        <w:t>Optimización de la Capa de Recuperación (E0 a E11):</w:t>
      </w:r>
      <w:r w:rsidRPr="0043623C">
        <w:rPr>
          <w:color w:val="000000" w:themeColor="text1"/>
          <w:sz w:val="20"/>
          <w:szCs w:val="20"/>
          <w:lang w:val="es-ES"/>
        </w:rPr>
        <w:t xml:space="preserve"> </w:t>
      </w:r>
      <w:r w:rsidRPr="0043623C">
        <w:rPr>
          <w:b w:val="0"/>
          <w:bCs w:val="0"/>
          <w:color w:val="000000" w:themeColor="text1"/>
          <w:sz w:val="20"/>
          <w:szCs w:val="20"/>
          <w:lang w:val="es-ES"/>
        </w:rPr>
        <w:t xml:space="preserve">El primer ciclo se concentró en robustecer la base de conocimiento. El indicador </w:t>
      </w:r>
      <w:proofErr w:type="spellStart"/>
      <w:r w:rsidRPr="0043623C">
        <w:rPr>
          <w:rStyle w:val="nfasis"/>
          <w:b w:val="0"/>
          <w:bCs w:val="0"/>
          <w:color w:val="000000" w:themeColor="text1"/>
          <w:sz w:val="20"/>
          <w:szCs w:val="20"/>
          <w:lang w:val="es-ES"/>
        </w:rPr>
        <w:t>Recall@k</w:t>
      </w:r>
      <w:proofErr w:type="spellEnd"/>
      <w:r w:rsidRPr="0043623C">
        <w:rPr>
          <w:b w:val="0"/>
          <w:bCs w:val="0"/>
          <w:color w:val="000000" w:themeColor="text1"/>
          <w:sz w:val="20"/>
          <w:szCs w:val="20"/>
          <w:lang w:val="es-ES"/>
        </w:rPr>
        <w:t xml:space="preserve"> de las reglas generales del RRS escaló de un </w:t>
      </w:r>
      <w:r w:rsidRPr="0043623C">
        <w:rPr>
          <w:color w:val="000000" w:themeColor="text1"/>
          <w:sz w:val="20"/>
          <w:szCs w:val="20"/>
          <w:lang w:val="es-ES"/>
        </w:rPr>
        <w:t>0.41</w:t>
      </w:r>
      <w:r w:rsidRPr="0043623C">
        <w:rPr>
          <w:b w:val="0"/>
          <w:bCs w:val="0"/>
          <w:color w:val="000000" w:themeColor="text1"/>
          <w:sz w:val="20"/>
          <w:szCs w:val="20"/>
          <w:lang w:val="es-ES"/>
        </w:rPr>
        <w:t xml:space="preserve"> a un </w:t>
      </w:r>
      <w:r w:rsidRPr="0043623C">
        <w:rPr>
          <w:rStyle w:val="Fuerte"/>
          <w:b/>
          <w:bCs/>
          <w:color w:val="000000" w:themeColor="text1"/>
          <w:sz w:val="20"/>
          <w:szCs w:val="20"/>
          <w:lang w:val="es-ES"/>
        </w:rPr>
        <w:t>0.76</w:t>
      </w:r>
      <w:r w:rsidRPr="0043623C">
        <w:rPr>
          <w:b w:val="0"/>
          <w:bCs w:val="0"/>
          <w:color w:val="000000" w:themeColor="text1"/>
          <w:sz w:val="20"/>
          <w:szCs w:val="20"/>
          <w:lang w:val="es-ES"/>
        </w:rPr>
        <w:t xml:space="preserve"> (+85 % relativo), lo que confirma que el contexto inyectado suele incluir las normas regulatorias esperadas </w:t>
      </w:r>
      <w:r w:rsidRPr="0043623C">
        <w:rPr>
          <w:rStyle w:val="CitaCar"/>
          <w:b w:val="0"/>
          <w:bCs w:val="0"/>
          <w:color w:val="000000" w:themeColor="text1"/>
          <w:sz w:val="20"/>
          <w:szCs w:val="20"/>
        </w:rPr>
        <w:t>[5][8]</w:t>
      </w:r>
      <w:r w:rsidRPr="0043623C">
        <w:rPr>
          <w:b w:val="0"/>
          <w:bCs w:val="0"/>
          <w:color w:val="000000" w:themeColor="text1"/>
          <w:sz w:val="20"/>
          <w:szCs w:val="20"/>
          <w:lang w:val="es-ES"/>
        </w:rPr>
        <w:t>.</w:t>
      </w:r>
    </w:p>
    <w:p w14:paraId="4B0BEF74" w14:textId="77777777" w:rsidR="00B567EF" w:rsidRPr="0043623C" w:rsidRDefault="00B23D03" w:rsidP="00AC4097">
      <w:pPr>
        <w:pStyle w:val="Ttulo3"/>
        <w:numPr>
          <w:ilvl w:val="0"/>
          <w:numId w:val="7"/>
        </w:numPr>
        <w:rPr>
          <w:color w:val="000000" w:themeColor="text1"/>
          <w:sz w:val="20"/>
          <w:szCs w:val="20"/>
          <w:lang w:val="es-ES"/>
        </w:rPr>
      </w:pPr>
      <w:r w:rsidRPr="0043623C">
        <w:rPr>
          <w:rStyle w:val="Fuerte"/>
          <w:b/>
          <w:bCs/>
          <w:color w:val="000000" w:themeColor="text1"/>
          <w:sz w:val="20"/>
          <w:szCs w:val="20"/>
          <w:lang w:val="es-ES"/>
        </w:rPr>
        <w:t>El Compromiso de Diseño en el Recobrado del Call Book:</w:t>
      </w:r>
      <w:r w:rsidRPr="0043623C">
        <w:rPr>
          <w:color w:val="000000" w:themeColor="text1"/>
          <w:sz w:val="20"/>
          <w:szCs w:val="20"/>
          <w:lang w:val="es-ES"/>
        </w:rPr>
        <w:t xml:space="preserve"> </w:t>
      </w:r>
      <w:r w:rsidRPr="0043623C">
        <w:rPr>
          <w:b w:val="0"/>
          <w:bCs w:val="0"/>
          <w:color w:val="000000" w:themeColor="text1"/>
          <w:sz w:val="20"/>
          <w:szCs w:val="20"/>
          <w:lang w:val="es-ES"/>
        </w:rPr>
        <w:t xml:space="preserve">El </w:t>
      </w:r>
      <w:proofErr w:type="spellStart"/>
      <w:r w:rsidRPr="0043623C">
        <w:rPr>
          <w:b w:val="0"/>
          <w:bCs w:val="0"/>
          <w:color w:val="000000" w:themeColor="text1"/>
          <w:sz w:val="20"/>
          <w:szCs w:val="20"/>
          <w:lang w:val="es-ES"/>
        </w:rPr>
        <w:t>recall</w:t>
      </w:r>
      <w:proofErr w:type="spellEnd"/>
      <w:r w:rsidRPr="0043623C">
        <w:rPr>
          <w:b w:val="0"/>
          <w:bCs w:val="0"/>
          <w:color w:val="000000" w:themeColor="text1"/>
          <w:sz w:val="20"/>
          <w:szCs w:val="20"/>
          <w:lang w:val="es-ES"/>
        </w:rPr>
        <w:t xml:space="preserve"> de códigos CALL se situó en </w:t>
      </w:r>
      <w:r w:rsidRPr="0043623C">
        <w:rPr>
          <w:rStyle w:val="Fuerte"/>
          <w:b/>
          <w:bCs/>
          <w:color w:val="000000" w:themeColor="text1"/>
          <w:sz w:val="20"/>
          <w:szCs w:val="20"/>
          <w:lang w:val="es-ES"/>
        </w:rPr>
        <w:t>0.20</w:t>
      </w:r>
      <w:r w:rsidRPr="0043623C">
        <w:rPr>
          <w:b w:val="0"/>
          <w:bCs w:val="0"/>
          <w:color w:val="000000" w:themeColor="text1"/>
          <w:sz w:val="20"/>
          <w:szCs w:val="20"/>
          <w:lang w:val="es-ES"/>
        </w:rPr>
        <w:t xml:space="preserve"> en el perfil productivo frente al </w:t>
      </w:r>
      <w:r w:rsidRPr="0043623C">
        <w:rPr>
          <w:color w:val="000000" w:themeColor="text1"/>
          <w:sz w:val="20"/>
          <w:szCs w:val="20"/>
          <w:lang w:val="es-ES"/>
        </w:rPr>
        <w:t>0.27</w:t>
      </w:r>
      <w:r w:rsidRPr="0043623C">
        <w:rPr>
          <w:b w:val="0"/>
          <w:bCs w:val="0"/>
          <w:color w:val="000000" w:themeColor="text1"/>
          <w:sz w:val="20"/>
          <w:szCs w:val="20"/>
          <w:lang w:val="es-ES"/>
        </w:rPr>
        <w:t xml:space="preserve"> original. Este desvío constituyó un compromiso táctico (</w:t>
      </w:r>
      <w:proofErr w:type="spellStart"/>
      <w:r w:rsidRPr="0043623C">
        <w:rPr>
          <w:rStyle w:val="nfasis"/>
          <w:b w:val="0"/>
          <w:bCs w:val="0"/>
          <w:color w:val="000000" w:themeColor="text1"/>
          <w:sz w:val="20"/>
          <w:szCs w:val="20"/>
          <w:lang w:val="es-ES"/>
        </w:rPr>
        <w:t>trade</w:t>
      </w:r>
      <w:proofErr w:type="spellEnd"/>
      <w:r w:rsidRPr="0043623C">
        <w:rPr>
          <w:rStyle w:val="nfasis"/>
          <w:b w:val="0"/>
          <w:bCs w:val="0"/>
          <w:color w:val="000000" w:themeColor="text1"/>
          <w:sz w:val="20"/>
          <w:szCs w:val="20"/>
          <w:lang w:val="es-ES"/>
        </w:rPr>
        <w:t>-off</w:t>
      </w:r>
      <w:r w:rsidRPr="0043623C">
        <w:rPr>
          <w:b w:val="0"/>
          <w:bCs w:val="0"/>
          <w:color w:val="000000" w:themeColor="text1"/>
          <w:sz w:val="20"/>
          <w:szCs w:val="20"/>
          <w:lang w:val="es-ES"/>
        </w:rPr>
        <w:t xml:space="preserve">) aceptado: se sacrificó una fracción menor de </w:t>
      </w:r>
      <w:proofErr w:type="spellStart"/>
      <w:r w:rsidRPr="0043623C">
        <w:rPr>
          <w:b w:val="0"/>
          <w:bCs w:val="0"/>
          <w:color w:val="000000" w:themeColor="text1"/>
          <w:sz w:val="20"/>
          <w:szCs w:val="20"/>
          <w:lang w:val="es-ES"/>
        </w:rPr>
        <w:t>recall</w:t>
      </w:r>
      <w:proofErr w:type="spellEnd"/>
      <w:r w:rsidRPr="0043623C">
        <w:rPr>
          <w:b w:val="0"/>
          <w:bCs w:val="0"/>
          <w:color w:val="000000" w:themeColor="text1"/>
          <w:sz w:val="20"/>
          <w:szCs w:val="20"/>
          <w:lang w:val="es-ES"/>
        </w:rPr>
        <w:t xml:space="preserve"> en el Call Book a cambio de consolidar un índice sustancialmente más compacto (~707 </w:t>
      </w:r>
      <w:proofErr w:type="spellStart"/>
      <w:r w:rsidRPr="0043623C">
        <w:rPr>
          <w:b w:val="0"/>
          <w:bCs w:val="0"/>
          <w:color w:val="000000" w:themeColor="text1"/>
          <w:sz w:val="20"/>
          <w:szCs w:val="20"/>
          <w:lang w:val="es-ES"/>
        </w:rPr>
        <w:t>chunks</w:t>
      </w:r>
      <w:proofErr w:type="spellEnd"/>
      <w:r w:rsidRPr="0043623C">
        <w:rPr>
          <w:b w:val="0"/>
          <w:bCs w:val="0"/>
          <w:color w:val="000000" w:themeColor="text1"/>
          <w:sz w:val="20"/>
          <w:szCs w:val="20"/>
          <w:lang w:val="es-ES"/>
        </w:rPr>
        <w:t xml:space="preserve">) y drásticamente más fuerte en el recobrado de reglas generales </w:t>
      </w:r>
      <w:r w:rsidRPr="0043623C">
        <w:rPr>
          <w:rStyle w:val="CitaCar"/>
          <w:b w:val="0"/>
          <w:bCs w:val="0"/>
          <w:color w:val="000000" w:themeColor="text1"/>
          <w:sz w:val="20"/>
          <w:szCs w:val="20"/>
        </w:rPr>
        <w:t>[5][8]</w:t>
      </w:r>
      <w:r w:rsidRPr="0043623C">
        <w:rPr>
          <w:b w:val="0"/>
          <w:bCs w:val="0"/>
          <w:color w:val="000000" w:themeColor="text1"/>
          <w:sz w:val="20"/>
          <w:szCs w:val="20"/>
          <w:lang w:val="es-ES"/>
        </w:rPr>
        <w:t>.</w:t>
      </w:r>
    </w:p>
    <w:p w14:paraId="23EE1846" w14:textId="34191541" w:rsidR="00B567EF" w:rsidRPr="0043623C" w:rsidRDefault="00B23D03" w:rsidP="00AC4097">
      <w:pPr>
        <w:pStyle w:val="Ttulo3"/>
        <w:numPr>
          <w:ilvl w:val="0"/>
          <w:numId w:val="7"/>
        </w:numPr>
        <w:rPr>
          <w:color w:val="000000" w:themeColor="text1"/>
          <w:sz w:val="20"/>
          <w:szCs w:val="20"/>
          <w:lang w:val="es-ES"/>
        </w:rPr>
      </w:pPr>
      <w:r w:rsidRPr="0043623C">
        <w:rPr>
          <w:rStyle w:val="Fuerte"/>
          <w:b/>
          <w:bCs/>
          <w:color w:val="000000" w:themeColor="text1"/>
          <w:sz w:val="20"/>
          <w:szCs w:val="20"/>
          <w:lang w:val="es-ES"/>
        </w:rPr>
        <w:t xml:space="preserve">Saturación del </w:t>
      </w:r>
      <w:proofErr w:type="spellStart"/>
      <w:r w:rsidRPr="0043623C">
        <w:rPr>
          <w:rStyle w:val="Fuerte"/>
          <w:b/>
          <w:bCs/>
          <w:color w:val="000000" w:themeColor="text1"/>
          <w:sz w:val="20"/>
          <w:szCs w:val="20"/>
          <w:lang w:val="es-ES"/>
        </w:rPr>
        <w:t>Prompt</w:t>
      </w:r>
      <w:proofErr w:type="spellEnd"/>
      <w:r w:rsidRPr="0043623C">
        <w:rPr>
          <w:rStyle w:val="Fuerte"/>
          <w:b/>
          <w:bCs/>
          <w:color w:val="000000" w:themeColor="text1"/>
          <w:sz w:val="20"/>
          <w:szCs w:val="20"/>
          <w:lang w:val="es-ES"/>
        </w:rPr>
        <w:t xml:space="preserve"> Heredado (Hito E11):</w:t>
      </w:r>
      <w:r w:rsidRPr="0043623C">
        <w:rPr>
          <w:color w:val="000000" w:themeColor="text1"/>
          <w:sz w:val="20"/>
          <w:szCs w:val="20"/>
          <w:lang w:val="es-ES"/>
        </w:rPr>
        <w:t xml:space="preserve"> </w:t>
      </w:r>
      <w:r w:rsidRPr="0043623C">
        <w:rPr>
          <w:b w:val="0"/>
          <w:bCs w:val="0"/>
          <w:color w:val="000000" w:themeColor="text1"/>
          <w:sz w:val="20"/>
          <w:szCs w:val="20"/>
          <w:lang w:val="es-ES"/>
        </w:rPr>
        <w:t xml:space="preserve">Al alcanzar la corrida E11, el dictamen automático permanecía en </w:t>
      </w:r>
      <w:r w:rsidRPr="0043623C">
        <w:rPr>
          <w:rStyle w:val="Fuerte"/>
          <w:b/>
          <w:bCs/>
          <w:color w:val="000000" w:themeColor="text1"/>
          <w:sz w:val="20"/>
          <w:szCs w:val="20"/>
          <w:lang w:val="es-ES"/>
        </w:rPr>
        <w:t>0 %</w:t>
      </w:r>
      <w:r w:rsidRPr="0043623C">
        <w:rPr>
          <w:b w:val="0"/>
          <w:bCs w:val="0"/>
          <w:color w:val="000000" w:themeColor="text1"/>
          <w:sz w:val="20"/>
          <w:szCs w:val="20"/>
          <w:lang w:val="es-ES"/>
        </w:rPr>
        <w:t xml:space="preserve">. Este diagnóstico evidenció que contar con un contexto rico </w:t>
      </w:r>
      <w:r w:rsidR="00987D61" w:rsidRPr="0043623C">
        <w:rPr>
          <w:b w:val="0"/>
          <w:bCs w:val="0"/>
          <w:color w:val="000000" w:themeColor="text1"/>
          <w:sz w:val="20"/>
          <w:szCs w:val="20"/>
          <w:lang w:val="es-ES"/>
        </w:rPr>
        <w:t>no es valioso</w:t>
      </w:r>
      <w:r w:rsidRPr="0043623C">
        <w:rPr>
          <w:b w:val="0"/>
          <w:bCs w:val="0"/>
          <w:color w:val="000000" w:themeColor="text1"/>
          <w:sz w:val="20"/>
          <w:szCs w:val="20"/>
          <w:lang w:val="es-ES"/>
        </w:rPr>
        <w:t xml:space="preserve"> si el </w:t>
      </w:r>
      <w:proofErr w:type="spellStart"/>
      <w:r w:rsidRPr="0043623C">
        <w:rPr>
          <w:b w:val="0"/>
          <w:bCs w:val="0"/>
          <w:color w:val="000000" w:themeColor="text1"/>
          <w:sz w:val="20"/>
          <w:szCs w:val="20"/>
          <w:lang w:val="es-ES"/>
        </w:rPr>
        <w:t>prompt</w:t>
      </w:r>
      <w:proofErr w:type="spellEnd"/>
      <w:r w:rsidRPr="0043623C">
        <w:rPr>
          <w:b w:val="0"/>
          <w:bCs w:val="0"/>
          <w:color w:val="000000" w:themeColor="text1"/>
          <w:sz w:val="20"/>
          <w:szCs w:val="20"/>
          <w:lang w:val="es-ES"/>
        </w:rPr>
        <w:t xml:space="preserve"> no obliga al modelo a adoptar un formato de salida estructurado, localizando la ineficiencia en la capa de generación.</w:t>
      </w:r>
    </w:p>
    <w:p w14:paraId="0025F4D3" w14:textId="77777777" w:rsidR="00B567EF" w:rsidRPr="0043623C" w:rsidRDefault="00B23D03" w:rsidP="00AC4097">
      <w:pPr>
        <w:pStyle w:val="Ttulo3"/>
        <w:numPr>
          <w:ilvl w:val="0"/>
          <w:numId w:val="7"/>
        </w:numPr>
        <w:rPr>
          <w:color w:val="000000" w:themeColor="text1"/>
          <w:sz w:val="20"/>
          <w:szCs w:val="20"/>
          <w:lang w:val="es-ES"/>
        </w:rPr>
      </w:pPr>
      <w:r w:rsidRPr="0043623C">
        <w:rPr>
          <w:rStyle w:val="Fuerte"/>
          <w:b/>
          <w:bCs/>
          <w:color w:val="000000" w:themeColor="text1"/>
          <w:sz w:val="20"/>
          <w:szCs w:val="20"/>
          <w:lang w:val="es-ES"/>
        </w:rPr>
        <w:t>Optimización de la Capa de Respuesta y Trazabilidad (E11 a E13):</w:t>
      </w:r>
      <w:r w:rsidRPr="0043623C">
        <w:rPr>
          <w:color w:val="000000" w:themeColor="text1"/>
          <w:sz w:val="20"/>
          <w:szCs w:val="20"/>
          <w:lang w:val="es-ES"/>
        </w:rPr>
        <w:t xml:space="preserve"> </w:t>
      </w:r>
      <w:r w:rsidRPr="0043623C">
        <w:rPr>
          <w:b w:val="0"/>
          <w:bCs w:val="0"/>
          <w:color w:val="000000" w:themeColor="text1"/>
          <w:sz w:val="20"/>
          <w:szCs w:val="20"/>
          <w:lang w:val="es-ES"/>
        </w:rPr>
        <w:t>Manteniendo estático el índice, el progreso se localizó en la ingeniería de instrucciones (</w:t>
      </w:r>
      <w:proofErr w:type="spellStart"/>
      <w:r w:rsidRPr="0043623C">
        <w:rPr>
          <w:b w:val="0"/>
          <w:bCs w:val="0"/>
          <w:color w:val="000000" w:themeColor="text1"/>
          <w:sz w:val="20"/>
          <w:szCs w:val="20"/>
          <w:lang w:val="es-ES"/>
        </w:rPr>
        <w:t>prompt</w:t>
      </w:r>
      <w:proofErr w:type="spellEnd"/>
      <w:r w:rsidRPr="0043623C">
        <w:rPr>
          <w:b w:val="0"/>
          <w:bCs w:val="0"/>
          <w:color w:val="000000" w:themeColor="text1"/>
          <w:sz w:val="20"/>
          <w:szCs w:val="20"/>
          <w:lang w:val="es-ES"/>
        </w:rPr>
        <w:t xml:space="preserve"> v3), logrando elevar la coincidencia del dictamen automatizado al </w:t>
      </w:r>
      <w:r w:rsidRPr="0043623C">
        <w:rPr>
          <w:rStyle w:val="Fuerte"/>
          <w:b/>
          <w:bCs/>
          <w:color w:val="000000" w:themeColor="text1"/>
          <w:sz w:val="20"/>
          <w:szCs w:val="20"/>
          <w:lang w:val="es-ES"/>
        </w:rPr>
        <w:t>60 %</w:t>
      </w:r>
      <w:r w:rsidRPr="0043623C">
        <w:rPr>
          <w:b w:val="0"/>
          <w:bCs w:val="0"/>
          <w:color w:val="000000" w:themeColor="text1"/>
          <w:sz w:val="20"/>
          <w:szCs w:val="20"/>
          <w:lang w:val="es-ES"/>
        </w:rPr>
        <w:t xml:space="preserve"> y estabilizando el F1-score de las reglas en un </w:t>
      </w:r>
      <w:r w:rsidRPr="0043623C">
        <w:rPr>
          <w:color w:val="000000" w:themeColor="text1"/>
          <w:sz w:val="20"/>
          <w:szCs w:val="20"/>
          <w:lang w:val="es-ES"/>
        </w:rPr>
        <w:t>0.22</w:t>
      </w:r>
      <w:r w:rsidRPr="0043623C">
        <w:rPr>
          <w:b w:val="0"/>
          <w:bCs w:val="0"/>
          <w:color w:val="000000" w:themeColor="text1"/>
          <w:sz w:val="20"/>
          <w:szCs w:val="20"/>
          <w:lang w:val="es-ES"/>
        </w:rPr>
        <w:t>.</w:t>
      </w:r>
    </w:p>
    <w:p w14:paraId="4B2DE964" w14:textId="4B231EA7" w:rsidR="00B567EF" w:rsidRPr="00987D61" w:rsidRDefault="00B23D03" w:rsidP="00987D61">
      <w:pPr>
        <w:pStyle w:val="Ttulo2"/>
      </w:pPr>
      <w:r w:rsidRPr="00987D61">
        <w:t>Balance de los Experimentos Alternativos Descartados</w:t>
      </w:r>
    </w:p>
    <w:p w14:paraId="3B5F77A6" w14:textId="77777777" w:rsidR="00B567EF" w:rsidRPr="0043623C" w:rsidRDefault="00B23D03" w:rsidP="00AC4097">
      <w:pPr>
        <w:pStyle w:val="Ttulo3"/>
        <w:numPr>
          <w:ilvl w:val="0"/>
          <w:numId w:val="8"/>
        </w:numPr>
        <w:rPr>
          <w:color w:val="000000" w:themeColor="text1"/>
          <w:sz w:val="20"/>
          <w:szCs w:val="20"/>
          <w:lang w:val="es-ES"/>
        </w:rPr>
      </w:pPr>
      <w:r w:rsidRPr="0043623C">
        <w:rPr>
          <w:rStyle w:val="Fuerte"/>
          <w:b/>
          <w:bCs/>
          <w:color w:val="000000" w:themeColor="text1"/>
          <w:sz w:val="20"/>
          <w:szCs w:val="20"/>
          <w:lang w:val="es-ES"/>
        </w:rPr>
        <w:t>Evaluación de la Salida en Idioma Inglés (E14):</w:t>
      </w:r>
      <w:r w:rsidRPr="0043623C">
        <w:rPr>
          <w:b w:val="0"/>
          <w:bCs w:val="0"/>
          <w:color w:val="000000" w:themeColor="text1"/>
          <w:sz w:val="20"/>
          <w:szCs w:val="20"/>
          <w:lang w:val="es-ES"/>
        </w:rPr>
        <w:t xml:space="preserve"> Forzar la respuesta en inglés incrementó el F1-score del RRS en un +0.10 y elevó el solapamiento léxico unas 15 veces (Jaccard de 0.01 a 0.16). </w:t>
      </w:r>
      <w:r w:rsidRPr="0043623C">
        <w:rPr>
          <w:b w:val="0"/>
          <w:bCs w:val="0"/>
          <w:color w:val="000000" w:themeColor="text1"/>
          <w:sz w:val="20"/>
          <w:szCs w:val="20"/>
          <w:lang w:val="es-ES"/>
        </w:rPr>
        <w:lastRenderedPageBreak/>
        <w:t xml:space="preserve">No obstante, esta alineación reducía la precisión del dictamen al 40 % y deterioraba la similitud semántica frente al </w:t>
      </w:r>
      <w:r w:rsidRPr="0043623C">
        <w:rPr>
          <w:rStyle w:val="nfasis"/>
          <w:b w:val="0"/>
          <w:bCs w:val="0"/>
          <w:color w:val="000000" w:themeColor="text1"/>
          <w:sz w:val="20"/>
          <w:szCs w:val="20"/>
          <w:lang w:val="es-ES"/>
        </w:rPr>
        <w:t>Output Ideal</w:t>
      </w:r>
      <w:r w:rsidRPr="0043623C">
        <w:rPr>
          <w:b w:val="0"/>
          <w:bCs w:val="0"/>
          <w:color w:val="000000" w:themeColor="text1"/>
          <w:sz w:val="20"/>
          <w:szCs w:val="20"/>
          <w:lang w:val="es-ES"/>
        </w:rPr>
        <w:t xml:space="preserve"> escrito en español, por lo que fue descartado </w:t>
      </w:r>
      <w:r w:rsidRPr="0043623C">
        <w:rPr>
          <w:rStyle w:val="CitaCar"/>
          <w:sz w:val="20"/>
          <w:szCs w:val="20"/>
        </w:rPr>
        <w:t>[8]</w:t>
      </w:r>
      <w:r w:rsidRPr="0043623C">
        <w:rPr>
          <w:b w:val="0"/>
          <w:bCs w:val="0"/>
          <w:color w:val="000000" w:themeColor="text1"/>
          <w:sz w:val="20"/>
          <w:szCs w:val="20"/>
          <w:lang w:val="es-ES"/>
        </w:rPr>
        <w:t>.</w:t>
      </w:r>
    </w:p>
    <w:p w14:paraId="587DE6C2" w14:textId="77777777" w:rsidR="00B567EF" w:rsidRPr="0043623C" w:rsidRDefault="00B23D03" w:rsidP="00AC4097">
      <w:pPr>
        <w:pStyle w:val="Ttulo3"/>
        <w:numPr>
          <w:ilvl w:val="0"/>
          <w:numId w:val="8"/>
        </w:numPr>
        <w:rPr>
          <w:color w:val="000000" w:themeColor="text1"/>
          <w:sz w:val="20"/>
          <w:szCs w:val="20"/>
          <w:lang w:val="es-ES"/>
        </w:rPr>
      </w:pPr>
      <w:r w:rsidRPr="0043623C">
        <w:rPr>
          <w:rStyle w:val="Fuerte"/>
          <w:b/>
          <w:bCs/>
          <w:color w:val="000000" w:themeColor="text1"/>
          <w:sz w:val="20"/>
          <w:szCs w:val="20"/>
          <w:lang w:val="es-ES"/>
        </w:rPr>
        <w:t>Evaluación de la Recuperación Híbrida Vectorial (E15 a E17):</w:t>
      </w:r>
      <w:r w:rsidRPr="0043623C">
        <w:rPr>
          <w:color w:val="000000" w:themeColor="text1"/>
          <w:sz w:val="20"/>
          <w:szCs w:val="20"/>
          <w:lang w:val="es-ES"/>
        </w:rPr>
        <w:t xml:space="preserve"> </w:t>
      </w:r>
      <w:r w:rsidRPr="0043623C">
        <w:rPr>
          <w:b w:val="0"/>
          <w:bCs w:val="0"/>
          <w:color w:val="000000" w:themeColor="text1"/>
          <w:sz w:val="20"/>
          <w:szCs w:val="20"/>
          <w:lang w:val="es-ES"/>
        </w:rPr>
        <w:t xml:space="preserve">El uso de </w:t>
      </w:r>
      <w:proofErr w:type="spellStart"/>
      <w:r w:rsidRPr="0043623C">
        <w:rPr>
          <w:b w:val="0"/>
          <w:bCs w:val="0"/>
          <w:color w:val="000000" w:themeColor="text1"/>
          <w:sz w:val="20"/>
          <w:szCs w:val="20"/>
          <w:lang w:val="es-ES"/>
        </w:rPr>
        <w:t>embeddings</w:t>
      </w:r>
      <w:proofErr w:type="spellEnd"/>
      <w:r w:rsidRPr="0043623C">
        <w:rPr>
          <w:b w:val="0"/>
          <w:bCs w:val="0"/>
          <w:color w:val="000000" w:themeColor="text1"/>
          <w:sz w:val="20"/>
          <w:szCs w:val="20"/>
          <w:lang w:val="es-ES"/>
        </w:rPr>
        <w:t xml:space="preserve"> híbridos puros sin funciones de contingencia (E15) dañó el </w:t>
      </w:r>
      <w:proofErr w:type="spellStart"/>
      <w:r w:rsidRPr="0043623C">
        <w:rPr>
          <w:b w:val="0"/>
          <w:bCs w:val="0"/>
          <w:color w:val="000000" w:themeColor="text1"/>
          <w:sz w:val="20"/>
          <w:szCs w:val="20"/>
          <w:lang w:val="es-ES"/>
        </w:rPr>
        <w:t>recall</w:t>
      </w:r>
      <w:proofErr w:type="spellEnd"/>
      <w:r w:rsidRPr="0043623C">
        <w:rPr>
          <w:b w:val="0"/>
          <w:bCs w:val="0"/>
          <w:color w:val="000000" w:themeColor="text1"/>
          <w:sz w:val="20"/>
          <w:szCs w:val="20"/>
          <w:lang w:val="es-ES"/>
        </w:rPr>
        <w:t xml:space="preserve"> debido a la asimetría idiomática. Si bien la introducción de un soporte semántico (E16) igualó los techos de la búsqueda léxica, la ejecución integrada en el pipeline (E17) provocó regresiones en la generación, deprimiendo el dictamen al 47 %, lo que derivó en su rechazo </w:t>
      </w:r>
      <w:r w:rsidRPr="0043623C">
        <w:rPr>
          <w:rStyle w:val="CitaCar"/>
          <w:b w:val="0"/>
          <w:bCs w:val="0"/>
          <w:color w:val="000000" w:themeColor="text1"/>
          <w:sz w:val="20"/>
          <w:szCs w:val="20"/>
        </w:rPr>
        <w:t>[12]</w:t>
      </w:r>
      <w:r w:rsidRPr="0043623C">
        <w:rPr>
          <w:b w:val="0"/>
          <w:bCs w:val="0"/>
          <w:color w:val="000000" w:themeColor="text1"/>
          <w:sz w:val="20"/>
          <w:szCs w:val="20"/>
          <w:lang w:val="es-ES"/>
        </w:rPr>
        <w:t>.</w:t>
      </w:r>
    </w:p>
    <w:p w14:paraId="710A76F1" w14:textId="10FA9E8B" w:rsidR="00B567EF" w:rsidRDefault="00B23D03" w:rsidP="00987D61">
      <w:pPr>
        <w:pStyle w:val="Ttulo2"/>
      </w:pPr>
      <w:r>
        <w:t>Justificación y Consolidación del Perfil de Producción</w:t>
      </w:r>
    </w:p>
    <w:p w14:paraId="3981ECEB" w14:textId="3342A62B" w:rsidR="00B567EF" w:rsidRPr="00987D61" w:rsidRDefault="00B23D03" w:rsidP="00AC4097">
      <w:pPr>
        <w:pStyle w:val="NormalWeb"/>
        <w:rPr>
          <w:lang w:val="es-ES"/>
        </w:rPr>
      </w:pPr>
      <w:r w:rsidRPr="00987D61">
        <w:rPr>
          <w:lang w:val="es-ES"/>
        </w:rPr>
        <w:t xml:space="preserve">La integración unificada de las configuraciones </w:t>
      </w:r>
      <w:r w:rsidRPr="0079161F">
        <w:rPr>
          <w:rStyle w:val="Fuerte"/>
          <w:b w:val="0"/>
          <w:bCs w:val="0"/>
          <w:color w:val="000000" w:themeColor="text1"/>
          <w:lang w:val="es-ES"/>
        </w:rPr>
        <w:t>E11</w:t>
      </w:r>
      <w:r w:rsidRPr="0079161F">
        <w:rPr>
          <w:color w:val="000000" w:themeColor="text1"/>
          <w:lang w:val="es-ES"/>
        </w:rPr>
        <w:t xml:space="preserve"> </w:t>
      </w:r>
      <w:r w:rsidRPr="00987D61">
        <w:rPr>
          <w:lang w:val="es-ES"/>
        </w:rPr>
        <w:t xml:space="preserve">y </w:t>
      </w:r>
      <w:r w:rsidRPr="0079161F">
        <w:rPr>
          <w:rStyle w:val="Fuerte"/>
          <w:b w:val="0"/>
          <w:bCs w:val="0"/>
          <w:color w:val="000000" w:themeColor="text1"/>
          <w:lang w:val="es-ES"/>
        </w:rPr>
        <w:t>E13</w:t>
      </w:r>
      <w:r w:rsidRPr="0079161F">
        <w:rPr>
          <w:color w:val="000000" w:themeColor="text1"/>
          <w:lang w:val="es-ES"/>
        </w:rPr>
        <w:t xml:space="preserve"> </w:t>
      </w:r>
      <w:r w:rsidRPr="00987D61">
        <w:rPr>
          <w:lang w:val="es-ES"/>
        </w:rPr>
        <w:t xml:space="preserve">constituye la opción óptima para el despliegue del sistema. Representa la única arquitectura capaz de satisfacer simultáneamente los umbrales de regresión mandatorios y alinear las tres dimensiones operativas exigidas: traer las normas aplicables al </w:t>
      </w:r>
      <w:proofErr w:type="spellStart"/>
      <w:r w:rsidRPr="00987D61">
        <w:rPr>
          <w:lang w:val="es-ES"/>
        </w:rPr>
        <w:t>prompt</w:t>
      </w:r>
      <w:proofErr w:type="spellEnd"/>
      <w:r w:rsidRPr="00987D61">
        <w:rPr>
          <w:lang w:val="es-ES"/>
        </w:rPr>
        <w:t xml:space="preserve"> (E11), resolver el dictamen de forma auditable (E13) y emitir el veredicto en idioma español.</w:t>
      </w:r>
    </w:p>
    <w:p w14:paraId="64BF649E" w14:textId="68ACB210" w:rsidR="00B567EF" w:rsidRDefault="00B23D03" w:rsidP="000418EF">
      <w:pPr>
        <w:pStyle w:val="Ttulo2"/>
      </w:pPr>
      <w:r>
        <w:t>Divergencia de métricas: Recall@8 reglas RRS vs TR CALL (E0 → E11)</w:t>
      </w:r>
    </w:p>
    <w:p w14:paraId="1D83E1C2" w14:textId="2731FC14" w:rsidR="00B567EF" w:rsidRPr="00F65192" w:rsidRDefault="00F65192" w:rsidP="00AC4097">
      <w:pPr>
        <w:pStyle w:val="NormalWeb"/>
        <w:rPr>
          <w:color w:val="000000" w:themeColor="text1"/>
          <w:lang w:val="es-ES"/>
        </w:rPr>
      </w:pPr>
      <w:r>
        <w:rPr>
          <w:color w:val="000000" w:themeColor="text1"/>
          <w:lang w:val="es-ES"/>
        </w:rPr>
        <w:t>Una observación relevante en el contexto de</w:t>
      </w:r>
      <w:r w:rsidR="00DF2B21">
        <w:rPr>
          <w:color w:val="000000" w:themeColor="text1"/>
          <w:lang w:val="es-ES"/>
        </w:rPr>
        <w:t>l análisis de resultados es que a</w:t>
      </w:r>
      <w:r w:rsidR="00B23D03" w:rsidRPr="00F65192">
        <w:rPr>
          <w:color w:val="000000" w:themeColor="text1"/>
          <w:lang w:val="es-ES"/>
        </w:rPr>
        <w:t xml:space="preserve">l pasar de la línea base </w:t>
      </w:r>
      <w:r w:rsidR="00B23D03" w:rsidRPr="00F65192">
        <w:rPr>
          <w:rStyle w:val="Fuerte"/>
          <w:color w:val="000000" w:themeColor="text1"/>
          <w:lang w:val="es-ES"/>
        </w:rPr>
        <w:t>E0</w:t>
      </w:r>
      <w:r w:rsidR="00B23D03" w:rsidRPr="00F65192">
        <w:rPr>
          <w:color w:val="000000" w:themeColor="text1"/>
          <w:lang w:val="es-ES"/>
        </w:rPr>
        <w:t xml:space="preserve"> al perfil de </w:t>
      </w:r>
      <w:proofErr w:type="spellStart"/>
      <w:r w:rsidR="00B23D03" w:rsidRPr="00F65192">
        <w:rPr>
          <w:color w:val="000000" w:themeColor="text1"/>
          <w:lang w:val="es-ES"/>
        </w:rPr>
        <w:t>retrieval</w:t>
      </w:r>
      <w:proofErr w:type="spellEnd"/>
      <w:r w:rsidR="00B23D03" w:rsidRPr="00F65192">
        <w:rPr>
          <w:color w:val="000000" w:themeColor="text1"/>
          <w:lang w:val="es-ES"/>
        </w:rPr>
        <w:t xml:space="preserve"> productivo </w:t>
      </w:r>
      <w:r w:rsidR="00B23D03" w:rsidRPr="00F65192">
        <w:rPr>
          <w:rStyle w:val="Fuerte"/>
          <w:color w:val="000000" w:themeColor="text1"/>
          <w:lang w:val="es-ES"/>
        </w:rPr>
        <w:t>E11</w:t>
      </w:r>
      <w:r w:rsidR="00B23D03" w:rsidRPr="00F65192">
        <w:rPr>
          <w:color w:val="000000" w:themeColor="text1"/>
          <w:lang w:val="es-ES"/>
        </w:rPr>
        <w:t xml:space="preserve">, las métricas de recuperación evolucionaron en direcciones opuestas: el </w:t>
      </w:r>
      <w:r w:rsidR="00B23D03" w:rsidRPr="00F65192">
        <w:rPr>
          <w:rStyle w:val="Fuerte"/>
          <w:color w:val="000000" w:themeColor="text1"/>
          <w:lang w:val="es-ES"/>
        </w:rPr>
        <w:t xml:space="preserve">Recall@8 de reglas RRS </w:t>
      </w:r>
      <w:r w:rsidR="00B23D03" w:rsidRPr="00DF2B21">
        <w:rPr>
          <w:rStyle w:val="Fuerte"/>
          <w:b w:val="0"/>
          <w:bCs w:val="0"/>
          <w:color w:val="000000" w:themeColor="text1"/>
          <w:lang w:val="es-ES"/>
        </w:rPr>
        <w:t>subió de</w:t>
      </w:r>
      <w:r w:rsidR="00B23D03" w:rsidRPr="00F65192">
        <w:rPr>
          <w:rStyle w:val="Fuerte"/>
          <w:color w:val="000000" w:themeColor="text1"/>
          <w:lang w:val="es-ES"/>
        </w:rPr>
        <w:t xml:space="preserve"> 0.41 a 0.76</w:t>
      </w:r>
      <w:r w:rsidR="00B23D03" w:rsidRPr="00F65192">
        <w:rPr>
          <w:color w:val="000000" w:themeColor="text1"/>
          <w:lang w:val="es-ES"/>
        </w:rPr>
        <w:t xml:space="preserve"> (+85 % relativo), mientras que el </w:t>
      </w:r>
      <w:r w:rsidR="00B23D03" w:rsidRPr="00F65192">
        <w:rPr>
          <w:rStyle w:val="Fuerte"/>
          <w:color w:val="000000" w:themeColor="text1"/>
          <w:lang w:val="es-ES"/>
        </w:rPr>
        <w:t xml:space="preserve">Recall@8 de TR CALL </w:t>
      </w:r>
      <w:r w:rsidR="00B23D03" w:rsidRPr="00DF2B21">
        <w:rPr>
          <w:rStyle w:val="Fuerte"/>
          <w:b w:val="0"/>
          <w:bCs w:val="0"/>
          <w:color w:val="000000" w:themeColor="text1"/>
          <w:lang w:val="es-ES"/>
        </w:rPr>
        <w:t>cayó de</w:t>
      </w:r>
      <w:r w:rsidR="00B23D03" w:rsidRPr="00F65192">
        <w:rPr>
          <w:rStyle w:val="Fuerte"/>
          <w:color w:val="000000" w:themeColor="text1"/>
          <w:lang w:val="es-ES"/>
        </w:rPr>
        <w:t xml:space="preserve"> 0.27 a 0.20</w:t>
      </w:r>
      <w:r w:rsidR="00B23D03" w:rsidRPr="00F65192">
        <w:rPr>
          <w:color w:val="000000" w:themeColor="text1"/>
          <w:lang w:val="es-ES"/>
        </w:rPr>
        <w:t xml:space="preserve"> (−26 % relativo).</w:t>
      </w:r>
    </w:p>
    <w:p w14:paraId="67789994" w14:textId="77777777" w:rsidR="00B567EF" w:rsidRPr="0043623C" w:rsidRDefault="00B23D03" w:rsidP="00AC4097">
      <w:pPr>
        <w:pStyle w:val="NormalWeb"/>
        <w:rPr>
          <w:color w:val="000000" w:themeColor="text1"/>
          <w:lang w:val="es-ES"/>
        </w:rPr>
      </w:pPr>
      <w:r w:rsidRPr="0043623C">
        <w:rPr>
          <w:color w:val="000000" w:themeColor="text1"/>
          <w:lang w:val="es-ES"/>
        </w:rPr>
        <w:t xml:space="preserve">Este comportamiento responde a un cambio de diseño estructural en el índice y en la política de asignación de cuotas del contexto </w:t>
      </w:r>
      <w:r w:rsidRPr="0043623C">
        <w:rPr>
          <w:rStyle w:val="CitaCar"/>
        </w:rPr>
        <w:t>[5][8]</w:t>
      </w:r>
      <w:r w:rsidRPr="0043623C">
        <w:rPr>
          <w:color w:val="000000" w:themeColor="text1"/>
          <w:lang w:val="es-ES"/>
        </w:rPr>
        <w:t>:</w:t>
      </w:r>
    </w:p>
    <w:p w14:paraId="18A8B542" w14:textId="77777777" w:rsidR="00B567EF" w:rsidRPr="0043623C" w:rsidRDefault="00B23D03" w:rsidP="00AC4097">
      <w:pPr>
        <w:pStyle w:val="Ttulo3"/>
        <w:numPr>
          <w:ilvl w:val="0"/>
          <w:numId w:val="10"/>
        </w:numPr>
        <w:rPr>
          <w:color w:val="000000" w:themeColor="text1"/>
          <w:sz w:val="20"/>
          <w:szCs w:val="20"/>
          <w:lang w:val="es-ES"/>
        </w:rPr>
      </w:pPr>
      <w:r w:rsidRPr="0043623C">
        <w:rPr>
          <w:rStyle w:val="Fuerte"/>
          <w:color w:val="000000" w:themeColor="text1"/>
          <w:sz w:val="20"/>
          <w:szCs w:val="20"/>
          <w:lang w:val="es-ES"/>
        </w:rPr>
        <w:t xml:space="preserve">Indexación estructurada del RRS: En E0, el RRS no estaba explícitamente fragmentado por norma en el índice, imposibilitando su recuperación selectiva </w:t>
      </w:r>
      <w:r w:rsidRPr="0043623C">
        <w:rPr>
          <w:rStyle w:val="CitaCar"/>
          <w:color w:val="000000" w:themeColor="text1"/>
          <w:sz w:val="20"/>
          <w:szCs w:val="20"/>
        </w:rPr>
        <w:t>[1]</w:t>
      </w:r>
      <w:r w:rsidRPr="0043623C">
        <w:rPr>
          <w:rStyle w:val="Fuerte"/>
          <w:color w:val="000000" w:themeColor="text1"/>
          <w:sz w:val="20"/>
          <w:szCs w:val="20"/>
          <w:lang w:val="es-ES"/>
        </w:rPr>
        <w:t xml:space="preserve">. En E11, el formato JSONL alinea cada chunk a una regla única con encabezados enriquecidos, resolviendo el principal cuello de botella por diseño del corpus </w:t>
      </w:r>
      <w:r w:rsidRPr="0043623C">
        <w:rPr>
          <w:rStyle w:val="CitaCar"/>
          <w:b w:val="0"/>
          <w:bCs w:val="0"/>
          <w:color w:val="000000" w:themeColor="text1"/>
          <w:sz w:val="20"/>
          <w:szCs w:val="20"/>
        </w:rPr>
        <w:t>[8]</w:t>
      </w:r>
      <w:r w:rsidRPr="0043623C">
        <w:rPr>
          <w:rStyle w:val="Fuerte"/>
          <w:color w:val="000000" w:themeColor="text1"/>
          <w:sz w:val="20"/>
          <w:szCs w:val="20"/>
          <w:lang w:val="es-ES"/>
        </w:rPr>
        <w:t>.</w:t>
      </w:r>
    </w:p>
    <w:p w14:paraId="1B3E6D6F" w14:textId="77777777" w:rsidR="00B567EF" w:rsidRPr="0043623C" w:rsidRDefault="00B23D03" w:rsidP="00AC4097">
      <w:pPr>
        <w:pStyle w:val="Ttulo3"/>
        <w:numPr>
          <w:ilvl w:val="0"/>
          <w:numId w:val="10"/>
        </w:numPr>
        <w:rPr>
          <w:color w:val="000000" w:themeColor="text1"/>
          <w:sz w:val="20"/>
          <w:szCs w:val="20"/>
          <w:lang w:val="es-ES"/>
        </w:rPr>
      </w:pPr>
      <w:r w:rsidRPr="0043623C">
        <w:rPr>
          <w:rStyle w:val="Fuerte"/>
          <w:color w:val="000000" w:themeColor="text1"/>
          <w:sz w:val="20"/>
          <w:szCs w:val="20"/>
          <w:lang w:val="es-ES"/>
        </w:rPr>
        <w:t xml:space="preserve">Compresión y competencia de slots en TR CALL: En E0, el Call Book se indexaba en su totalidad en formato PDF, aportando una mayor superficie textual para el match léxico </w:t>
      </w:r>
      <w:r w:rsidRPr="0043623C">
        <w:rPr>
          <w:rStyle w:val="CitaCar"/>
          <w:color w:val="000000" w:themeColor="text1"/>
          <w:sz w:val="20"/>
          <w:szCs w:val="20"/>
        </w:rPr>
        <w:t>[2]</w:t>
      </w:r>
      <w:r w:rsidRPr="0043623C">
        <w:rPr>
          <w:rStyle w:val="Fuerte"/>
          <w:color w:val="000000" w:themeColor="text1"/>
          <w:sz w:val="20"/>
          <w:szCs w:val="20"/>
          <w:lang w:val="es-ES"/>
        </w:rPr>
        <w:t xml:space="preserve">. En E11, al transicionar a registros JSONL compactos y fijar un techo estricto de cupos (máximo 3 slots de 8 disponibles para CALL), los fragmentos de reglas compiten y desplazan elementos de jurisprudencia específica, acentuando el mismatch léxico frente a relatos coloquiales en español </w:t>
      </w:r>
      <w:r w:rsidRPr="0043623C">
        <w:rPr>
          <w:rStyle w:val="CitaCar"/>
          <w:b w:val="0"/>
          <w:bCs w:val="0"/>
          <w:color w:val="000000" w:themeColor="text1"/>
          <w:sz w:val="20"/>
          <w:szCs w:val="20"/>
        </w:rPr>
        <w:t>[5][8]</w:t>
      </w:r>
      <w:r w:rsidRPr="0043623C">
        <w:rPr>
          <w:rStyle w:val="Fuerte"/>
          <w:color w:val="000000" w:themeColor="text1"/>
          <w:sz w:val="20"/>
          <w:szCs w:val="20"/>
          <w:lang w:val="es-ES"/>
        </w:rPr>
        <w:t>.</w:t>
      </w:r>
    </w:p>
    <w:p w14:paraId="44F9079A" w14:textId="33FCB368" w:rsidR="00B567EF" w:rsidRPr="0043623C" w:rsidRDefault="00453E2B" w:rsidP="00AC4097">
      <w:pPr>
        <w:pStyle w:val="NormalWeb"/>
        <w:rPr>
          <w:lang w:val="es-ES"/>
        </w:rPr>
      </w:pPr>
      <w:r w:rsidRPr="0043623C">
        <w:rPr>
          <w:lang w:val="es-ES"/>
        </w:rPr>
        <w:t>La conclusión relevante es</w:t>
      </w:r>
      <w:r w:rsidR="00B23D03" w:rsidRPr="0043623C">
        <w:rPr>
          <w:lang w:val="es-ES"/>
        </w:rPr>
        <w:t xml:space="preserve"> que la moderada reducción en el </w:t>
      </w:r>
      <w:proofErr w:type="spellStart"/>
      <w:r w:rsidR="00B23D03" w:rsidRPr="0043623C">
        <w:rPr>
          <w:lang w:val="es-ES"/>
        </w:rPr>
        <w:t>recall</w:t>
      </w:r>
      <w:proofErr w:type="spellEnd"/>
      <w:r w:rsidR="00B23D03" w:rsidRPr="0043623C">
        <w:rPr>
          <w:lang w:val="es-ES"/>
        </w:rPr>
        <w:t xml:space="preserve"> de CALL constituye un </w:t>
      </w:r>
      <w:proofErr w:type="spellStart"/>
      <w:r w:rsidR="00B23D03" w:rsidRPr="0043623C">
        <w:rPr>
          <w:rStyle w:val="Fuerte"/>
          <w:color w:val="000000" w:themeColor="text1"/>
          <w:lang w:val="es-ES"/>
        </w:rPr>
        <w:t>trade</w:t>
      </w:r>
      <w:proofErr w:type="spellEnd"/>
      <w:r w:rsidR="00B23D03" w:rsidRPr="0043623C">
        <w:rPr>
          <w:rStyle w:val="Fuerte"/>
          <w:color w:val="000000" w:themeColor="text1"/>
          <w:lang w:val="es-ES"/>
        </w:rPr>
        <w:t>-off plenamente aceptado</w:t>
      </w:r>
      <w:r w:rsidR="00B23D03" w:rsidRPr="0043623C">
        <w:rPr>
          <w:lang w:val="es-ES"/>
        </w:rPr>
        <w:t xml:space="preserve"> a cambio de duplicar la capacidad de recuperación de las reglas del RRS, elementos indispensables para la viabilidad de cualquier dictamen automatizado.</w:t>
      </w:r>
    </w:p>
    <w:p w14:paraId="6AE36570" w14:textId="77777777" w:rsidR="00EE5123" w:rsidRDefault="00EE5123" w:rsidP="00AC4097">
      <w:pPr>
        <w:pStyle w:val="NormalWeb"/>
        <w:rPr>
          <w:lang w:val="es-ES"/>
        </w:rPr>
      </w:pPr>
    </w:p>
    <w:p w14:paraId="39826A4E" w14:textId="77777777" w:rsidR="0043623C" w:rsidRDefault="0043623C">
      <w:pPr>
        <w:jc w:val="left"/>
        <w:rPr>
          <w:rFonts w:eastAsia="Arial" w:cs="Arial"/>
          <w:b/>
          <w:bCs/>
          <w:color w:val="3D3D3D"/>
          <w:sz w:val="32"/>
          <w:szCs w:val="32"/>
          <w:lang w:val="es-ES"/>
        </w:rPr>
      </w:pPr>
      <w:r>
        <w:rPr>
          <w:lang w:val="es-ES"/>
        </w:rPr>
        <w:br w:type="page"/>
      </w:r>
    </w:p>
    <w:p w14:paraId="5C3CC0B8" w14:textId="1CA9CF4C" w:rsidR="00B567EF" w:rsidRDefault="00251DBB" w:rsidP="00251DBB">
      <w:pPr>
        <w:pStyle w:val="Ttulo1"/>
        <w:rPr>
          <w:lang w:val="es-ES"/>
        </w:rPr>
      </w:pPr>
      <w:r>
        <w:rPr>
          <w:lang w:val="es-ES"/>
        </w:rPr>
        <w:lastRenderedPageBreak/>
        <w:t>Conclusiones</w:t>
      </w:r>
    </w:p>
    <w:p w14:paraId="5FCD0667" w14:textId="1B2C5E7D" w:rsidR="00251DBB" w:rsidRDefault="00251DBB" w:rsidP="00AC4097">
      <w:pPr>
        <w:pStyle w:val="Subttulo"/>
      </w:pPr>
      <w:r>
        <w:t>Reflexión crítica sobre el proceso, limitaciones encontradas y aprendizaje</w:t>
      </w:r>
    </w:p>
    <w:p w14:paraId="5C7993FC" w14:textId="77777777" w:rsidR="00251DBB" w:rsidRDefault="00251DBB" w:rsidP="00AC4097">
      <w:pPr>
        <w:rPr>
          <w:lang w:val="es-ES"/>
        </w:rPr>
      </w:pPr>
    </w:p>
    <w:p w14:paraId="39652FEA" w14:textId="79400463"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sintetiza los resultados alcanzados en el proceso de maduración de la prueba de concepto y expone una reflexión crítica sobre las limitaciones operativas y la brecha idiomática remanentes, mencionando los aprendizajes fundamentales sobre la representación del conocimiento en entornos especializados y trazando líneas futuras para la transición del asistente hacia un producto aplicable.</w:t>
      </w:r>
    </w:p>
    <w:p w14:paraId="21BA3633" w14:textId="6F40A3B3" w:rsidR="00B567EF" w:rsidRDefault="00B23D03" w:rsidP="00166779">
      <w:pPr>
        <w:pStyle w:val="Ttulo2"/>
      </w:pPr>
      <w:r>
        <w:t>Síntesis de</w:t>
      </w:r>
      <w:r w:rsidR="00166779">
        <w:t xml:space="preserve"> resultados</w:t>
      </w:r>
    </w:p>
    <w:p w14:paraId="7FBE16D1" w14:textId="77777777" w:rsidR="00B567EF" w:rsidRPr="00166779" w:rsidRDefault="00B23D03" w:rsidP="00AC4097">
      <w:pPr>
        <w:pStyle w:val="NormalWeb"/>
        <w:rPr>
          <w:color w:val="000000" w:themeColor="text1"/>
          <w:lang w:val="es-ES"/>
        </w:rPr>
      </w:pPr>
      <w:r w:rsidRPr="00166779">
        <w:rPr>
          <w:color w:val="000000" w:themeColor="text1"/>
          <w:lang w:val="es-ES"/>
        </w:rPr>
        <w:t xml:space="preserve">En el marco de la Diplomatura en Inteligencia Artificial Aplicada (DIIA), el Taller de Trabajo Final logró madurar una PoC inicial de procesamiento de lenguaje natural y consolidarla en un </w:t>
      </w:r>
      <w:r w:rsidRPr="00166779">
        <w:rPr>
          <w:rStyle w:val="Fuerte"/>
          <w:color w:val="000000" w:themeColor="text1"/>
          <w:lang w:val="es-ES"/>
        </w:rPr>
        <w:t>perfil productivo reproducible</w:t>
      </w:r>
      <w:r w:rsidRPr="00166779">
        <w:rPr>
          <w:color w:val="000000" w:themeColor="text1"/>
          <w:lang w:val="es-ES"/>
        </w:rPr>
        <w:t xml:space="preserve"> definido por las configuraciones E11 (</w:t>
      </w:r>
      <w:proofErr w:type="spellStart"/>
      <w:r w:rsidRPr="00166779">
        <w:rPr>
          <w:color w:val="000000" w:themeColor="text1"/>
          <w:lang w:val="es-ES"/>
        </w:rPr>
        <w:t>retrieval</w:t>
      </w:r>
      <w:proofErr w:type="spellEnd"/>
      <w:r w:rsidRPr="00166779">
        <w:rPr>
          <w:color w:val="000000" w:themeColor="text1"/>
          <w:lang w:val="es-ES"/>
        </w:rPr>
        <w:t xml:space="preserve"> léxico estructurado con cuotas) y E13 (</w:t>
      </w:r>
      <w:proofErr w:type="spellStart"/>
      <w:r w:rsidRPr="00166779">
        <w:rPr>
          <w:color w:val="000000" w:themeColor="text1"/>
          <w:lang w:val="es-ES"/>
        </w:rPr>
        <w:t>prompt</w:t>
      </w:r>
      <w:proofErr w:type="spellEnd"/>
      <w:r w:rsidRPr="00166779">
        <w:rPr>
          <w:color w:val="000000" w:themeColor="text1"/>
          <w:lang w:val="es-ES"/>
        </w:rPr>
        <w:t xml:space="preserve"> estructurado v3 en español) </w:t>
      </w:r>
      <w:r w:rsidRPr="0043623C">
        <w:rPr>
          <w:rStyle w:val="CitaCar"/>
        </w:rPr>
        <w:t>[5]</w:t>
      </w:r>
      <w:r w:rsidRPr="00166779">
        <w:rPr>
          <w:color w:val="000000" w:themeColor="text1"/>
          <w:lang w:val="es-ES"/>
        </w:rPr>
        <w:t xml:space="preserve">. Frente a la línea base histórica E0, el sistema duplicó el </w:t>
      </w:r>
      <w:proofErr w:type="spellStart"/>
      <w:r w:rsidRPr="00166779">
        <w:rPr>
          <w:color w:val="000000" w:themeColor="text1"/>
          <w:lang w:val="es-ES"/>
        </w:rPr>
        <w:t>recall</w:t>
      </w:r>
      <w:proofErr w:type="spellEnd"/>
      <w:r w:rsidRPr="00166779">
        <w:rPr>
          <w:color w:val="000000" w:themeColor="text1"/>
          <w:lang w:val="es-ES"/>
        </w:rPr>
        <w:t xml:space="preserve"> de reglas generales en el contexto (0.41 → 0.76) y elevó el acierto del dictamen automatizado de un inexistente 0 % a un consistente </w:t>
      </w:r>
      <w:r w:rsidRPr="00166779">
        <w:rPr>
          <w:rStyle w:val="Fuerte"/>
          <w:color w:val="000000" w:themeColor="text1"/>
          <w:lang w:val="es-ES"/>
        </w:rPr>
        <w:t>60 %</w:t>
      </w:r>
      <w:r w:rsidRPr="00166779">
        <w:rPr>
          <w:color w:val="000000" w:themeColor="text1"/>
          <w:lang w:val="es-ES"/>
        </w:rPr>
        <w:t xml:space="preserve"> sobre el </w:t>
      </w:r>
      <w:proofErr w:type="spellStart"/>
      <w:r w:rsidRPr="00166779">
        <w:rPr>
          <w:color w:val="000000" w:themeColor="text1"/>
          <w:lang w:val="es-ES"/>
        </w:rPr>
        <w:t>golden</w:t>
      </w:r>
      <w:proofErr w:type="spellEnd"/>
      <w:r w:rsidRPr="00166779">
        <w:rPr>
          <w:color w:val="000000" w:themeColor="text1"/>
          <w:lang w:val="es-ES"/>
        </w:rPr>
        <w:t xml:space="preserve"> set de prueba </w:t>
      </w:r>
      <w:r w:rsidRPr="0043623C">
        <w:rPr>
          <w:rStyle w:val="CitaCar"/>
        </w:rPr>
        <w:t>[1][2][3][5][8]</w:t>
      </w:r>
      <w:r w:rsidRPr="00166779">
        <w:rPr>
          <w:color w:val="000000" w:themeColor="text1"/>
          <w:lang w:val="es-ES"/>
        </w:rPr>
        <w:t>.</w:t>
      </w:r>
    </w:p>
    <w:p w14:paraId="3A7E5D64" w14:textId="5811DDF7" w:rsidR="00B567EF" w:rsidRDefault="00B23D03" w:rsidP="00166779">
      <w:pPr>
        <w:pStyle w:val="Ttulo2"/>
      </w:pPr>
      <w:r>
        <w:t>Reflexión Crítica sobre las Limitaciones Encontradas</w:t>
      </w:r>
    </w:p>
    <w:p w14:paraId="1CD19CC6" w14:textId="77777777" w:rsidR="00B567EF" w:rsidRPr="00DB22C9" w:rsidRDefault="00B23D03" w:rsidP="00AC4097">
      <w:pPr>
        <w:pStyle w:val="Ttulo3"/>
        <w:numPr>
          <w:ilvl w:val="0"/>
          <w:numId w:val="11"/>
        </w:numPr>
        <w:rPr>
          <w:color w:val="000000" w:themeColor="text1"/>
          <w:sz w:val="20"/>
          <w:szCs w:val="20"/>
          <w:lang w:val="es-ES"/>
        </w:rPr>
      </w:pPr>
      <w:r w:rsidRPr="00DB22C9">
        <w:rPr>
          <w:rStyle w:val="Fuerte"/>
          <w:b/>
          <w:bCs/>
          <w:color w:val="000000" w:themeColor="text1"/>
          <w:sz w:val="20"/>
          <w:szCs w:val="20"/>
          <w:lang w:val="es-ES"/>
        </w:rPr>
        <w:t>Escala del Conjunto de Validación:</w:t>
      </w:r>
      <w:r w:rsidRPr="00DB22C9">
        <w:rPr>
          <w:color w:val="000000" w:themeColor="text1"/>
          <w:sz w:val="20"/>
          <w:szCs w:val="20"/>
          <w:lang w:val="es-ES"/>
        </w:rPr>
        <w:t xml:space="preserve"> </w:t>
      </w:r>
      <w:r w:rsidRPr="00DB22C9">
        <w:rPr>
          <w:b w:val="0"/>
          <w:bCs w:val="0"/>
          <w:color w:val="000000" w:themeColor="text1"/>
          <w:sz w:val="20"/>
          <w:szCs w:val="20"/>
          <w:lang w:val="es-ES"/>
        </w:rPr>
        <w:t xml:space="preserve">El </w:t>
      </w:r>
      <w:proofErr w:type="spellStart"/>
      <w:r w:rsidRPr="00DB22C9">
        <w:rPr>
          <w:b w:val="0"/>
          <w:bCs w:val="0"/>
          <w:color w:val="000000" w:themeColor="text1"/>
          <w:sz w:val="20"/>
          <w:szCs w:val="20"/>
          <w:lang w:val="es-ES"/>
        </w:rPr>
        <w:t>golden</w:t>
      </w:r>
      <w:proofErr w:type="spellEnd"/>
      <w:r w:rsidRPr="00DB22C9">
        <w:rPr>
          <w:b w:val="0"/>
          <w:bCs w:val="0"/>
          <w:color w:val="000000" w:themeColor="text1"/>
          <w:sz w:val="20"/>
          <w:szCs w:val="20"/>
          <w:lang w:val="es-ES"/>
        </w:rPr>
        <w:t xml:space="preserve"> set cuenta con 15 casos validados manualmente. Si bien resulta robusto para la detección de regresiones en desarrollo, no abarca la totalidad de las contingencias en agua, evidenciando que un 40 % de las protestas complejas aún no logran ser resueltas en estricta concordancia con la referencia humana.</w:t>
      </w:r>
    </w:p>
    <w:p w14:paraId="30780A6F" w14:textId="77777777" w:rsidR="00B567EF" w:rsidRPr="0043623C" w:rsidRDefault="00B23D03" w:rsidP="00AC4097">
      <w:pPr>
        <w:pStyle w:val="Ttulo3"/>
        <w:numPr>
          <w:ilvl w:val="0"/>
          <w:numId w:val="11"/>
        </w:numPr>
        <w:rPr>
          <w:color w:val="000000" w:themeColor="text1"/>
          <w:sz w:val="20"/>
          <w:szCs w:val="20"/>
          <w:lang w:val="es-ES"/>
        </w:rPr>
      </w:pPr>
      <w:r w:rsidRPr="0043623C">
        <w:rPr>
          <w:rStyle w:val="Fuerte"/>
          <w:b/>
          <w:bCs/>
          <w:color w:val="000000" w:themeColor="text1"/>
          <w:sz w:val="20"/>
          <w:szCs w:val="20"/>
          <w:lang w:val="es-ES"/>
        </w:rPr>
        <w:t xml:space="preserve">Brecha Idiomática Estructural: </w:t>
      </w:r>
      <w:r w:rsidRPr="0043623C">
        <w:rPr>
          <w:rStyle w:val="Fuerte"/>
          <w:color w:val="000000" w:themeColor="text1"/>
          <w:sz w:val="20"/>
          <w:szCs w:val="20"/>
          <w:lang w:val="es-ES"/>
        </w:rPr>
        <w:t xml:space="preserve">El corpus normativo base se encuentra redactado nativamente en inglés, mientras que la interacción del usuario ocurre en español. El enriquecimiento de metadatos acota la fricción léxica, pero restringe los índices de solapamiento directo y la evaluación automatizada de fidelidad semántica </w:t>
      </w:r>
      <w:r w:rsidRPr="0043623C">
        <w:rPr>
          <w:rStyle w:val="CitaCar"/>
          <w:sz w:val="20"/>
          <w:szCs w:val="20"/>
        </w:rPr>
        <w:t>[13]</w:t>
      </w:r>
      <w:r w:rsidRPr="0043623C">
        <w:rPr>
          <w:rStyle w:val="Fuerte"/>
          <w:color w:val="000000" w:themeColor="text1"/>
          <w:sz w:val="20"/>
          <w:szCs w:val="20"/>
          <w:lang w:val="es-ES"/>
        </w:rPr>
        <w:t>.</w:t>
      </w:r>
    </w:p>
    <w:p w14:paraId="08350823" w14:textId="77777777" w:rsidR="00B567EF" w:rsidRPr="0043623C" w:rsidRDefault="00B23D03" w:rsidP="00AC4097">
      <w:pPr>
        <w:pStyle w:val="Ttulo3"/>
        <w:numPr>
          <w:ilvl w:val="0"/>
          <w:numId w:val="11"/>
        </w:numPr>
        <w:rPr>
          <w:color w:val="000000" w:themeColor="text1"/>
          <w:sz w:val="20"/>
          <w:szCs w:val="20"/>
          <w:lang w:val="es-ES"/>
        </w:rPr>
      </w:pPr>
      <w:r w:rsidRPr="0043623C">
        <w:rPr>
          <w:rStyle w:val="Fuerte"/>
          <w:b/>
          <w:bCs/>
          <w:color w:val="000000" w:themeColor="text1"/>
          <w:sz w:val="20"/>
          <w:szCs w:val="20"/>
          <w:lang w:val="es-ES"/>
        </w:rPr>
        <w:t>Fragilidad en el Recobrado de Jurisprudencia Fina:</w:t>
      </w:r>
      <w:r w:rsidRPr="0043623C">
        <w:rPr>
          <w:color w:val="000000" w:themeColor="text1"/>
          <w:sz w:val="20"/>
          <w:szCs w:val="20"/>
          <w:lang w:val="es-ES"/>
        </w:rPr>
        <w:t xml:space="preserve"> </w:t>
      </w:r>
      <w:r w:rsidRPr="0043623C">
        <w:rPr>
          <w:b w:val="0"/>
          <w:bCs w:val="0"/>
          <w:color w:val="000000" w:themeColor="text1"/>
          <w:sz w:val="20"/>
          <w:szCs w:val="20"/>
          <w:lang w:val="es-ES"/>
        </w:rPr>
        <w:t xml:space="preserve">La priorización de las reglas del RRS forzó a aceptar un techo del 0.20 en el </w:t>
      </w:r>
      <w:proofErr w:type="spellStart"/>
      <w:r w:rsidRPr="0043623C">
        <w:rPr>
          <w:b w:val="0"/>
          <w:bCs w:val="0"/>
          <w:color w:val="000000" w:themeColor="text1"/>
          <w:sz w:val="20"/>
          <w:szCs w:val="20"/>
          <w:lang w:val="es-ES"/>
        </w:rPr>
        <w:t>recall</w:t>
      </w:r>
      <w:proofErr w:type="spellEnd"/>
      <w:r w:rsidRPr="0043623C">
        <w:rPr>
          <w:b w:val="0"/>
          <w:bCs w:val="0"/>
          <w:color w:val="000000" w:themeColor="text1"/>
          <w:sz w:val="20"/>
          <w:szCs w:val="20"/>
          <w:lang w:val="es-ES"/>
        </w:rPr>
        <w:t xml:space="preserve"> de CALL. Esto provoca que el modelo resuelva ciertos casos complejos apoyándose en normativas genéricas en lugar de enlazar el procedimiento específico del Call Book </w:t>
      </w:r>
      <w:r w:rsidRPr="0043623C">
        <w:rPr>
          <w:rStyle w:val="CitaCar"/>
          <w:sz w:val="20"/>
          <w:szCs w:val="20"/>
        </w:rPr>
        <w:t>[1]</w:t>
      </w:r>
      <w:r w:rsidRPr="0043623C">
        <w:rPr>
          <w:rStyle w:val="CitaCar"/>
          <w:b w:val="0"/>
          <w:bCs w:val="0"/>
          <w:sz w:val="20"/>
          <w:szCs w:val="20"/>
        </w:rPr>
        <w:t>[2]</w:t>
      </w:r>
      <w:r w:rsidRPr="0043623C">
        <w:rPr>
          <w:b w:val="0"/>
          <w:bCs w:val="0"/>
          <w:color w:val="000000" w:themeColor="text1"/>
          <w:sz w:val="20"/>
          <w:szCs w:val="20"/>
          <w:lang w:val="es-ES"/>
        </w:rPr>
        <w:t>.</w:t>
      </w:r>
    </w:p>
    <w:p w14:paraId="7585E8F3" w14:textId="4AC7CFBC" w:rsidR="00B567EF" w:rsidRDefault="00B23D03" w:rsidP="00166779">
      <w:pPr>
        <w:pStyle w:val="Ttulo2"/>
      </w:pPr>
      <w:r>
        <w:t>Aprendizajes y Perspectiva de Trabajo Futuro</w:t>
      </w:r>
    </w:p>
    <w:p w14:paraId="2D46A1FF" w14:textId="61EA9538" w:rsidR="00F039DE" w:rsidRDefault="00B23D03" w:rsidP="00AC4097">
      <w:pPr>
        <w:pStyle w:val="NormalWeb"/>
        <w:rPr>
          <w:color w:val="000000" w:themeColor="text1"/>
          <w:lang w:val="es-ES"/>
        </w:rPr>
      </w:pPr>
      <w:r w:rsidRPr="00166779">
        <w:rPr>
          <w:color w:val="000000" w:themeColor="text1"/>
          <w:lang w:val="es-ES"/>
        </w:rPr>
        <w:t xml:space="preserve">El desarrollo </w:t>
      </w:r>
      <w:r w:rsidR="00166779">
        <w:rPr>
          <w:color w:val="000000" w:themeColor="text1"/>
          <w:lang w:val="es-ES"/>
        </w:rPr>
        <w:t>permitió ratificar</w:t>
      </w:r>
      <w:r w:rsidRPr="00166779">
        <w:rPr>
          <w:color w:val="000000" w:themeColor="text1"/>
          <w:lang w:val="es-ES"/>
        </w:rPr>
        <w:t xml:space="preserve"> </w:t>
      </w:r>
      <w:r w:rsidR="0043623C" w:rsidRPr="00166779">
        <w:rPr>
          <w:color w:val="000000" w:themeColor="text1"/>
          <w:lang w:val="es-ES"/>
        </w:rPr>
        <w:t>que,</w:t>
      </w:r>
      <w:r w:rsidRPr="00166779">
        <w:rPr>
          <w:color w:val="000000" w:themeColor="text1"/>
          <w:lang w:val="es-ES"/>
        </w:rPr>
        <w:t xml:space="preserve"> en dominios legales y especializados, el rendimiento de una arquitectura RAG depende críticamente de la </w:t>
      </w:r>
      <w:r w:rsidRPr="00166779">
        <w:rPr>
          <w:rStyle w:val="Fuerte"/>
          <w:color w:val="000000" w:themeColor="text1"/>
          <w:lang w:val="es-ES"/>
        </w:rPr>
        <w:t>representación estructurada del conocimiento y de la política de asignación de cuotas</w:t>
      </w:r>
      <w:r w:rsidRPr="00166779">
        <w:rPr>
          <w:color w:val="000000" w:themeColor="text1"/>
          <w:lang w:val="es-ES"/>
        </w:rPr>
        <w:t xml:space="preserve">, por encima de la mera optimización paramétrica del modelo de lenguaje </w:t>
      </w:r>
      <w:r w:rsidRPr="0043623C">
        <w:rPr>
          <w:rStyle w:val="CitaCar"/>
        </w:rPr>
        <w:t>[5][8]</w:t>
      </w:r>
      <w:r w:rsidRPr="00166779">
        <w:rPr>
          <w:color w:val="000000" w:themeColor="text1"/>
          <w:lang w:val="es-ES"/>
        </w:rPr>
        <w:t xml:space="preserve">. Como pasos futuros para una transición hacia un entorno operativo real en la comunidad náutica, se </w:t>
      </w:r>
      <w:r w:rsidR="00325342">
        <w:rPr>
          <w:color w:val="000000" w:themeColor="text1"/>
          <w:lang w:val="es-ES"/>
        </w:rPr>
        <w:t>define como necesaria la r</w:t>
      </w:r>
      <w:r w:rsidRPr="00166779">
        <w:rPr>
          <w:color w:val="000000" w:themeColor="text1"/>
          <w:lang w:val="es-ES"/>
        </w:rPr>
        <w:t>ealiza</w:t>
      </w:r>
      <w:r w:rsidR="00325342">
        <w:rPr>
          <w:color w:val="000000" w:themeColor="text1"/>
          <w:lang w:val="es-ES"/>
        </w:rPr>
        <w:t>ción de pruebas</w:t>
      </w:r>
      <w:r w:rsidRPr="00166779">
        <w:rPr>
          <w:color w:val="000000" w:themeColor="text1"/>
          <w:lang w:val="es-ES"/>
        </w:rPr>
        <w:t xml:space="preserve"> piloto interactiv</w:t>
      </w:r>
      <w:r w:rsidR="00325342">
        <w:rPr>
          <w:color w:val="000000" w:themeColor="text1"/>
          <w:lang w:val="es-ES"/>
        </w:rPr>
        <w:t xml:space="preserve">as </w:t>
      </w:r>
      <w:r w:rsidRPr="00166779">
        <w:rPr>
          <w:color w:val="000000" w:themeColor="text1"/>
          <w:lang w:val="es-ES"/>
        </w:rPr>
        <w:t>con comités de regata humanos</w:t>
      </w:r>
      <w:r w:rsidR="00325342">
        <w:rPr>
          <w:color w:val="000000" w:themeColor="text1"/>
          <w:lang w:val="es-ES"/>
        </w:rPr>
        <w:t>, jueces y competidores que</w:t>
      </w:r>
      <w:r w:rsidR="00B16192">
        <w:rPr>
          <w:color w:val="000000" w:themeColor="text1"/>
          <w:lang w:val="es-ES"/>
        </w:rPr>
        <w:t xml:space="preserve"> validen los resultados. Adicionalmente</w:t>
      </w:r>
      <w:r w:rsidRPr="00166779">
        <w:rPr>
          <w:color w:val="000000" w:themeColor="text1"/>
          <w:lang w:val="es-ES"/>
        </w:rPr>
        <w:t xml:space="preserve">, expandir el volumen del </w:t>
      </w:r>
      <w:proofErr w:type="spellStart"/>
      <w:r w:rsidRPr="00166779">
        <w:rPr>
          <w:color w:val="000000" w:themeColor="text1"/>
          <w:lang w:val="es-ES"/>
        </w:rPr>
        <w:t>golden</w:t>
      </w:r>
      <w:proofErr w:type="spellEnd"/>
      <w:r w:rsidRPr="00166779">
        <w:rPr>
          <w:color w:val="000000" w:themeColor="text1"/>
          <w:lang w:val="es-ES"/>
        </w:rPr>
        <w:t xml:space="preserve"> set y perfeccionar la densidad de los metadatos asignados a la jurisprudencia del Call Book</w:t>
      </w:r>
      <w:r w:rsidR="00B16192">
        <w:rPr>
          <w:color w:val="000000" w:themeColor="text1"/>
          <w:lang w:val="es-ES"/>
        </w:rPr>
        <w:t xml:space="preserve"> podrían aportar </w:t>
      </w:r>
      <w:r w:rsidR="00DB22C9">
        <w:rPr>
          <w:color w:val="000000" w:themeColor="text1"/>
          <w:lang w:val="es-ES"/>
        </w:rPr>
        <w:t xml:space="preserve">mayor robustez y precisión de la solución. </w:t>
      </w:r>
    </w:p>
    <w:p w14:paraId="79B1E625" w14:textId="77777777" w:rsidR="00A349DA" w:rsidRPr="00D103A8" w:rsidRDefault="00A349DA">
      <w:pPr>
        <w:rPr>
          <w:lang w:val="es-ES"/>
        </w:rPr>
      </w:pPr>
    </w:p>
    <w:p w14:paraId="115D86BE" w14:textId="77777777" w:rsidR="00D103A8" w:rsidRDefault="00D103A8">
      <w:pPr>
        <w:jc w:val="left"/>
        <w:rPr>
          <w:rFonts w:eastAsia="Arial" w:cs="Arial"/>
          <w:b/>
          <w:bCs/>
          <w:color w:val="3D3D3D"/>
          <w:sz w:val="32"/>
          <w:szCs w:val="32"/>
        </w:rPr>
      </w:pPr>
      <w:r>
        <w:br w:type="page"/>
      </w:r>
    </w:p>
    <w:p w14:paraId="38D71A18" w14:textId="6DDB4E73" w:rsidR="00A349DA" w:rsidRDefault="00977E05" w:rsidP="00D103A8">
      <w:pPr>
        <w:pStyle w:val="Ttulo1"/>
      </w:pPr>
      <w:r>
        <w:lastRenderedPageBreak/>
        <w:t>Referencias bibliográficas</w:t>
      </w:r>
    </w:p>
    <w:p w14:paraId="2F10DFEA" w14:textId="77777777" w:rsidR="00A349DA" w:rsidRDefault="00977E05">
      <w:r w:rsidRPr="00D103A8">
        <w:rPr>
          <w:lang w:val="en-US"/>
        </w:rPr>
        <w:t xml:space="preserve">[1] World Sailing. (2024). The Racing Rules of Sailing 2025–2028. </w:t>
      </w:r>
      <w:r>
        <w:t>Federación internacional de vela. https://www.sailing.org/racingrules/</w:t>
      </w:r>
    </w:p>
    <w:p w14:paraId="356ADBA4" w14:textId="77777777" w:rsidR="00A349DA" w:rsidRPr="00D103A8" w:rsidRDefault="00977E05">
      <w:pPr>
        <w:rPr>
          <w:lang w:val="en-US"/>
        </w:rPr>
      </w:pPr>
      <w:r>
        <w:t xml:space="preserve">[2] World Sailing. </w:t>
      </w:r>
      <w:r w:rsidRPr="00D103A8">
        <w:rPr>
          <w:lang w:val="en-US"/>
        </w:rPr>
        <w:t>(2025). The Call Book for Team Racing 2025–2028 (8.ª ed.). https://www.sailing.org/document/2025-2028-call-book-for-team-racing/</w:t>
      </w:r>
    </w:p>
    <w:p w14:paraId="5F78EEEE" w14:textId="77777777" w:rsidR="00A349DA" w:rsidRPr="00D103A8" w:rsidRDefault="00977E05">
      <w:pPr>
        <w:rPr>
          <w:lang w:val="en-US"/>
        </w:rPr>
      </w:pPr>
      <w:r w:rsidRPr="00D103A8">
        <w:rPr>
          <w:lang w:val="en-US"/>
        </w:rPr>
        <w:t>[3] World Sailing. (2025). World Sailing Case Book 2025–2028. https://www.sailing.org/document/world-sailing-case-book-2025-2028/</w:t>
      </w:r>
    </w:p>
    <w:p w14:paraId="3D72FDD2" w14:textId="77777777" w:rsidR="00A349DA" w:rsidRPr="00D103A8" w:rsidRDefault="00977E05">
      <w:pPr>
        <w:rPr>
          <w:lang w:val="en-US"/>
        </w:rPr>
      </w:pPr>
      <w:r w:rsidRPr="00D103A8">
        <w:rPr>
          <w:lang w:val="en-US"/>
        </w:rPr>
        <w:t>[4] World Sailing. (s. f.). RRS — Introduction (</w:t>
      </w:r>
      <w:proofErr w:type="spellStart"/>
      <w:r w:rsidRPr="00D103A8">
        <w:rPr>
          <w:lang w:val="en-US"/>
        </w:rPr>
        <w:t>publicaciones</w:t>
      </w:r>
      <w:proofErr w:type="spellEnd"/>
      <w:r w:rsidRPr="00D103A8">
        <w:rPr>
          <w:lang w:val="en-US"/>
        </w:rPr>
        <w:t xml:space="preserve"> </w:t>
      </w:r>
      <w:proofErr w:type="spellStart"/>
      <w:r w:rsidRPr="00D103A8">
        <w:rPr>
          <w:lang w:val="en-US"/>
        </w:rPr>
        <w:t>complementarias</w:t>
      </w:r>
      <w:proofErr w:type="spellEnd"/>
      <w:r w:rsidRPr="00D103A8">
        <w:rPr>
          <w:lang w:val="en-US"/>
        </w:rPr>
        <w:t xml:space="preserve">: Case Book, Call Books, </w:t>
      </w:r>
      <w:proofErr w:type="spellStart"/>
      <w:r w:rsidRPr="00D103A8">
        <w:rPr>
          <w:lang w:val="en-US"/>
        </w:rPr>
        <w:t>interpretaciones</w:t>
      </w:r>
      <w:proofErr w:type="spellEnd"/>
      <w:r w:rsidRPr="00D103A8">
        <w:rPr>
          <w:lang w:val="en-US"/>
        </w:rPr>
        <w:t>). https://www.racingrulesofsailing.org/rules</w:t>
      </w:r>
    </w:p>
    <w:p w14:paraId="7F804790" w14:textId="77777777" w:rsidR="00A349DA" w:rsidRPr="00D103A8" w:rsidRDefault="00977E05">
      <w:pPr>
        <w:rPr>
          <w:lang w:val="en-US"/>
        </w:rPr>
      </w:pPr>
      <w:r w:rsidRPr="00D103A8">
        <w:rPr>
          <w:lang w:val="en-US"/>
        </w:rPr>
        <w:t xml:space="preserve">[5] Lewis, P., Perez, E., </w:t>
      </w:r>
      <w:proofErr w:type="spellStart"/>
      <w:r w:rsidRPr="00D103A8">
        <w:rPr>
          <w:lang w:val="en-US"/>
        </w:rPr>
        <w:t>Piktus</w:t>
      </w:r>
      <w:proofErr w:type="spellEnd"/>
      <w:r w:rsidRPr="00D103A8">
        <w:rPr>
          <w:lang w:val="en-US"/>
        </w:rPr>
        <w:t xml:space="preserve">, A., Petroni, F., </w:t>
      </w:r>
      <w:proofErr w:type="spellStart"/>
      <w:r w:rsidRPr="00D103A8">
        <w:rPr>
          <w:lang w:val="en-US"/>
        </w:rPr>
        <w:t>Karpukhin</w:t>
      </w:r>
      <w:proofErr w:type="spellEnd"/>
      <w:r w:rsidRPr="00D103A8">
        <w:rPr>
          <w:lang w:val="en-US"/>
        </w:rPr>
        <w:t xml:space="preserve">, V., Goyal, N., </w:t>
      </w:r>
      <w:proofErr w:type="spellStart"/>
      <w:r w:rsidRPr="00D103A8">
        <w:rPr>
          <w:lang w:val="en-US"/>
        </w:rPr>
        <w:t>Küttler</w:t>
      </w:r>
      <w:proofErr w:type="spellEnd"/>
      <w:r w:rsidRPr="00D103A8">
        <w:rPr>
          <w:lang w:val="en-US"/>
        </w:rPr>
        <w:t xml:space="preserve">, H., Lewis, M., Yih, W., </w:t>
      </w:r>
      <w:proofErr w:type="spellStart"/>
      <w:r w:rsidRPr="00D103A8">
        <w:rPr>
          <w:lang w:val="en-US"/>
        </w:rPr>
        <w:t>Rocktäschel</w:t>
      </w:r>
      <w:proofErr w:type="spellEnd"/>
      <w:r w:rsidRPr="00D103A8">
        <w:rPr>
          <w:lang w:val="en-US"/>
        </w:rPr>
        <w:t>, T., Riedel, S., &amp; Kiela, D. (2020). Retrieval-augmented generation for knowledge-intensive NLP tasks. Advances in Neural Information Processing Systems, 33, 9459–9474. https://proceedings.neurips.cc/paper/2020/hash/6b493230205f780e1bc26945df7481e5-Abstract.html</w:t>
      </w:r>
    </w:p>
    <w:p w14:paraId="77465D30" w14:textId="77777777" w:rsidR="00A349DA" w:rsidRPr="00D103A8" w:rsidRDefault="00977E05">
      <w:pPr>
        <w:rPr>
          <w:lang w:val="en-US"/>
        </w:rPr>
      </w:pPr>
      <w:r w:rsidRPr="00D103A8">
        <w:rPr>
          <w:lang w:val="en-US"/>
        </w:rPr>
        <w:t xml:space="preserve">[6] Wei, J., Wang, X., Schuurmans, D., Bosma, M., </w:t>
      </w:r>
      <w:proofErr w:type="spellStart"/>
      <w:r w:rsidRPr="00D103A8">
        <w:rPr>
          <w:lang w:val="en-US"/>
        </w:rPr>
        <w:t>Ichter</w:t>
      </w:r>
      <w:proofErr w:type="spellEnd"/>
      <w:r w:rsidRPr="00D103A8">
        <w:rPr>
          <w:lang w:val="en-US"/>
        </w:rPr>
        <w:t>, B., Xia, F., Chi, E., Le, Q. V., &amp; Zhou, D. (2022). Chain-of-thought prompting elicits reasoning in large language models. Advances in Neural Information Processing Systems, 35, 24824–24837. https://proceedings.neurips.cc/paper/2022/hash/9d5609613524ecf4f15af0f7b31abca4-Abstract.html</w:t>
      </w:r>
    </w:p>
    <w:p w14:paraId="617200A2" w14:textId="77777777" w:rsidR="00A349DA" w:rsidRPr="00D103A8" w:rsidRDefault="00977E05">
      <w:pPr>
        <w:rPr>
          <w:lang w:val="en-US"/>
        </w:rPr>
      </w:pPr>
      <w:r w:rsidRPr="00D103A8">
        <w:rPr>
          <w:lang w:val="en-US"/>
        </w:rPr>
        <w:t xml:space="preserve">[7] Qwen Team. (2024). Qwen2.5 technical report. </w:t>
      </w:r>
      <w:proofErr w:type="spellStart"/>
      <w:r w:rsidRPr="00D103A8">
        <w:rPr>
          <w:lang w:val="en-US"/>
        </w:rPr>
        <w:t>arXiv</w:t>
      </w:r>
      <w:proofErr w:type="spellEnd"/>
      <w:r w:rsidRPr="00D103A8">
        <w:rPr>
          <w:lang w:val="en-US"/>
        </w:rPr>
        <w:t xml:space="preserve"> preprint arXiv:2412.15115. https://arxiv.org/abs/2412.15115</w:t>
      </w:r>
    </w:p>
    <w:p w14:paraId="6D8F2CFA" w14:textId="77777777" w:rsidR="00A349DA" w:rsidRPr="00D103A8" w:rsidRDefault="00977E05">
      <w:pPr>
        <w:rPr>
          <w:lang w:val="en-US"/>
        </w:rPr>
      </w:pPr>
      <w:r w:rsidRPr="00D103A8">
        <w:rPr>
          <w:lang w:val="en-US"/>
        </w:rPr>
        <w:t xml:space="preserve">[8] Gao, Y., Xiong, Y., Gao, X., Jia, K., Pan, J., Bi, Y., Dai, Y., Sun, J., Wang, M., &amp; Wang, H. (2024). Retrieval-augmented generation for large language models: A survey. </w:t>
      </w:r>
      <w:proofErr w:type="spellStart"/>
      <w:r w:rsidRPr="00D103A8">
        <w:rPr>
          <w:lang w:val="en-US"/>
        </w:rPr>
        <w:t>arXiv</w:t>
      </w:r>
      <w:proofErr w:type="spellEnd"/>
      <w:r w:rsidRPr="00D103A8">
        <w:rPr>
          <w:lang w:val="en-US"/>
        </w:rPr>
        <w:t xml:space="preserve"> preprint arXiv:2312.10997. https://arxiv.org/abs/2312.10997</w:t>
      </w:r>
    </w:p>
    <w:p w14:paraId="28BD62C4" w14:textId="77777777" w:rsidR="00A349DA" w:rsidRPr="00D103A8" w:rsidRDefault="00977E05">
      <w:pPr>
        <w:rPr>
          <w:lang w:val="en-US"/>
        </w:rPr>
      </w:pPr>
      <w:r>
        <w:t xml:space="preserve">[9] Abid, A., Abdalla, A., Abid, A., Khan, S., Alfozan, D., &amp; Zou, J. (2019). </w:t>
      </w:r>
      <w:proofErr w:type="spellStart"/>
      <w:r w:rsidRPr="00D103A8">
        <w:rPr>
          <w:lang w:val="en-US"/>
        </w:rPr>
        <w:t>Gradio</w:t>
      </w:r>
      <w:proofErr w:type="spellEnd"/>
      <w:r w:rsidRPr="00D103A8">
        <w:rPr>
          <w:lang w:val="en-US"/>
        </w:rPr>
        <w:t xml:space="preserve">: Hassle-free sharing and testing of ML models in the wild. </w:t>
      </w:r>
      <w:proofErr w:type="spellStart"/>
      <w:r w:rsidRPr="00D103A8">
        <w:rPr>
          <w:lang w:val="en-US"/>
        </w:rPr>
        <w:t>arXiv</w:t>
      </w:r>
      <w:proofErr w:type="spellEnd"/>
      <w:r w:rsidRPr="00D103A8">
        <w:rPr>
          <w:lang w:val="en-US"/>
        </w:rPr>
        <w:t xml:space="preserve"> preprint arXiv:1906.02569. https://arxiv.org/abs/1906.02569</w:t>
      </w:r>
    </w:p>
    <w:p w14:paraId="0482BAEB" w14:textId="77777777" w:rsidR="00A349DA" w:rsidRPr="00D103A8" w:rsidRDefault="00977E05">
      <w:pPr>
        <w:rPr>
          <w:lang w:val="en-US"/>
        </w:rPr>
      </w:pPr>
      <w:r w:rsidRPr="00D103A8">
        <w:rPr>
          <w:lang w:val="en-US"/>
        </w:rPr>
        <w:t xml:space="preserve">[10] </w:t>
      </w:r>
      <w:proofErr w:type="spellStart"/>
      <w:r w:rsidRPr="00D103A8">
        <w:rPr>
          <w:lang w:val="en-US"/>
        </w:rPr>
        <w:t>Ollama</w:t>
      </w:r>
      <w:proofErr w:type="spellEnd"/>
      <w:r w:rsidRPr="00D103A8">
        <w:rPr>
          <w:lang w:val="en-US"/>
        </w:rPr>
        <w:t xml:space="preserve">. (s. f.). </w:t>
      </w:r>
      <w:proofErr w:type="spellStart"/>
      <w:r w:rsidRPr="00D103A8">
        <w:rPr>
          <w:lang w:val="en-US"/>
        </w:rPr>
        <w:t>Ollama</w:t>
      </w:r>
      <w:proofErr w:type="spellEnd"/>
      <w:r w:rsidRPr="00D103A8">
        <w:rPr>
          <w:lang w:val="en-US"/>
        </w:rPr>
        <w:t xml:space="preserve"> — Run large language models locally. https://ollama.com/</w:t>
      </w:r>
    </w:p>
    <w:p w14:paraId="26498850" w14:textId="77777777" w:rsidR="00A349DA" w:rsidRPr="00D103A8" w:rsidRDefault="00977E05">
      <w:pPr>
        <w:rPr>
          <w:lang w:val="en-US"/>
        </w:rPr>
      </w:pPr>
      <w:r w:rsidRPr="00D103A8">
        <w:rPr>
          <w:lang w:val="en-US"/>
        </w:rPr>
        <w:t>[11] OpenAI. (s. f.). Chat Completions API reference. https://platform.openai.com/docs/api-reference/chat</w:t>
      </w:r>
    </w:p>
    <w:p w14:paraId="6DFF2EB7" w14:textId="77777777" w:rsidR="00A349DA" w:rsidRPr="00D103A8" w:rsidRDefault="00977E05">
      <w:pPr>
        <w:rPr>
          <w:lang w:val="en-US"/>
        </w:rPr>
      </w:pPr>
      <w:r w:rsidRPr="00D103A8">
        <w:rPr>
          <w:lang w:val="en-US"/>
        </w:rPr>
        <w:t xml:space="preserve">[12] </w:t>
      </w:r>
      <w:proofErr w:type="spellStart"/>
      <w:r w:rsidRPr="00D103A8">
        <w:rPr>
          <w:lang w:val="en-US"/>
        </w:rPr>
        <w:t>Karpukhin</w:t>
      </w:r>
      <w:proofErr w:type="spellEnd"/>
      <w:r w:rsidRPr="00D103A8">
        <w:rPr>
          <w:lang w:val="en-US"/>
        </w:rPr>
        <w:t xml:space="preserve">, V., Oguz, B., Min, S., Wu, L., </w:t>
      </w:r>
      <w:proofErr w:type="spellStart"/>
      <w:r w:rsidRPr="00D103A8">
        <w:rPr>
          <w:lang w:val="en-US"/>
        </w:rPr>
        <w:t>Edunov</w:t>
      </w:r>
      <w:proofErr w:type="spellEnd"/>
      <w:r w:rsidRPr="00D103A8">
        <w:rPr>
          <w:lang w:val="en-US"/>
        </w:rPr>
        <w:t>, S., Chen, D., &amp; Yih, W. (2020). Dense passage retrieval for open-domain question answering. Proceedings of EMNLP 2020, 6769–6781. https://arxiv.org/abs/2004.04906</w:t>
      </w:r>
    </w:p>
    <w:p w14:paraId="71B01186" w14:textId="77777777" w:rsidR="00A349DA" w:rsidRPr="00D103A8" w:rsidRDefault="00977E05">
      <w:pPr>
        <w:rPr>
          <w:lang w:val="en-US"/>
        </w:rPr>
      </w:pPr>
      <w:r w:rsidRPr="00D103A8">
        <w:rPr>
          <w:lang w:val="en-US"/>
        </w:rPr>
        <w:t xml:space="preserve">[13] Es, S., James, J., Espinosa-Anke, L., &amp; </w:t>
      </w:r>
      <w:proofErr w:type="spellStart"/>
      <w:r w:rsidRPr="00D103A8">
        <w:rPr>
          <w:lang w:val="en-US"/>
        </w:rPr>
        <w:t>Schockaert</w:t>
      </w:r>
      <w:proofErr w:type="spellEnd"/>
      <w:r w:rsidRPr="00D103A8">
        <w:rPr>
          <w:lang w:val="en-US"/>
        </w:rPr>
        <w:t xml:space="preserve">, S. (2023). RAGAS: Automated evaluation of retrieval augmented generation. </w:t>
      </w:r>
      <w:proofErr w:type="spellStart"/>
      <w:r w:rsidRPr="00D103A8">
        <w:rPr>
          <w:lang w:val="en-US"/>
        </w:rPr>
        <w:t>arXiv</w:t>
      </w:r>
      <w:proofErr w:type="spellEnd"/>
      <w:r w:rsidRPr="00D103A8">
        <w:rPr>
          <w:lang w:val="en-US"/>
        </w:rPr>
        <w:t xml:space="preserve"> preprint arXiv:2309.15217. https://arxiv.org/abs/2309.15217</w:t>
      </w:r>
    </w:p>
    <w:p w14:paraId="0A9D22DE" w14:textId="77777777" w:rsidR="00A349DA" w:rsidRDefault="00977E05">
      <w:r>
        <w:t>[14] Vine, J. (s. f.). pdfplumber (biblioteca de extracción de texto PDF utilizada en el proyecto). https://github.com/jsvine/pdfplumber</w:t>
      </w:r>
    </w:p>
    <w:p w14:paraId="494F4264" w14:textId="77777777" w:rsidR="00A349DA" w:rsidRDefault="00977E05">
      <w:r>
        <w:t>[15] py-pdf. (s. f.). pypdf (biblioteca de lectura de PDF utilizada en el proyecto). https://github.com/py-pdf/pypdf</w:t>
      </w:r>
    </w:p>
    <w:sectPr w:rsidR="00A349DA">
      <w:head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0D30E" w14:textId="77777777" w:rsidR="00977E05" w:rsidRDefault="00977E05" w:rsidP="00AC4097">
      <w:r>
        <w:separator/>
      </w:r>
    </w:p>
  </w:endnote>
  <w:endnote w:type="continuationSeparator" w:id="0">
    <w:p w14:paraId="2AECCDD0" w14:textId="77777777" w:rsidR="00977E05" w:rsidRDefault="00977E05" w:rsidP="00AC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BB0402" w14:textId="77777777" w:rsidR="00977E05" w:rsidRDefault="00977E05" w:rsidP="00AC4097">
      <w:r>
        <w:separator/>
      </w:r>
    </w:p>
  </w:footnote>
  <w:footnote w:type="continuationSeparator" w:id="0">
    <w:p w14:paraId="0D794EC2" w14:textId="77777777" w:rsidR="00977E05" w:rsidRDefault="00977E05" w:rsidP="00AC4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662"/>
    </w:tblGrid>
    <w:tr w:rsidR="00724A7E" w:rsidRPr="00724A7E" w14:paraId="639749E0" w14:textId="77777777" w:rsidTr="00724A7E">
      <w:tc>
        <w:tcPr>
          <w:tcW w:w="4254" w:type="dxa"/>
        </w:tcPr>
        <w:p w14:paraId="49B7848E" w14:textId="77777777" w:rsidR="00724A7E" w:rsidRPr="00724A7E" w:rsidRDefault="00724A7E" w:rsidP="00AC4097">
          <w:r w:rsidRPr="00724A7E">
            <w:t>Diplomatura en IA — UBA · FIUBA</w:t>
          </w:r>
        </w:p>
      </w:tc>
      <w:tc>
        <w:tcPr>
          <w:tcW w:w="6662" w:type="dxa"/>
        </w:tcPr>
        <w:p w14:paraId="20652709" w14:textId="2E39EACA" w:rsidR="00724A7E" w:rsidRPr="00724A7E" w:rsidRDefault="00724A7E" w:rsidP="00AC4097">
          <w:r w:rsidRPr="00724A7E">
            <w:t xml:space="preserve">Informe Técnico — Proyecto Final </w:t>
          </w:r>
          <w:r>
            <w:t>Asistente protestas en regata</w:t>
          </w:r>
        </w:p>
      </w:tc>
    </w:tr>
  </w:tbl>
  <w:p w14:paraId="752D4DF7" w14:textId="77777777" w:rsidR="00C020DA" w:rsidRDefault="00C020DA" w:rsidP="00AC40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647EF"/>
    <w:multiLevelType w:val="multilevel"/>
    <w:tmpl w:val="080A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3035D1"/>
    <w:multiLevelType w:val="multilevel"/>
    <w:tmpl w:val="A12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761"/>
    <w:multiLevelType w:val="multilevel"/>
    <w:tmpl w:val="63702C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2D6793"/>
    <w:multiLevelType w:val="hybridMultilevel"/>
    <w:tmpl w:val="C90EBB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3F4083"/>
    <w:multiLevelType w:val="multilevel"/>
    <w:tmpl w:val="2F4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7242F"/>
    <w:multiLevelType w:val="multilevel"/>
    <w:tmpl w:val="7CAAFE76"/>
    <w:styleLink w:val="Listaactual7"/>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4517A1"/>
    <w:multiLevelType w:val="multilevel"/>
    <w:tmpl w:val="0234CA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A8226C0"/>
    <w:multiLevelType w:val="multilevel"/>
    <w:tmpl w:val="0564120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lowerLetter"/>
      <w:pStyle w:val="Ttulo5"/>
      <w:lvlText w:val="%5)"/>
      <w:lvlJc w:val="left"/>
      <w:pPr>
        <w:ind w:left="360" w:hanging="360"/>
      </w:p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B8A248D"/>
    <w:multiLevelType w:val="multilevel"/>
    <w:tmpl w:val="7CAAFE76"/>
    <w:styleLink w:val="Listaactual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A00CE0"/>
    <w:multiLevelType w:val="multilevel"/>
    <w:tmpl w:val="3AA2BC5A"/>
    <w:styleLink w:val="Listaactual1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CD4DA0"/>
    <w:multiLevelType w:val="multilevel"/>
    <w:tmpl w:val="E4C29D9C"/>
    <w:styleLink w:val="Listaactual6"/>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FA291B"/>
    <w:multiLevelType w:val="multilevel"/>
    <w:tmpl w:val="46A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A1FED"/>
    <w:multiLevelType w:val="multilevel"/>
    <w:tmpl w:val="7584D31A"/>
    <w:styleLink w:val="Listaactual12"/>
    <w:lvl w:ilvl="0">
      <w:start w:val="2"/>
      <w:numFmt w:val="decimal"/>
      <w:lvlText w:val="%1."/>
      <w:lvlJc w:val="left"/>
      <w:pPr>
        <w:ind w:left="417" w:hanging="360"/>
      </w:pPr>
      <w:rPr>
        <w:rFonts w:hint="default"/>
      </w:rPr>
    </w:lvl>
    <w:lvl w:ilvl="1">
      <w:start w:val="1"/>
      <w:numFmt w:val="decimal"/>
      <w:lvlText w:val="%1.%2."/>
      <w:lvlJc w:val="left"/>
      <w:pPr>
        <w:ind w:left="849" w:hanging="432"/>
      </w:pPr>
      <w:rPr>
        <w:rFonts w:hint="default"/>
      </w:rPr>
    </w:lvl>
    <w:lvl w:ilvl="2">
      <w:start w:val="1"/>
      <w:numFmt w:val="decimal"/>
      <w:lvlText w:val="%1.%2.%3."/>
      <w:lvlJc w:val="left"/>
      <w:pPr>
        <w:ind w:left="1281" w:hanging="504"/>
      </w:pPr>
      <w:rPr>
        <w:rFonts w:hint="default"/>
      </w:rPr>
    </w:lvl>
    <w:lvl w:ilvl="3">
      <w:start w:val="1"/>
      <w:numFmt w:val="decimal"/>
      <w:lvlText w:val="%1.%2.%3.%4."/>
      <w:lvlJc w:val="left"/>
      <w:pPr>
        <w:ind w:left="1785" w:hanging="648"/>
      </w:pPr>
      <w:rPr>
        <w:rFonts w:hint="default"/>
      </w:rPr>
    </w:lvl>
    <w:lvl w:ilvl="4">
      <w:start w:val="1"/>
      <w:numFmt w:val="decimal"/>
      <w:lvlText w:val="%1.%2.%3.%4.%5."/>
      <w:lvlJc w:val="left"/>
      <w:pPr>
        <w:ind w:left="2289" w:hanging="792"/>
      </w:pPr>
      <w:rPr>
        <w:rFonts w:hint="default"/>
      </w:rPr>
    </w:lvl>
    <w:lvl w:ilvl="5">
      <w:start w:val="1"/>
      <w:numFmt w:val="decimal"/>
      <w:lvlText w:val="%1.%2.%3.%4.%5.%6."/>
      <w:lvlJc w:val="left"/>
      <w:pPr>
        <w:ind w:left="2793" w:hanging="936"/>
      </w:pPr>
      <w:rPr>
        <w:rFonts w:hint="default"/>
      </w:rPr>
    </w:lvl>
    <w:lvl w:ilvl="6">
      <w:start w:val="1"/>
      <w:numFmt w:val="decimal"/>
      <w:lvlText w:val="%1.%2.%3.%4.%5.%6.%7."/>
      <w:lvlJc w:val="left"/>
      <w:pPr>
        <w:ind w:left="3297" w:hanging="1080"/>
      </w:pPr>
      <w:rPr>
        <w:rFonts w:hint="default"/>
      </w:rPr>
    </w:lvl>
    <w:lvl w:ilvl="7">
      <w:start w:val="1"/>
      <w:numFmt w:val="decimal"/>
      <w:lvlText w:val="%1.%2.%3.%4.%5.%6.%7.%8."/>
      <w:lvlJc w:val="left"/>
      <w:pPr>
        <w:ind w:left="3801" w:hanging="1224"/>
      </w:pPr>
      <w:rPr>
        <w:rFonts w:hint="default"/>
      </w:rPr>
    </w:lvl>
    <w:lvl w:ilvl="8">
      <w:start w:val="1"/>
      <w:numFmt w:val="decimal"/>
      <w:lvlText w:val="%1.%2.%3.%4.%5.%6.%7.%8.%9."/>
      <w:lvlJc w:val="left"/>
      <w:pPr>
        <w:ind w:left="4377" w:hanging="1440"/>
      </w:pPr>
      <w:rPr>
        <w:rFonts w:hint="default"/>
      </w:rPr>
    </w:lvl>
  </w:abstractNum>
  <w:abstractNum w:abstractNumId="13" w15:restartNumberingAfterBreak="0">
    <w:nsid w:val="275531E3"/>
    <w:multiLevelType w:val="multilevel"/>
    <w:tmpl w:val="1F7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75A2D"/>
    <w:multiLevelType w:val="multilevel"/>
    <w:tmpl w:val="81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97F5B"/>
    <w:multiLevelType w:val="multilevel"/>
    <w:tmpl w:val="908CEAB2"/>
    <w:styleLink w:val="Listaactual1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FC0DD8"/>
    <w:multiLevelType w:val="multilevel"/>
    <w:tmpl w:val="E4C29D9C"/>
    <w:numStyleLink w:val="Estilo2"/>
  </w:abstractNum>
  <w:abstractNum w:abstractNumId="17" w15:restartNumberingAfterBreak="0">
    <w:nsid w:val="33FD2DDA"/>
    <w:multiLevelType w:val="multilevel"/>
    <w:tmpl w:val="080A001D"/>
    <w:numStyleLink w:val="Estilo1"/>
  </w:abstractNum>
  <w:abstractNum w:abstractNumId="18" w15:restartNumberingAfterBreak="0">
    <w:nsid w:val="348C2BFE"/>
    <w:multiLevelType w:val="multilevel"/>
    <w:tmpl w:val="F2A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D7413"/>
    <w:multiLevelType w:val="multilevel"/>
    <w:tmpl w:val="309064D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457708"/>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EB5F9D"/>
    <w:multiLevelType w:val="multilevel"/>
    <w:tmpl w:val="9F4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17454"/>
    <w:multiLevelType w:val="hybridMultilevel"/>
    <w:tmpl w:val="5A0A862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CE266F5"/>
    <w:multiLevelType w:val="multilevel"/>
    <w:tmpl w:val="E4C29D9C"/>
    <w:styleLink w:val="Listaactual5"/>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3A0F81"/>
    <w:multiLevelType w:val="multilevel"/>
    <w:tmpl w:val="E3C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135A2"/>
    <w:multiLevelType w:val="multilevel"/>
    <w:tmpl w:val="309064D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7566B26"/>
    <w:multiLevelType w:val="multilevel"/>
    <w:tmpl w:val="E4C29D9C"/>
    <w:styleLink w:val="Estilo2"/>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A530F6"/>
    <w:multiLevelType w:val="multilevel"/>
    <w:tmpl w:val="63702C3A"/>
    <w:styleLink w:val="Listaactu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937F14"/>
    <w:multiLevelType w:val="multilevel"/>
    <w:tmpl w:val="080A001D"/>
    <w:styleLink w:val="Estilo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F971C4C"/>
    <w:multiLevelType w:val="multilevel"/>
    <w:tmpl w:val="3AB4551E"/>
    <w:styleLink w:val="Listaactual1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1852449"/>
    <w:multiLevelType w:val="multilevel"/>
    <w:tmpl w:val="080A001F"/>
    <w:styleLink w:val="Listaactual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9F4946"/>
    <w:multiLevelType w:val="multilevel"/>
    <w:tmpl w:val="63702C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6540B64"/>
    <w:multiLevelType w:val="multilevel"/>
    <w:tmpl w:val="595A318A"/>
    <w:styleLink w:val="Listaactual9"/>
    <w:lvl w:ilvl="0">
      <w:start w:val="3"/>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38D6EBF"/>
    <w:multiLevelType w:val="multilevel"/>
    <w:tmpl w:val="E05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84830"/>
    <w:multiLevelType w:val="hybridMultilevel"/>
    <w:tmpl w:val="84A2E3F0"/>
    <w:lvl w:ilvl="0" w:tplc="EED020FC">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68EC7E10"/>
    <w:multiLevelType w:val="multilevel"/>
    <w:tmpl w:val="EB8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94FB3"/>
    <w:multiLevelType w:val="multilevel"/>
    <w:tmpl w:val="781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30275"/>
    <w:multiLevelType w:val="multilevel"/>
    <w:tmpl w:val="0234CA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42179DB"/>
    <w:multiLevelType w:val="multilevel"/>
    <w:tmpl w:val="30E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F4AEC"/>
    <w:multiLevelType w:val="multilevel"/>
    <w:tmpl w:val="8FB46A6A"/>
    <w:styleLink w:val="Listaactual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CE528C0"/>
    <w:multiLevelType w:val="multilevel"/>
    <w:tmpl w:val="323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561962">
    <w:abstractNumId w:val="40"/>
  </w:num>
  <w:num w:numId="2" w16cid:durableId="1201018935">
    <w:abstractNumId w:val="11"/>
  </w:num>
  <w:num w:numId="3" w16cid:durableId="158889856">
    <w:abstractNumId w:val="13"/>
  </w:num>
  <w:num w:numId="4" w16cid:durableId="466824449">
    <w:abstractNumId w:val="35"/>
  </w:num>
  <w:num w:numId="5" w16cid:durableId="1495291632">
    <w:abstractNumId w:val="14"/>
  </w:num>
  <w:num w:numId="6" w16cid:durableId="375351010">
    <w:abstractNumId w:val="1"/>
  </w:num>
  <w:num w:numId="7" w16cid:durableId="1587617679">
    <w:abstractNumId w:val="36"/>
  </w:num>
  <w:num w:numId="8" w16cid:durableId="359165812">
    <w:abstractNumId w:val="33"/>
  </w:num>
  <w:num w:numId="9" w16cid:durableId="452482481">
    <w:abstractNumId w:val="38"/>
  </w:num>
  <w:num w:numId="10" w16cid:durableId="1506700906">
    <w:abstractNumId w:val="24"/>
  </w:num>
  <w:num w:numId="11" w16cid:durableId="1702049455">
    <w:abstractNumId w:val="18"/>
  </w:num>
  <w:num w:numId="12" w16cid:durableId="771366555">
    <w:abstractNumId w:val="34"/>
  </w:num>
  <w:num w:numId="13" w16cid:durableId="1681004770">
    <w:abstractNumId w:val="28"/>
  </w:num>
  <w:num w:numId="14" w16cid:durableId="1702853651">
    <w:abstractNumId w:val="17"/>
  </w:num>
  <w:num w:numId="15" w16cid:durableId="633289152">
    <w:abstractNumId w:val="22"/>
  </w:num>
  <w:num w:numId="16" w16cid:durableId="1204712444">
    <w:abstractNumId w:val="31"/>
  </w:num>
  <w:num w:numId="17" w16cid:durableId="1777214300">
    <w:abstractNumId w:val="0"/>
  </w:num>
  <w:num w:numId="18" w16cid:durableId="1295795447">
    <w:abstractNumId w:val="2"/>
  </w:num>
  <w:num w:numId="19" w16cid:durableId="28728022">
    <w:abstractNumId w:val="6"/>
  </w:num>
  <w:num w:numId="20" w16cid:durableId="486475401">
    <w:abstractNumId w:val="27"/>
  </w:num>
  <w:num w:numId="21" w16cid:durableId="62022610">
    <w:abstractNumId w:val="39"/>
  </w:num>
  <w:num w:numId="22" w16cid:durableId="1805199169">
    <w:abstractNumId w:val="37"/>
  </w:num>
  <w:num w:numId="23" w16cid:durableId="1818373847">
    <w:abstractNumId w:val="16"/>
  </w:num>
  <w:num w:numId="24" w16cid:durableId="1087311112">
    <w:abstractNumId w:val="30"/>
  </w:num>
  <w:num w:numId="25" w16cid:durableId="889728207">
    <w:abstractNumId w:val="20"/>
  </w:num>
  <w:num w:numId="26" w16cid:durableId="153953066">
    <w:abstractNumId w:val="23"/>
  </w:num>
  <w:num w:numId="27" w16cid:durableId="1447503898">
    <w:abstractNumId w:val="26"/>
  </w:num>
  <w:num w:numId="28" w16cid:durableId="1131829662">
    <w:abstractNumId w:val="19"/>
  </w:num>
  <w:num w:numId="29" w16cid:durableId="1104837731">
    <w:abstractNumId w:val="10"/>
  </w:num>
  <w:num w:numId="30" w16cid:durableId="881132525">
    <w:abstractNumId w:val="25"/>
  </w:num>
  <w:num w:numId="31" w16cid:durableId="190607541">
    <w:abstractNumId w:val="7"/>
  </w:num>
  <w:num w:numId="32" w16cid:durableId="224150617">
    <w:abstractNumId w:val="7"/>
  </w:num>
  <w:num w:numId="33" w16cid:durableId="1437360431">
    <w:abstractNumId w:val="5"/>
  </w:num>
  <w:num w:numId="34" w16cid:durableId="1100103483">
    <w:abstractNumId w:val="7"/>
  </w:num>
  <w:num w:numId="35" w16cid:durableId="1590847396">
    <w:abstractNumId w:val="8"/>
  </w:num>
  <w:num w:numId="36" w16cid:durableId="443694075">
    <w:abstractNumId w:val="32"/>
  </w:num>
  <w:num w:numId="37" w16cid:durableId="407652857">
    <w:abstractNumId w:val="9"/>
  </w:num>
  <w:num w:numId="38" w16cid:durableId="615983037">
    <w:abstractNumId w:val="15"/>
  </w:num>
  <w:num w:numId="39" w16cid:durableId="141312281">
    <w:abstractNumId w:val="12"/>
  </w:num>
  <w:num w:numId="40" w16cid:durableId="962417956">
    <w:abstractNumId w:val="29"/>
  </w:num>
  <w:num w:numId="41" w16cid:durableId="838354725">
    <w:abstractNumId w:val="3"/>
  </w:num>
  <w:num w:numId="42" w16cid:durableId="2030525837">
    <w:abstractNumId w:val="7"/>
  </w:num>
  <w:num w:numId="43" w16cid:durableId="1615556676">
    <w:abstractNumId w:val="4"/>
  </w:num>
  <w:num w:numId="44" w16cid:durableId="1661420723">
    <w:abstractNumId w:val="21"/>
  </w:num>
  <w:num w:numId="45" w16cid:durableId="952786715">
    <w:abstractNumId w:val="7"/>
  </w:num>
  <w:num w:numId="46" w16cid:durableId="397170095">
    <w:abstractNumId w:val="7"/>
  </w:num>
  <w:num w:numId="47" w16cid:durableId="1716737585">
    <w:abstractNumId w:val="7"/>
  </w:num>
  <w:num w:numId="48" w16cid:durableId="1527135999">
    <w:abstractNumId w:val="7"/>
  </w:num>
  <w:num w:numId="49" w16cid:durableId="97302615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DC"/>
    <w:rsid w:val="000033E6"/>
    <w:rsid w:val="00017238"/>
    <w:rsid w:val="000418EF"/>
    <w:rsid w:val="00041FA8"/>
    <w:rsid w:val="000448D8"/>
    <w:rsid w:val="00051477"/>
    <w:rsid w:val="00052080"/>
    <w:rsid w:val="000662BE"/>
    <w:rsid w:val="000830E4"/>
    <w:rsid w:val="000839B0"/>
    <w:rsid w:val="000E7E96"/>
    <w:rsid w:val="000F4EEF"/>
    <w:rsid w:val="00114AD3"/>
    <w:rsid w:val="00121525"/>
    <w:rsid w:val="0013214A"/>
    <w:rsid w:val="00140244"/>
    <w:rsid w:val="00142DD5"/>
    <w:rsid w:val="0014368B"/>
    <w:rsid w:val="00166779"/>
    <w:rsid w:val="001733DC"/>
    <w:rsid w:val="00177590"/>
    <w:rsid w:val="001C23A2"/>
    <w:rsid w:val="001D67AB"/>
    <w:rsid w:val="001E1858"/>
    <w:rsid w:val="002016E1"/>
    <w:rsid w:val="00215185"/>
    <w:rsid w:val="00220357"/>
    <w:rsid w:val="00231E30"/>
    <w:rsid w:val="00244716"/>
    <w:rsid w:val="00251DBB"/>
    <w:rsid w:val="00267388"/>
    <w:rsid w:val="0027353A"/>
    <w:rsid w:val="00284DAF"/>
    <w:rsid w:val="002B301C"/>
    <w:rsid w:val="002E389E"/>
    <w:rsid w:val="0030285B"/>
    <w:rsid w:val="00314959"/>
    <w:rsid w:val="00325342"/>
    <w:rsid w:val="00362FD0"/>
    <w:rsid w:val="003837BA"/>
    <w:rsid w:val="003946A4"/>
    <w:rsid w:val="003A7743"/>
    <w:rsid w:val="00427396"/>
    <w:rsid w:val="0043623C"/>
    <w:rsid w:val="00453E2B"/>
    <w:rsid w:val="0046708D"/>
    <w:rsid w:val="00492018"/>
    <w:rsid w:val="00494E0F"/>
    <w:rsid w:val="004C1A37"/>
    <w:rsid w:val="004C5781"/>
    <w:rsid w:val="004E29FD"/>
    <w:rsid w:val="004F36E0"/>
    <w:rsid w:val="004F7244"/>
    <w:rsid w:val="005230B9"/>
    <w:rsid w:val="00546419"/>
    <w:rsid w:val="00550C4B"/>
    <w:rsid w:val="005809BB"/>
    <w:rsid w:val="00580D7E"/>
    <w:rsid w:val="005F44A8"/>
    <w:rsid w:val="00610E75"/>
    <w:rsid w:val="00625CD7"/>
    <w:rsid w:val="00631EF2"/>
    <w:rsid w:val="006364D0"/>
    <w:rsid w:val="00680408"/>
    <w:rsid w:val="00684A78"/>
    <w:rsid w:val="006D0B60"/>
    <w:rsid w:val="006D1DDF"/>
    <w:rsid w:val="006F29F1"/>
    <w:rsid w:val="006F400D"/>
    <w:rsid w:val="00700FEE"/>
    <w:rsid w:val="00724A7E"/>
    <w:rsid w:val="00733D2A"/>
    <w:rsid w:val="007524B5"/>
    <w:rsid w:val="0075526B"/>
    <w:rsid w:val="0079161F"/>
    <w:rsid w:val="007B1902"/>
    <w:rsid w:val="007E50DF"/>
    <w:rsid w:val="008631CE"/>
    <w:rsid w:val="008932F2"/>
    <w:rsid w:val="00900CB2"/>
    <w:rsid w:val="009056B7"/>
    <w:rsid w:val="00906101"/>
    <w:rsid w:val="00910453"/>
    <w:rsid w:val="009334BB"/>
    <w:rsid w:val="0093750A"/>
    <w:rsid w:val="00937D1F"/>
    <w:rsid w:val="00944D9C"/>
    <w:rsid w:val="009763AA"/>
    <w:rsid w:val="00977E05"/>
    <w:rsid w:val="00981071"/>
    <w:rsid w:val="00987D61"/>
    <w:rsid w:val="00994259"/>
    <w:rsid w:val="009B1D5A"/>
    <w:rsid w:val="009D4369"/>
    <w:rsid w:val="009D4A19"/>
    <w:rsid w:val="009D5E42"/>
    <w:rsid w:val="009E68A1"/>
    <w:rsid w:val="00A14B98"/>
    <w:rsid w:val="00A349DA"/>
    <w:rsid w:val="00A366CD"/>
    <w:rsid w:val="00A4783A"/>
    <w:rsid w:val="00A543E8"/>
    <w:rsid w:val="00A7395A"/>
    <w:rsid w:val="00A73B66"/>
    <w:rsid w:val="00A96BB1"/>
    <w:rsid w:val="00AA757F"/>
    <w:rsid w:val="00AC28DF"/>
    <w:rsid w:val="00AC4097"/>
    <w:rsid w:val="00AE60AE"/>
    <w:rsid w:val="00AF56EF"/>
    <w:rsid w:val="00AF6DA6"/>
    <w:rsid w:val="00B00EFB"/>
    <w:rsid w:val="00B01B9E"/>
    <w:rsid w:val="00B02ED1"/>
    <w:rsid w:val="00B0675F"/>
    <w:rsid w:val="00B13A26"/>
    <w:rsid w:val="00B16192"/>
    <w:rsid w:val="00B21A56"/>
    <w:rsid w:val="00B23502"/>
    <w:rsid w:val="00B23D03"/>
    <w:rsid w:val="00B25CEB"/>
    <w:rsid w:val="00B567EF"/>
    <w:rsid w:val="00B952D0"/>
    <w:rsid w:val="00B97E2E"/>
    <w:rsid w:val="00BA5D19"/>
    <w:rsid w:val="00BC0564"/>
    <w:rsid w:val="00BC2C31"/>
    <w:rsid w:val="00BC32D8"/>
    <w:rsid w:val="00C020DA"/>
    <w:rsid w:val="00C37190"/>
    <w:rsid w:val="00C471BB"/>
    <w:rsid w:val="00C71374"/>
    <w:rsid w:val="00CC6C36"/>
    <w:rsid w:val="00CD0F95"/>
    <w:rsid w:val="00CD4F7D"/>
    <w:rsid w:val="00CE4E82"/>
    <w:rsid w:val="00CF1CA4"/>
    <w:rsid w:val="00D006F3"/>
    <w:rsid w:val="00D01F9E"/>
    <w:rsid w:val="00D103A8"/>
    <w:rsid w:val="00D3459A"/>
    <w:rsid w:val="00D42852"/>
    <w:rsid w:val="00D46F57"/>
    <w:rsid w:val="00D52BF3"/>
    <w:rsid w:val="00D8754C"/>
    <w:rsid w:val="00D95F0C"/>
    <w:rsid w:val="00DB22C9"/>
    <w:rsid w:val="00DD0A56"/>
    <w:rsid w:val="00DF057A"/>
    <w:rsid w:val="00DF2B21"/>
    <w:rsid w:val="00E15F8F"/>
    <w:rsid w:val="00E22E97"/>
    <w:rsid w:val="00E67B33"/>
    <w:rsid w:val="00E70C17"/>
    <w:rsid w:val="00E80F3C"/>
    <w:rsid w:val="00E84125"/>
    <w:rsid w:val="00E9620C"/>
    <w:rsid w:val="00EB4B76"/>
    <w:rsid w:val="00EC5285"/>
    <w:rsid w:val="00ED0936"/>
    <w:rsid w:val="00ED2F95"/>
    <w:rsid w:val="00EE5123"/>
    <w:rsid w:val="00F039DE"/>
    <w:rsid w:val="00F1599B"/>
    <w:rsid w:val="00F30F78"/>
    <w:rsid w:val="00F56ED0"/>
    <w:rsid w:val="00F65192"/>
    <w:rsid w:val="00F66E4E"/>
    <w:rsid w:val="00F93808"/>
    <w:rsid w:val="00FC1B53"/>
    <w:rsid w:val="00FE13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ABCDE"/>
  <w15:chartTrackingRefBased/>
  <w15:docId w15:val="{9B1DA8E0-4B2D-844F-B127-AD09B58D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97"/>
    <w:pPr>
      <w:jc w:val="both"/>
    </w:pPr>
    <w:rPr>
      <w:rFonts w:asciiTheme="minorHAnsi" w:hAnsiTheme="minorHAnsi"/>
    </w:rPr>
  </w:style>
  <w:style w:type="paragraph" w:styleId="Ttulo1">
    <w:name w:val="heading 1"/>
    <w:link w:val="Ttulo1Car"/>
    <w:uiPriority w:val="9"/>
    <w:qFormat/>
    <w:rsid w:val="00251DBB"/>
    <w:pPr>
      <w:numPr>
        <w:numId w:val="34"/>
      </w:numPr>
      <w:spacing w:before="240" w:after="200"/>
      <w:outlineLvl w:val="0"/>
    </w:pPr>
    <w:rPr>
      <w:rFonts w:asciiTheme="minorHAnsi" w:eastAsia="Arial" w:hAnsiTheme="minorHAnsi" w:cs="Arial"/>
      <w:b/>
      <w:bCs/>
      <w:color w:val="3D3D3D"/>
      <w:sz w:val="32"/>
      <w:szCs w:val="32"/>
    </w:rPr>
  </w:style>
  <w:style w:type="paragraph" w:styleId="Ttulo2">
    <w:name w:val="heading 2"/>
    <w:basedOn w:val="Normal"/>
    <w:link w:val="Ttulo2Car"/>
    <w:uiPriority w:val="9"/>
    <w:qFormat/>
    <w:rsid w:val="000418EF"/>
    <w:pPr>
      <w:keepNext/>
      <w:numPr>
        <w:ilvl w:val="1"/>
        <w:numId w:val="34"/>
      </w:numPr>
      <w:spacing w:before="240" w:after="100" w:afterAutospacing="1"/>
      <w:outlineLvl w:val="1"/>
    </w:pPr>
    <w:rPr>
      <w:b/>
      <w:bCs/>
      <w:color w:val="000000" w:themeColor="text1"/>
      <w:sz w:val="24"/>
      <w:szCs w:val="24"/>
      <w:lang w:val="es-ES"/>
    </w:rPr>
  </w:style>
  <w:style w:type="paragraph" w:styleId="Ttulo3">
    <w:name w:val="heading 3"/>
    <w:basedOn w:val="Normal"/>
    <w:link w:val="Ttulo3Car"/>
    <w:uiPriority w:val="9"/>
    <w:qFormat/>
    <w:pPr>
      <w:keepNext/>
      <w:numPr>
        <w:ilvl w:val="2"/>
        <w:numId w:val="34"/>
      </w:numPr>
      <w:spacing w:before="300" w:after="100" w:afterAutospacing="1"/>
      <w:outlineLvl w:val="2"/>
    </w:pPr>
    <w:rPr>
      <w:b/>
      <w:bCs/>
      <w:color w:val="2C5282"/>
      <w:sz w:val="26"/>
      <w:szCs w:val="26"/>
    </w:rPr>
  </w:style>
  <w:style w:type="paragraph" w:styleId="Ttulo4">
    <w:name w:val="heading 4"/>
    <w:basedOn w:val="Normal"/>
    <w:link w:val="Ttulo4Car"/>
    <w:uiPriority w:val="9"/>
    <w:qFormat/>
    <w:pPr>
      <w:keepNext/>
      <w:numPr>
        <w:ilvl w:val="3"/>
        <w:numId w:val="34"/>
      </w:numPr>
      <w:spacing w:before="225" w:after="100" w:afterAutospacing="1"/>
      <w:outlineLvl w:val="3"/>
    </w:pPr>
    <w:rPr>
      <w:b/>
      <w:bCs/>
      <w:color w:val="2B6CB0"/>
      <w:sz w:val="22"/>
      <w:szCs w:val="22"/>
    </w:rPr>
  </w:style>
  <w:style w:type="paragraph" w:styleId="Ttulo5">
    <w:name w:val="heading 5"/>
    <w:basedOn w:val="Ttulo4"/>
    <w:next w:val="Normal"/>
    <w:link w:val="Ttulo5Car"/>
    <w:uiPriority w:val="9"/>
    <w:unhideWhenUsed/>
    <w:qFormat/>
    <w:rsid w:val="00BC2C31"/>
    <w:pPr>
      <w:numPr>
        <w:ilvl w:val="4"/>
      </w:numPr>
      <w:outlineLvl w:val="4"/>
    </w:pPr>
    <w:rPr>
      <w:color w:val="000000" w:themeColor="text1"/>
      <w:sz w:val="20"/>
      <w:szCs w:val="20"/>
      <w:lang w:val="es-ES"/>
    </w:rPr>
  </w:style>
  <w:style w:type="paragraph" w:styleId="Ttulo6">
    <w:name w:val="heading 6"/>
    <w:basedOn w:val="Normal"/>
    <w:next w:val="Normal"/>
    <w:link w:val="Ttulo6Car"/>
    <w:uiPriority w:val="9"/>
    <w:semiHidden/>
    <w:unhideWhenUsed/>
    <w:qFormat/>
    <w:rsid w:val="000418EF"/>
    <w:pPr>
      <w:keepNext/>
      <w:keepLines/>
      <w:numPr>
        <w:ilvl w:val="5"/>
        <w:numId w:val="34"/>
      </w:numPr>
      <w:spacing w:before="4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0418EF"/>
    <w:pPr>
      <w:keepNext/>
      <w:keepLines/>
      <w:numPr>
        <w:ilvl w:val="6"/>
        <w:numId w:val="34"/>
      </w:numPr>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0418EF"/>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418EF"/>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18EF"/>
    <w:rPr>
      <w:rFonts w:asciiTheme="minorHAnsi" w:hAnsiTheme="minorHAnsi"/>
      <w:b/>
      <w:bCs/>
      <w:color w:val="000000" w:themeColor="text1"/>
      <w:sz w:val="24"/>
      <w:szCs w:val="24"/>
      <w:lang w:val="es-ES"/>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50"/>
    </w:pPr>
  </w:style>
  <w:style w:type="paragraph" w:styleId="NormalWeb">
    <w:name w:val="Normal (Web)"/>
    <w:basedOn w:val="Normal"/>
    <w:uiPriority w:val="99"/>
    <w:unhideWhenUsed/>
    <w:pPr>
      <w:spacing w:before="100" w:beforeAutospacing="1" w:after="150"/>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Ttulo1Car">
    <w:name w:val="Título 1 Car"/>
    <w:basedOn w:val="Fuentedeprrafopredeter"/>
    <w:link w:val="Ttulo1"/>
    <w:uiPriority w:val="9"/>
    <w:rsid w:val="00251DBB"/>
    <w:rPr>
      <w:rFonts w:asciiTheme="minorHAnsi" w:eastAsia="Arial" w:hAnsiTheme="minorHAnsi" w:cs="Arial"/>
      <w:b/>
      <w:bCs/>
      <w:color w:val="3D3D3D"/>
      <w:sz w:val="32"/>
      <w:szCs w:val="32"/>
    </w:rPr>
  </w:style>
  <w:style w:type="paragraph" w:styleId="Encabezado">
    <w:name w:val="header"/>
    <w:basedOn w:val="Normal"/>
    <w:link w:val="EncabezadoCar"/>
    <w:uiPriority w:val="99"/>
    <w:unhideWhenUsed/>
    <w:rsid w:val="00C020DA"/>
    <w:pPr>
      <w:tabs>
        <w:tab w:val="center" w:pos="4419"/>
        <w:tab w:val="right" w:pos="8838"/>
      </w:tabs>
    </w:pPr>
  </w:style>
  <w:style w:type="character" w:customStyle="1" w:styleId="EncabezadoCar">
    <w:name w:val="Encabezado Car"/>
    <w:basedOn w:val="Fuentedeprrafopredeter"/>
    <w:link w:val="Encabezado"/>
    <w:uiPriority w:val="99"/>
    <w:rsid w:val="00C020DA"/>
    <w:rPr>
      <w:rFonts w:eastAsiaTheme="minorEastAsia"/>
      <w:sz w:val="24"/>
      <w:szCs w:val="24"/>
    </w:rPr>
  </w:style>
  <w:style w:type="paragraph" w:styleId="Piedepgina">
    <w:name w:val="footer"/>
    <w:basedOn w:val="Normal"/>
    <w:link w:val="PiedepginaCar"/>
    <w:uiPriority w:val="99"/>
    <w:unhideWhenUsed/>
    <w:rsid w:val="00C020DA"/>
    <w:pPr>
      <w:tabs>
        <w:tab w:val="center" w:pos="4419"/>
        <w:tab w:val="right" w:pos="8838"/>
      </w:tabs>
    </w:pPr>
  </w:style>
  <w:style w:type="character" w:customStyle="1" w:styleId="PiedepginaCar">
    <w:name w:val="Pie de página Car"/>
    <w:basedOn w:val="Fuentedeprrafopredeter"/>
    <w:link w:val="Piedepgina"/>
    <w:uiPriority w:val="99"/>
    <w:rsid w:val="00C020DA"/>
    <w:rPr>
      <w:rFonts w:eastAsiaTheme="minorEastAsia"/>
      <w:sz w:val="24"/>
      <w:szCs w:val="24"/>
    </w:rPr>
  </w:style>
  <w:style w:type="paragraph" w:styleId="Subttulo">
    <w:name w:val="Subtitle"/>
    <w:basedOn w:val="Normal"/>
    <w:next w:val="Normal"/>
    <w:link w:val="SubttuloCar"/>
    <w:uiPriority w:val="11"/>
    <w:qFormat/>
    <w:rsid w:val="00251DBB"/>
    <w:rPr>
      <w:i/>
      <w:iCs/>
      <w:color w:val="747474" w:themeColor="background2" w:themeShade="80"/>
      <w:sz w:val="22"/>
      <w:szCs w:val="22"/>
      <w:lang w:val="es-ES"/>
    </w:rPr>
  </w:style>
  <w:style w:type="character" w:customStyle="1" w:styleId="SubttuloCar">
    <w:name w:val="Subtítulo Car"/>
    <w:basedOn w:val="Fuentedeprrafopredeter"/>
    <w:link w:val="Subttulo"/>
    <w:uiPriority w:val="11"/>
    <w:rsid w:val="00251DBB"/>
    <w:rPr>
      <w:rFonts w:eastAsiaTheme="minorEastAsia"/>
      <w:i/>
      <w:iCs/>
      <w:color w:val="747474" w:themeColor="background2" w:themeShade="80"/>
      <w:sz w:val="22"/>
      <w:szCs w:val="22"/>
      <w:lang w:val="es-ES"/>
    </w:rPr>
  </w:style>
  <w:style w:type="paragraph" w:styleId="Prrafodelista">
    <w:name w:val="List Paragraph"/>
    <w:basedOn w:val="Normal"/>
    <w:uiPriority w:val="34"/>
    <w:qFormat/>
    <w:rsid w:val="00251DBB"/>
    <w:pPr>
      <w:ind w:left="720"/>
      <w:contextualSpacing/>
    </w:pPr>
  </w:style>
  <w:style w:type="table" w:styleId="Tablaconcuadrcula">
    <w:name w:val="Table Grid"/>
    <w:basedOn w:val="Tablanormal"/>
    <w:uiPriority w:val="39"/>
    <w:rsid w:val="0072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BC2C31"/>
    <w:pPr>
      <w:numPr>
        <w:numId w:val="13"/>
      </w:numPr>
    </w:pPr>
  </w:style>
  <w:style w:type="character" w:customStyle="1" w:styleId="Ttulo5Car">
    <w:name w:val="Título 5 Car"/>
    <w:basedOn w:val="Fuentedeprrafopredeter"/>
    <w:link w:val="Ttulo5"/>
    <w:uiPriority w:val="9"/>
    <w:rsid w:val="00BC2C31"/>
    <w:rPr>
      <w:rFonts w:asciiTheme="minorHAnsi" w:hAnsiTheme="minorHAnsi"/>
      <w:b/>
      <w:bCs/>
      <w:color w:val="000000" w:themeColor="text1"/>
      <w:lang w:val="es-ES"/>
    </w:rPr>
  </w:style>
  <w:style w:type="numbering" w:customStyle="1" w:styleId="Listaactual1">
    <w:name w:val="Lista actual1"/>
    <w:uiPriority w:val="99"/>
    <w:rsid w:val="003837BA"/>
    <w:pPr>
      <w:numPr>
        <w:numId w:val="17"/>
      </w:numPr>
    </w:pPr>
  </w:style>
  <w:style w:type="numbering" w:customStyle="1" w:styleId="Listaactual2">
    <w:name w:val="Lista actual2"/>
    <w:uiPriority w:val="99"/>
    <w:rsid w:val="004C5781"/>
    <w:pPr>
      <w:numPr>
        <w:numId w:val="20"/>
      </w:numPr>
    </w:pPr>
  </w:style>
  <w:style w:type="numbering" w:customStyle="1" w:styleId="Listaactual3">
    <w:name w:val="Lista actual3"/>
    <w:uiPriority w:val="99"/>
    <w:rsid w:val="004C5781"/>
    <w:pPr>
      <w:numPr>
        <w:numId w:val="21"/>
      </w:numPr>
    </w:pPr>
  </w:style>
  <w:style w:type="numbering" w:customStyle="1" w:styleId="Listaactual4">
    <w:name w:val="Lista actual4"/>
    <w:uiPriority w:val="99"/>
    <w:rsid w:val="004C5781"/>
    <w:pPr>
      <w:numPr>
        <w:numId w:val="24"/>
      </w:numPr>
    </w:pPr>
  </w:style>
  <w:style w:type="numbering" w:styleId="111111">
    <w:name w:val="Outline List 2"/>
    <w:basedOn w:val="Sinlista"/>
    <w:uiPriority w:val="99"/>
    <w:semiHidden/>
    <w:unhideWhenUsed/>
    <w:rsid w:val="004C5781"/>
    <w:pPr>
      <w:numPr>
        <w:numId w:val="25"/>
      </w:numPr>
    </w:pPr>
  </w:style>
  <w:style w:type="numbering" w:customStyle="1" w:styleId="Listaactual5">
    <w:name w:val="Lista actual5"/>
    <w:uiPriority w:val="99"/>
    <w:rsid w:val="009763AA"/>
    <w:pPr>
      <w:numPr>
        <w:numId w:val="26"/>
      </w:numPr>
    </w:pPr>
  </w:style>
  <w:style w:type="numbering" w:customStyle="1" w:styleId="Estilo2">
    <w:name w:val="Estilo2"/>
    <w:uiPriority w:val="99"/>
    <w:rsid w:val="009763AA"/>
    <w:pPr>
      <w:numPr>
        <w:numId w:val="27"/>
      </w:numPr>
    </w:pPr>
  </w:style>
  <w:style w:type="numbering" w:customStyle="1" w:styleId="Listaactual6">
    <w:name w:val="Lista actual6"/>
    <w:uiPriority w:val="99"/>
    <w:rsid w:val="009763AA"/>
    <w:pPr>
      <w:numPr>
        <w:numId w:val="29"/>
      </w:numPr>
    </w:pPr>
  </w:style>
  <w:style w:type="character" w:styleId="nfasissutil">
    <w:name w:val="Subtle Emphasis"/>
    <w:aliases w:val="Bajada capitulo"/>
    <w:uiPriority w:val="19"/>
    <w:qFormat/>
    <w:rsid w:val="00B13A26"/>
  </w:style>
  <w:style w:type="numbering" w:customStyle="1" w:styleId="Listaactual7">
    <w:name w:val="Lista actual7"/>
    <w:uiPriority w:val="99"/>
    <w:rsid w:val="000418EF"/>
    <w:pPr>
      <w:numPr>
        <w:numId w:val="33"/>
      </w:numPr>
    </w:pPr>
  </w:style>
  <w:style w:type="numbering" w:customStyle="1" w:styleId="Listaactual8">
    <w:name w:val="Lista actual8"/>
    <w:uiPriority w:val="99"/>
    <w:rsid w:val="000418EF"/>
    <w:pPr>
      <w:numPr>
        <w:numId w:val="35"/>
      </w:numPr>
    </w:pPr>
  </w:style>
  <w:style w:type="numbering" w:customStyle="1" w:styleId="Listaactual9">
    <w:name w:val="Lista actual9"/>
    <w:uiPriority w:val="99"/>
    <w:rsid w:val="000418EF"/>
    <w:pPr>
      <w:numPr>
        <w:numId w:val="36"/>
      </w:numPr>
    </w:pPr>
  </w:style>
  <w:style w:type="numbering" w:customStyle="1" w:styleId="Listaactual10">
    <w:name w:val="Lista actual10"/>
    <w:uiPriority w:val="99"/>
    <w:rsid w:val="000418EF"/>
    <w:pPr>
      <w:numPr>
        <w:numId w:val="37"/>
      </w:numPr>
    </w:pPr>
  </w:style>
  <w:style w:type="numbering" w:customStyle="1" w:styleId="Listaactual11">
    <w:name w:val="Lista actual11"/>
    <w:uiPriority w:val="99"/>
    <w:rsid w:val="000418EF"/>
    <w:pPr>
      <w:numPr>
        <w:numId w:val="38"/>
      </w:numPr>
    </w:pPr>
  </w:style>
  <w:style w:type="numbering" w:customStyle="1" w:styleId="Listaactual12">
    <w:name w:val="Lista actual12"/>
    <w:uiPriority w:val="99"/>
    <w:rsid w:val="000418EF"/>
    <w:pPr>
      <w:numPr>
        <w:numId w:val="39"/>
      </w:numPr>
    </w:pPr>
  </w:style>
  <w:style w:type="character" w:customStyle="1" w:styleId="Ttulo6Car">
    <w:name w:val="Título 6 Car"/>
    <w:basedOn w:val="Fuentedeprrafopredeter"/>
    <w:link w:val="Ttulo6"/>
    <w:uiPriority w:val="9"/>
    <w:semiHidden/>
    <w:rsid w:val="000418EF"/>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0418EF"/>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0418E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418EF"/>
    <w:rPr>
      <w:rFonts w:asciiTheme="majorHAnsi" w:eastAsiaTheme="majorEastAsia" w:hAnsiTheme="majorHAnsi" w:cstheme="majorBidi"/>
      <w:i/>
      <w:iCs/>
      <w:color w:val="272727" w:themeColor="text1" w:themeTint="D8"/>
      <w:sz w:val="21"/>
      <w:szCs w:val="21"/>
    </w:rPr>
  </w:style>
  <w:style w:type="numbering" w:customStyle="1" w:styleId="Listaactual13">
    <w:name w:val="Lista actual13"/>
    <w:uiPriority w:val="99"/>
    <w:rsid w:val="000418EF"/>
    <w:pPr>
      <w:numPr>
        <w:numId w:val="40"/>
      </w:numPr>
    </w:pPr>
  </w:style>
  <w:style w:type="character" w:styleId="Hipervnculo">
    <w:name w:val="Hyperlink"/>
    <w:basedOn w:val="Fuentedeprrafopredeter"/>
    <w:uiPriority w:val="99"/>
    <w:semiHidden/>
    <w:unhideWhenUsed/>
    <w:rsid w:val="00AE60AE"/>
    <w:rPr>
      <w:color w:val="0000FF"/>
      <w:u w:val="single"/>
    </w:rPr>
  </w:style>
  <w:style w:type="paragraph" w:styleId="Cita">
    <w:name w:val="Quote"/>
    <w:basedOn w:val="NormalWeb"/>
    <w:next w:val="Normal"/>
    <w:link w:val="CitaCar"/>
    <w:uiPriority w:val="29"/>
    <w:qFormat/>
    <w:rsid w:val="00A73B66"/>
    <w:rPr>
      <w:vertAlign w:val="superscript"/>
      <w:lang w:val="es-ES"/>
    </w:rPr>
  </w:style>
  <w:style w:type="character" w:customStyle="1" w:styleId="CitaCar">
    <w:name w:val="Cita Car"/>
    <w:basedOn w:val="Fuentedeprrafopredeter"/>
    <w:link w:val="Cita"/>
    <w:uiPriority w:val="29"/>
    <w:rsid w:val="00A73B66"/>
    <w:rPr>
      <w:rFonts w:asciiTheme="minorHAnsi" w:hAnsiTheme="minorHAnsi"/>
      <w:vertAlign w:val="superscript"/>
      <w:lang w:val="es-ES"/>
    </w:rPr>
  </w:style>
  <w:style w:type="paragraph" w:styleId="Descripcin">
    <w:name w:val="caption"/>
    <w:basedOn w:val="Normal"/>
    <w:next w:val="Normal"/>
    <w:uiPriority w:val="35"/>
    <w:unhideWhenUsed/>
    <w:qFormat/>
    <w:rsid w:val="00AF6DA6"/>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9334BB"/>
    <w:rPr>
      <w:color w:val="96607D" w:themeColor="followedHyperlink"/>
      <w:u w:val="single"/>
    </w:rPr>
  </w:style>
  <w:style w:type="paragraph" w:styleId="HTMLconformatoprevio">
    <w:name w:val="HTML Preformatted"/>
    <w:basedOn w:val="Normal"/>
    <w:link w:val="HTMLconformatoprevioCar"/>
    <w:uiPriority w:val="99"/>
    <w:semiHidden/>
    <w:unhideWhenUsed/>
    <w:rsid w:val="00D01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D01F9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034042">
      <w:blockQuote w:val="1"/>
      <w:marLeft w:val="0"/>
      <w:marRight w:val="0"/>
      <w:marTop w:val="225"/>
      <w:marBottom w:val="225"/>
      <w:divBdr>
        <w:top w:val="none" w:sz="0" w:space="0" w:color="auto"/>
        <w:left w:val="single" w:sz="18" w:space="11" w:color="4A5568"/>
        <w:bottom w:val="none" w:sz="0" w:space="0" w:color="auto"/>
        <w:right w:val="none" w:sz="0" w:space="0" w:color="auto"/>
      </w:divBdr>
    </w:div>
    <w:div w:id="349912802">
      <w:blockQuote w:val="1"/>
      <w:marLeft w:val="0"/>
      <w:marRight w:val="0"/>
      <w:marTop w:val="225"/>
      <w:marBottom w:val="225"/>
      <w:divBdr>
        <w:top w:val="none" w:sz="0" w:space="0" w:color="auto"/>
        <w:left w:val="single" w:sz="18" w:space="11" w:color="4A5568"/>
        <w:bottom w:val="none" w:sz="0" w:space="0" w:color="auto"/>
        <w:right w:val="none" w:sz="0" w:space="0" w:color="auto"/>
      </w:divBdr>
    </w:div>
    <w:div w:id="475074610">
      <w:blockQuote w:val="1"/>
      <w:marLeft w:val="0"/>
      <w:marRight w:val="0"/>
      <w:marTop w:val="225"/>
      <w:marBottom w:val="225"/>
      <w:divBdr>
        <w:top w:val="none" w:sz="0" w:space="0" w:color="auto"/>
        <w:left w:val="single" w:sz="18" w:space="11" w:color="4A5568"/>
        <w:bottom w:val="none" w:sz="0" w:space="0" w:color="auto"/>
        <w:right w:val="none" w:sz="0" w:space="0" w:color="auto"/>
      </w:divBdr>
    </w:div>
    <w:div w:id="475610983">
      <w:blockQuote w:val="1"/>
      <w:marLeft w:val="0"/>
      <w:marRight w:val="0"/>
      <w:marTop w:val="225"/>
      <w:marBottom w:val="225"/>
      <w:divBdr>
        <w:top w:val="none" w:sz="0" w:space="0" w:color="auto"/>
        <w:left w:val="single" w:sz="18" w:space="11" w:color="4A5568"/>
        <w:bottom w:val="none" w:sz="0" w:space="0" w:color="auto"/>
        <w:right w:val="none" w:sz="0" w:space="0" w:color="auto"/>
      </w:divBdr>
    </w:div>
    <w:div w:id="658314619">
      <w:blockQuote w:val="1"/>
      <w:marLeft w:val="0"/>
      <w:marRight w:val="0"/>
      <w:marTop w:val="225"/>
      <w:marBottom w:val="225"/>
      <w:divBdr>
        <w:top w:val="none" w:sz="0" w:space="0" w:color="auto"/>
        <w:left w:val="single" w:sz="18" w:space="11" w:color="4A5568"/>
        <w:bottom w:val="none" w:sz="0" w:space="0" w:color="auto"/>
        <w:right w:val="none" w:sz="0" w:space="0" w:color="auto"/>
      </w:divBdr>
    </w:div>
    <w:div w:id="694696584">
      <w:blockQuote w:val="1"/>
      <w:marLeft w:val="0"/>
      <w:marRight w:val="0"/>
      <w:marTop w:val="225"/>
      <w:marBottom w:val="225"/>
      <w:divBdr>
        <w:top w:val="none" w:sz="0" w:space="0" w:color="auto"/>
        <w:left w:val="single" w:sz="18" w:space="11" w:color="4A5568"/>
        <w:bottom w:val="none" w:sz="0" w:space="0" w:color="auto"/>
        <w:right w:val="none" w:sz="0" w:space="0" w:color="auto"/>
      </w:divBdr>
    </w:div>
    <w:div w:id="699168345">
      <w:blockQuote w:val="1"/>
      <w:marLeft w:val="0"/>
      <w:marRight w:val="0"/>
      <w:marTop w:val="225"/>
      <w:marBottom w:val="225"/>
      <w:divBdr>
        <w:top w:val="none" w:sz="0" w:space="0" w:color="auto"/>
        <w:left w:val="single" w:sz="18" w:space="11" w:color="4A5568"/>
        <w:bottom w:val="none" w:sz="0" w:space="0" w:color="auto"/>
        <w:right w:val="none" w:sz="0" w:space="0" w:color="auto"/>
      </w:divBdr>
    </w:div>
    <w:div w:id="808405625">
      <w:blockQuote w:val="1"/>
      <w:marLeft w:val="0"/>
      <w:marRight w:val="0"/>
      <w:marTop w:val="225"/>
      <w:marBottom w:val="225"/>
      <w:divBdr>
        <w:top w:val="none" w:sz="0" w:space="0" w:color="auto"/>
        <w:left w:val="single" w:sz="18" w:space="11" w:color="4A5568"/>
        <w:bottom w:val="none" w:sz="0" w:space="0" w:color="auto"/>
        <w:right w:val="none" w:sz="0" w:space="0" w:color="auto"/>
      </w:divBdr>
    </w:div>
    <w:div w:id="1071808419">
      <w:bodyDiv w:val="1"/>
      <w:marLeft w:val="0"/>
      <w:marRight w:val="0"/>
      <w:marTop w:val="0"/>
      <w:marBottom w:val="0"/>
      <w:divBdr>
        <w:top w:val="none" w:sz="0" w:space="0" w:color="auto"/>
        <w:left w:val="none" w:sz="0" w:space="0" w:color="auto"/>
        <w:bottom w:val="none" w:sz="0" w:space="0" w:color="auto"/>
        <w:right w:val="none" w:sz="0" w:space="0" w:color="auto"/>
      </w:divBdr>
    </w:div>
    <w:div w:id="1278874009">
      <w:blockQuote w:val="1"/>
      <w:marLeft w:val="0"/>
      <w:marRight w:val="0"/>
      <w:marTop w:val="225"/>
      <w:marBottom w:val="225"/>
      <w:divBdr>
        <w:top w:val="none" w:sz="0" w:space="0" w:color="auto"/>
        <w:left w:val="single" w:sz="18" w:space="11" w:color="4A5568"/>
        <w:bottom w:val="none" w:sz="0" w:space="0" w:color="auto"/>
        <w:right w:val="none" w:sz="0" w:space="0" w:color="auto"/>
      </w:divBdr>
    </w:div>
    <w:div w:id="1300300867">
      <w:blockQuote w:val="1"/>
      <w:marLeft w:val="0"/>
      <w:marRight w:val="0"/>
      <w:marTop w:val="225"/>
      <w:marBottom w:val="225"/>
      <w:divBdr>
        <w:top w:val="none" w:sz="0" w:space="0" w:color="auto"/>
        <w:left w:val="single" w:sz="18" w:space="11" w:color="4A5568"/>
        <w:bottom w:val="none" w:sz="0" w:space="0" w:color="auto"/>
        <w:right w:val="none" w:sz="0" w:space="0" w:color="auto"/>
      </w:divBdr>
    </w:div>
    <w:div w:id="1867405578">
      <w:bodyDiv w:val="1"/>
      <w:marLeft w:val="0"/>
      <w:marRight w:val="0"/>
      <w:marTop w:val="0"/>
      <w:marBottom w:val="0"/>
      <w:divBdr>
        <w:top w:val="none" w:sz="0" w:space="0" w:color="auto"/>
        <w:left w:val="none" w:sz="0" w:space="0" w:color="auto"/>
        <w:bottom w:val="none" w:sz="0" w:space="0" w:color="auto"/>
        <w:right w:val="none" w:sz="0" w:space="0" w:color="auto"/>
      </w:divBdr>
    </w:div>
    <w:div w:id="1960716440">
      <w:blockQuote w:val="1"/>
      <w:marLeft w:val="0"/>
      <w:marRight w:val="0"/>
      <w:marTop w:val="225"/>
      <w:marBottom w:val="225"/>
      <w:divBdr>
        <w:top w:val="none" w:sz="0" w:space="0" w:color="auto"/>
        <w:left w:val="single" w:sz="18" w:space="11" w:color="4A5568"/>
        <w:bottom w:val="none" w:sz="0" w:space="0" w:color="auto"/>
        <w:right w:val="none" w:sz="0" w:space="0" w:color="auto"/>
      </w:divBdr>
    </w:div>
    <w:div w:id="1987973482">
      <w:bodyDiv w:val="1"/>
      <w:marLeft w:val="0"/>
      <w:marRight w:val="0"/>
      <w:marTop w:val="0"/>
      <w:marBottom w:val="0"/>
      <w:divBdr>
        <w:top w:val="none" w:sz="0" w:space="0" w:color="auto"/>
        <w:left w:val="none" w:sz="0" w:space="0" w:color="auto"/>
        <w:bottom w:val="none" w:sz="0" w:space="0" w:color="auto"/>
        <w:right w:val="none" w:sz="0" w:space="0" w:color="auto"/>
      </w:divBdr>
    </w:div>
    <w:div w:id="2102068158">
      <w:bodyDiv w:val="1"/>
      <w:marLeft w:val="0"/>
      <w:marRight w:val="0"/>
      <w:marTop w:val="0"/>
      <w:marBottom w:val="0"/>
      <w:divBdr>
        <w:top w:val="none" w:sz="0" w:space="0" w:color="auto"/>
        <w:left w:val="none" w:sz="0" w:space="0" w:color="auto"/>
        <w:bottom w:val="none" w:sz="0" w:space="0" w:color="auto"/>
        <w:right w:val="none" w:sz="0" w:space="0" w:color="auto"/>
      </w:divBdr>
    </w:div>
    <w:div w:id="2146384792">
      <w:blockQuote w:val="1"/>
      <w:marLeft w:val="0"/>
      <w:marRight w:val="0"/>
      <w:marTop w:val="225"/>
      <w:marBottom w:val="225"/>
      <w:divBdr>
        <w:top w:val="none" w:sz="0" w:space="0" w:color="auto"/>
        <w:left w:val="single" w:sz="18" w:space="11" w:color="4A556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Fed24</b:Tag>
    <b:SourceType>InternetSite</b:SourceType>
    <b:Guid>{04BED28E-5783-514A-94D7-EF7B9DFD137B}</b:Guid>
    <b:Author>
      <b:Author>
        <b:NameList>
          <b:Person>
            <b:Last>Federacion Internacional de Vela</b:Last>
          </b:Person>
        </b:NameList>
      </b:Author>
    </b:Author>
    <b:Title>The Racing Rules of Sailing 2025–2028..</b:Title>
    <b:Year>2024</b:Year>
    <b:URL>https://www.sailing.org/racingrules/</b:URL>
    <b:RefOrder>1</b:RefOrder>
  </b:Source>
</b:Sources>
</file>

<file path=customXml/itemProps1.xml><?xml version="1.0" encoding="utf-8"?>
<ds:datastoreItem xmlns:ds="http://schemas.openxmlformats.org/officeDocument/2006/customXml" ds:itemID="{C1D9155B-414D-124B-AC66-0A55D2099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28</Pages>
  <Words>7224</Words>
  <Characters>39736</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46867</CharactersWithSpaces>
  <SharedDoc>false</SharedDoc>
  <HLinks>
    <vt:vector size="72" baseType="variant">
      <vt:variant>
        <vt:i4>7536751</vt:i4>
      </vt:variant>
      <vt:variant>
        <vt:i4>33</vt:i4>
      </vt:variant>
      <vt:variant>
        <vt:i4>0</vt:i4>
      </vt:variant>
      <vt:variant>
        <vt:i4>5</vt:i4>
      </vt:variant>
      <vt:variant>
        <vt:lpwstr>https://ollama.com/</vt:lpwstr>
      </vt:variant>
      <vt:variant>
        <vt:lpwstr/>
      </vt:variant>
      <vt:variant>
        <vt:i4>983069</vt:i4>
      </vt:variant>
      <vt:variant>
        <vt:i4>30</vt:i4>
      </vt:variant>
      <vt:variant>
        <vt:i4>0</vt:i4>
      </vt:variant>
      <vt:variant>
        <vt:i4>5</vt:i4>
      </vt:variant>
      <vt:variant>
        <vt:lpwstr>https://arxiv.org/abs/2004.04906</vt:lpwstr>
      </vt:variant>
      <vt:variant>
        <vt:lpwstr/>
      </vt:variant>
      <vt:variant>
        <vt:i4>5242949</vt:i4>
      </vt:variant>
      <vt:variant>
        <vt:i4>27</vt:i4>
      </vt:variant>
      <vt:variant>
        <vt:i4>0</vt:i4>
      </vt:variant>
      <vt:variant>
        <vt:i4>5</vt:i4>
      </vt:variant>
      <vt:variant>
        <vt:lpwstr>https://github.com/jsvine/pdfplumber</vt:lpwstr>
      </vt:variant>
      <vt:variant>
        <vt:lpwstr/>
      </vt:variant>
      <vt:variant>
        <vt:i4>458782</vt:i4>
      </vt:variant>
      <vt:variant>
        <vt:i4>24</vt:i4>
      </vt:variant>
      <vt:variant>
        <vt:i4>0</vt:i4>
      </vt:variant>
      <vt:variant>
        <vt:i4>5</vt:i4>
      </vt:variant>
      <vt:variant>
        <vt:lpwstr>https://arxiv.org/abs/1906.02569</vt:lpwstr>
      </vt:variant>
      <vt:variant>
        <vt:lpwstr/>
      </vt:variant>
      <vt:variant>
        <vt:i4>655377</vt:i4>
      </vt:variant>
      <vt:variant>
        <vt:i4>21</vt:i4>
      </vt:variant>
      <vt:variant>
        <vt:i4>0</vt:i4>
      </vt:variant>
      <vt:variant>
        <vt:i4>5</vt:i4>
      </vt:variant>
      <vt:variant>
        <vt:lpwstr>https://arxiv.org/abs/2312.10997</vt:lpwstr>
      </vt:variant>
      <vt:variant>
        <vt:lpwstr/>
      </vt:variant>
      <vt:variant>
        <vt:i4>458780</vt:i4>
      </vt:variant>
      <vt:variant>
        <vt:i4>18</vt:i4>
      </vt:variant>
      <vt:variant>
        <vt:i4>0</vt:i4>
      </vt:variant>
      <vt:variant>
        <vt:i4>5</vt:i4>
      </vt:variant>
      <vt:variant>
        <vt:lpwstr>https://arxiv.org/abs/2412.15115</vt:lpwstr>
      </vt:variant>
      <vt:variant>
        <vt:lpwstr/>
      </vt:variant>
      <vt:variant>
        <vt:i4>1769492</vt:i4>
      </vt:variant>
      <vt:variant>
        <vt:i4>15</vt:i4>
      </vt:variant>
      <vt:variant>
        <vt:i4>0</vt:i4>
      </vt:variant>
      <vt:variant>
        <vt:i4>5</vt:i4>
      </vt:variant>
      <vt:variant>
        <vt:lpwstr>https://proceedings.neurips.cc/paper/2022/hash/9d5609613524ecf4f15af0f7b31abca4-Abstract.html</vt:lpwstr>
      </vt:variant>
      <vt:variant>
        <vt:lpwstr/>
      </vt:variant>
      <vt:variant>
        <vt:i4>4980752</vt:i4>
      </vt:variant>
      <vt:variant>
        <vt:i4>12</vt:i4>
      </vt:variant>
      <vt:variant>
        <vt:i4>0</vt:i4>
      </vt:variant>
      <vt:variant>
        <vt:i4>5</vt:i4>
      </vt:variant>
      <vt:variant>
        <vt:lpwstr>https://proceedings.neurips.cc/paper/2020/hash/6b493230205f780e1bc26945df7481e5-Abstract.html</vt:lpwstr>
      </vt:variant>
      <vt:variant>
        <vt:lpwstr/>
      </vt:variant>
      <vt:variant>
        <vt:i4>2687028</vt:i4>
      </vt:variant>
      <vt:variant>
        <vt:i4>9</vt:i4>
      </vt:variant>
      <vt:variant>
        <vt:i4>0</vt:i4>
      </vt:variant>
      <vt:variant>
        <vt:i4>5</vt:i4>
      </vt:variant>
      <vt:variant>
        <vt:lpwstr>https://www.racingrulesofsailing.org/rules</vt:lpwstr>
      </vt:variant>
      <vt:variant>
        <vt:lpwstr/>
      </vt:variant>
      <vt:variant>
        <vt:i4>3801142</vt:i4>
      </vt:variant>
      <vt:variant>
        <vt:i4>6</vt:i4>
      </vt:variant>
      <vt:variant>
        <vt:i4>0</vt:i4>
      </vt:variant>
      <vt:variant>
        <vt:i4>5</vt:i4>
      </vt:variant>
      <vt:variant>
        <vt:lpwstr>https://www.sailing.org/document/world-sailing-case-book-2025-2028/</vt:lpwstr>
      </vt:variant>
      <vt:variant>
        <vt:lpwstr/>
      </vt:variant>
      <vt:variant>
        <vt:i4>1245255</vt:i4>
      </vt:variant>
      <vt:variant>
        <vt:i4>3</vt:i4>
      </vt:variant>
      <vt:variant>
        <vt:i4>0</vt:i4>
      </vt:variant>
      <vt:variant>
        <vt:i4>5</vt:i4>
      </vt:variant>
      <vt:variant>
        <vt:lpwstr>https://www.sailing.org/document/2025-2028-call-book-for-team-racing/</vt:lpwstr>
      </vt:variant>
      <vt:variant>
        <vt:lpwstr/>
      </vt:variant>
      <vt:variant>
        <vt:i4>524366</vt:i4>
      </vt:variant>
      <vt:variant>
        <vt:i4>0</vt:i4>
      </vt:variant>
      <vt:variant>
        <vt:i4>0</vt:i4>
      </vt:variant>
      <vt:variant>
        <vt:i4>5</vt:i4>
      </vt:variant>
      <vt:variant>
        <vt:lpwstr>https://www.sailing.org/racingrules/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Marcelo</dc:creator>
  <cp:keywords/>
  <dc:description/>
  <cp:lastModifiedBy>Marcelo Luna</cp:lastModifiedBy>
  <cp:revision>6</cp:revision>
  <dcterms:created xsi:type="dcterms:W3CDTF">2026-06-14T00:57:00Z</dcterms:created>
  <dcterms:modified xsi:type="dcterms:W3CDTF">2026-06-14T01:23:00Z</dcterms:modified>
</cp:coreProperties>
</file>