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5A3" w:rsidRPr="003835AE" w:rsidRDefault="00B56FE0">
      <w:pPr>
        <w:spacing w:after="60"/>
        <w:jc w:val="center"/>
        <w:rPr>
          <w:rFonts w:hint="eastAsia"/>
          <w:sz w:val="28"/>
          <w:szCs w:val="28"/>
          <w:lang w:val="fr-FR"/>
        </w:rPr>
      </w:pPr>
      <w:r w:rsidRPr="003835AE">
        <w:rPr>
          <w:rFonts w:ascii="Aptos Display" w:hAnsi="Aptos Display"/>
          <w:b/>
          <w:color w:val="1F4E79"/>
          <w:sz w:val="28"/>
          <w:szCs w:val="28"/>
          <w:lang w:val="fr-FR"/>
        </w:rPr>
        <w:t>Répartition des tâches du projet React</w:t>
      </w:r>
    </w:p>
    <w:p w:rsidR="001905A3" w:rsidRPr="003835AE" w:rsidRDefault="00B56FE0">
      <w:pPr>
        <w:spacing w:after="180"/>
        <w:jc w:val="center"/>
        <w:rPr>
          <w:rFonts w:hint="eastAsia"/>
          <w:sz w:val="28"/>
          <w:szCs w:val="28"/>
          <w:lang w:val="fr-FR"/>
        </w:rPr>
      </w:pPr>
      <w:r w:rsidRPr="003835AE">
        <w:rPr>
          <w:color w:val="53606F"/>
          <w:sz w:val="28"/>
          <w:szCs w:val="28"/>
          <w:lang w:val="fr-FR"/>
        </w:rPr>
        <w:t>Application agricole intelligente : diagnostic, mise en relation, certification, logistique et fidélisation</w:t>
      </w:r>
    </w:p>
    <w:p w:rsidR="001905A3" w:rsidRPr="003835AE" w:rsidRDefault="00B56FE0">
      <w:pPr>
        <w:spacing w:before="240" w:after="100"/>
        <w:rPr>
          <w:rFonts w:hint="eastAsia"/>
          <w:sz w:val="28"/>
          <w:szCs w:val="28"/>
        </w:rPr>
      </w:pPr>
      <w:r w:rsidRPr="003835AE">
        <w:rPr>
          <w:rFonts w:ascii="Aptos Display" w:hAnsi="Aptos Display"/>
          <w:b/>
          <w:color w:val="1F4E79"/>
          <w:sz w:val="28"/>
          <w:szCs w:val="28"/>
        </w:rPr>
        <w:t xml:space="preserve">Tableau de </w:t>
      </w:r>
      <w:proofErr w:type="spellStart"/>
      <w:r w:rsidRPr="003835AE">
        <w:rPr>
          <w:rFonts w:ascii="Aptos Display" w:hAnsi="Aptos Display"/>
          <w:b/>
          <w:color w:val="1F4E79"/>
          <w:sz w:val="28"/>
          <w:szCs w:val="28"/>
        </w:rPr>
        <w:t>répartition</w:t>
      </w:r>
      <w:proofErr w:type="spellEnd"/>
    </w:p>
    <w:tbl>
      <w:tblPr>
        <w:tblStyle w:val="Grilledutableau"/>
        <w:tblW w:w="0" w:type="auto"/>
        <w:jc w:val="center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ook w:val="04A0" w:firstRow="1" w:lastRow="0" w:firstColumn="1" w:lastColumn="0" w:noHBand="0" w:noVBand="1"/>
      </w:tblPr>
      <w:tblGrid>
        <w:gridCol w:w="1701"/>
        <w:gridCol w:w="3061"/>
        <w:gridCol w:w="6803"/>
        <w:gridCol w:w="3742"/>
      </w:tblGrid>
      <w:tr w:rsidR="001905A3" w:rsidRPr="003835AE">
        <w:trPr>
          <w:jc w:val="center"/>
        </w:trPr>
        <w:tc>
          <w:tcPr>
            <w:tcW w:w="1701" w:type="dxa"/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FFFFFF"/>
                <w:sz w:val="28"/>
                <w:szCs w:val="28"/>
              </w:rPr>
              <w:t>Membre</w:t>
            </w:r>
          </w:p>
        </w:tc>
        <w:tc>
          <w:tcPr>
            <w:tcW w:w="3061" w:type="dxa"/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FFFFFF"/>
                <w:sz w:val="28"/>
                <w:szCs w:val="28"/>
              </w:rPr>
              <w:t>Module principal</w:t>
            </w:r>
          </w:p>
        </w:tc>
        <w:tc>
          <w:tcPr>
            <w:tcW w:w="6803" w:type="dxa"/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FFFFFF"/>
                <w:sz w:val="28"/>
                <w:szCs w:val="28"/>
              </w:rPr>
              <w:t>Responsabilités principales</w:t>
            </w:r>
          </w:p>
        </w:tc>
        <w:tc>
          <w:tcPr>
            <w:tcW w:w="3742" w:type="dxa"/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FFFFFF"/>
                <w:sz w:val="28"/>
                <w:szCs w:val="28"/>
              </w:rPr>
              <w:t>Livrables attendus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202D39"/>
                <w:sz w:val="28"/>
                <w:szCs w:val="28"/>
              </w:rPr>
              <w:t>Michelle</w:t>
            </w:r>
          </w:p>
        </w:tc>
        <w:tc>
          <w:tcPr>
            <w:tcW w:w="306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color w:val="202D39"/>
                <w:sz w:val="28"/>
                <w:szCs w:val="28"/>
              </w:rPr>
              <w:t>Interface générale et authentification</w:t>
            </w:r>
          </w:p>
        </w:tc>
        <w:tc>
          <w:tcPr>
            <w:tcW w:w="6803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Page d’accueil, inscription/connexion, choix du rôle utilisateur, navigation principale, </w:t>
            </w:r>
            <w:r w:rsidRPr="003835AE">
              <w:rPr>
                <w:color w:val="202D39"/>
                <w:sz w:val="28"/>
                <w:szCs w:val="28"/>
                <w:lang w:val="fr-FR"/>
              </w:rPr>
              <w:t>cohérence du design global.</w:t>
            </w:r>
          </w:p>
        </w:tc>
        <w:tc>
          <w:tcPr>
            <w:tcW w:w="3742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202D39"/>
                <w:sz w:val="28"/>
                <w:szCs w:val="28"/>
              </w:rPr>
              <w:t>Marcel</w:t>
            </w:r>
          </w:p>
        </w:tc>
        <w:tc>
          <w:tcPr>
            <w:tcW w:w="306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Analyse IA des maladies des plantes</w:t>
            </w:r>
          </w:p>
        </w:tc>
        <w:tc>
          <w:tcPr>
            <w:tcW w:w="6803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Envoi de photo, description des symptômes en texte ou vocal, affichage du diagnostic simulé et </w:t>
            </w:r>
            <w:r w:rsidRPr="003835AE">
              <w:rPr>
                <w:color w:val="202D39"/>
                <w:sz w:val="28"/>
                <w:szCs w:val="28"/>
                <w:lang w:val="fr-FR"/>
              </w:rPr>
              <w:t>recommandations de traitement.</w:t>
            </w:r>
          </w:p>
        </w:tc>
        <w:tc>
          <w:tcPr>
            <w:tcW w:w="3742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202D39"/>
                <w:sz w:val="28"/>
                <w:szCs w:val="28"/>
              </w:rPr>
              <w:t>Emile</w:t>
            </w:r>
          </w:p>
        </w:tc>
        <w:tc>
          <w:tcPr>
            <w:tcW w:w="306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Mise en relation avec les agronomes</w:t>
            </w:r>
          </w:p>
        </w:tc>
        <w:tc>
          <w:tcPr>
            <w:tcW w:w="6803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Liste des ingénieurs agronomes, filtres par expérience, proximité et expertise, demande </w:t>
            </w:r>
            <w:r w:rsidRPr="003835AE">
              <w:rPr>
                <w:color w:val="202D39"/>
                <w:sz w:val="28"/>
                <w:szCs w:val="28"/>
                <w:lang w:val="fr-FR"/>
              </w:rPr>
              <w:t>d’assistance ou de contact.</w:t>
            </w:r>
          </w:p>
        </w:tc>
        <w:tc>
          <w:tcPr>
            <w:tcW w:w="3742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b/>
                <w:color w:val="202D39"/>
                <w:sz w:val="28"/>
                <w:szCs w:val="28"/>
              </w:rPr>
              <w:t>Renaud</w:t>
            </w:r>
          </w:p>
        </w:tc>
        <w:tc>
          <w:tcPr>
            <w:tcW w:w="306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color w:val="202D39"/>
                <w:sz w:val="28"/>
                <w:szCs w:val="28"/>
              </w:rPr>
              <w:t>Certification des agriculteurs</w:t>
            </w:r>
          </w:p>
        </w:tc>
        <w:tc>
          <w:tcPr>
            <w:tcW w:w="6803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Dashboard d’évaluation, formulaire de contrôle des produits, statuts de certification et badge visible</w:t>
            </w: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 sur le profil.</w:t>
            </w:r>
          </w:p>
        </w:tc>
        <w:tc>
          <w:tcPr>
            <w:tcW w:w="3742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3835AE">
              <w:rPr>
                <w:b/>
                <w:color w:val="202D39"/>
                <w:sz w:val="28"/>
                <w:szCs w:val="28"/>
              </w:rPr>
              <w:t>Kedis</w:t>
            </w:r>
            <w:proofErr w:type="spellEnd"/>
          </w:p>
        </w:tc>
        <w:tc>
          <w:tcPr>
            <w:tcW w:w="306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color w:val="202D39"/>
                <w:sz w:val="28"/>
                <w:szCs w:val="28"/>
              </w:rPr>
              <w:t>Matching agriculteurs-clients</w:t>
            </w:r>
          </w:p>
        </w:tc>
        <w:tc>
          <w:tcPr>
            <w:tcW w:w="6803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Catalogue des produits agricoles, recherche par produit/localisation, demandes clients, priorité aux anciens </w:t>
            </w:r>
            <w:r w:rsidRPr="003835AE">
              <w:rPr>
                <w:color w:val="202D39"/>
                <w:sz w:val="28"/>
                <w:szCs w:val="28"/>
                <w:lang w:val="fr-FR"/>
              </w:rPr>
              <w:t>utilisateurs.</w:t>
            </w:r>
          </w:p>
        </w:tc>
        <w:tc>
          <w:tcPr>
            <w:tcW w:w="3742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3835AE">
              <w:rPr>
                <w:b/>
                <w:color w:val="202D39"/>
                <w:sz w:val="28"/>
                <w:szCs w:val="28"/>
              </w:rPr>
              <w:lastRenderedPageBreak/>
              <w:t>Ngongang</w:t>
            </w:r>
            <w:proofErr w:type="spellEnd"/>
          </w:p>
        </w:tc>
        <w:tc>
          <w:tcPr>
            <w:tcW w:w="306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Transport et suivi sur carte</w:t>
            </w:r>
          </w:p>
        </w:tc>
        <w:tc>
          <w:tcPr>
            <w:tcW w:w="6803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Choix d’un transporteur, suivi de la livraison sur carte, estimation du temps de trajet et statuts du transport.</w:t>
            </w:r>
          </w:p>
        </w:tc>
        <w:tc>
          <w:tcPr>
            <w:tcW w:w="3742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proofErr w:type="spellStart"/>
            <w:r w:rsidRPr="003835AE">
              <w:rPr>
                <w:b/>
                <w:color w:val="202D39"/>
                <w:sz w:val="28"/>
                <w:szCs w:val="28"/>
              </w:rPr>
              <w:t>Joumessi</w:t>
            </w:r>
            <w:proofErr w:type="spellEnd"/>
          </w:p>
        </w:tc>
        <w:tc>
          <w:tcPr>
            <w:tcW w:w="3061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Tickets QR code et notation client</w:t>
            </w:r>
          </w:p>
        </w:tc>
        <w:tc>
          <w:tcPr>
            <w:tcW w:w="6803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>Génération de tickets de livraison avec QR code, scan de réception, confirmation du produit livré et notation du client.</w:t>
            </w:r>
          </w:p>
        </w:tc>
        <w:tc>
          <w:tcPr>
            <w:tcW w:w="3742" w:type="dxa"/>
            <w:shd w:val="clear" w:color="auto" w:fill="F7FAFC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  <w:tr w:rsidR="001905A3" w:rsidRPr="003835AE">
        <w:trPr>
          <w:jc w:val="center"/>
        </w:trPr>
        <w:tc>
          <w:tcPr>
            <w:tcW w:w="170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3835AE">
            <w:pPr>
              <w:rPr>
                <w:rFonts w:hint="eastAsia"/>
                <w:sz w:val="28"/>
                <w:szCs w:val="28"/>
              </w:rPr>
            </w:pPr>
            <w:r>
              <w:rPr>
                <w:b/>
                <w:color w:val="202D39"/>
                <w:sz w:val="28"/>
                <w:szCs w:val="28"/>
              </w:rPr>
              <w:t xml:space="preserve">Qui </w:t>
            </w:r>
            <w:proofErr w:type="spellStart"/>
            <w:r>
              <w:rPr>
                <w:b/>
                <w:color w:val="202D39"/>
                <w:sz w:val="28"/>
                <w:szCs w:val="28"/>
              </w:rPr>
              <w:t>est</w:t>
            </w:r>
            <w:proofErr w:type="spellEnd"/>
            <w:r>
              <w:rPr>
                <w:b/>
                <w:color w:val="202D39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202D39"/>
                <w:sz w:val="28"/>
                <w:szCs w:val="28"/>
              </w:rPr>
              <w:t>interesse</w:t>
            </w:r>
            <w:proofErr w:type="spellEnd"/>
            <w:r>
              <w:rPr>
                <w:b/>
                <w:color w:val="202D39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3061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</w:rPr>
            </w:pPr>
            <w:r w:rsidRPr="003835AE">
              <w:rPr>
                <w:color w:val="202D39"/>
                <w:sz w:val="28"/>
                <w:szCs w:val="28"/>
              </w:rPr>
              <w:t>Intégration finale et qualité</w:t>
            </w:r>
          </w:p>
        </w:tc>
        <w:tc>
          <w:tcPr>
            <w:tcW w:w="6803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Organisation des routes React, intégration des modules, correction des bugs, préparation de la démonstration et du </w:t>
            </w:r>
            <w:r w:rsidRPr="003835AE">
              <w:rPr>
                <w:color w:val="202D39"/>
                <w:sz w:val="28"/>
                <w:szCs w:val="28"/>
                <w:lang w:val="fr-FR"/>
              </w:rPr>
              <w:t>rapport.</w:t>
            </w:r>
          </w:p>
        </w:tc>
        <w:tc>
          <w:tcPr>
            <w:tcW w:w="3742" w:type="dxa"/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:rsidR="001905A3" w:rsidRPr="003835AE" w:rsidRDefault="00B56FE0">
            <w:pPr>
              <w:rPr>
                <w:rFonts w:hint="eastAsia"/>
                <w:sz w:val="28"/>
                <w:szCs w:val="28"/>
                <w:lang w:val="fr-FR"/>
              </w:rPr>
            </w:pPr>
            <w:r w:rsidRPr="003835AE">
              <w:rPr>
                <w:color w:val="202D39"/>
                <w:sz w:val="28"/>
                <w:szCs w:val="28"/>
                <w:lang w:val="fr-FR"/>
              </w:rPr>
              <w:t xml:space="preserve">Composants React, page dédiée, données </w:t>
            </w:r>
            <w:proofErr w:type="spellStart"/>
            <w:r w:rsidRPr="003835AE">
              <w:rPr>
                <w:color w:val="202D39"/>
                <w:sz w:val="28"/>
                <w:szCs w:val="28"/>
                <w:lang w:val="fr-FR"/>
              </w:rPr>
              <w:t>mockées</w:t>
            </w:r>
            <w:proofErr w:type="spellEnd"/>
            <w:r w:rsidRPr="003835AE">
              <w:rPr>
                <w:color w:val="202D39"/>
                <w:sz w:val="28"/>
                <w:szCs w:val="28"/>
                <w:lang w:val="fr-FR"/>
              </w:rPr>
              <w:t>, tests manuels et courte documentation.</w:t>
            </w:r>
          </w:p>
        </w:tc>
      </w:tr>
    </w:tbl>
    <w:p w:rsidR="001905A3" w:rsidRPr="003835AE" w:rsidRDefault="00B56FE0">
      <w:pPr>
        <w:spacing w:before="240" w:after="100"/>
        <w:rPr>
          <w:rFonts w:hint="eastAsia"/>
          <w:sz w:val="28"/>
          <w:szCs w:val="28"/>
          <w:lang w:val="fr-FR"/>
        </w:rPr>
      </w:pPr>
      <w:r w:rsidRPr="003835AE">
        <w:rPr>
          <w:rFonts w:ascii="Aptos Display" w:hAnsi="Aptos Display"/>
          <w:b/>
          <w:color w:val="1F4E79"/>
          <w:sz w:val="28"/>
          <w:szCs w:val="28"/>
          <w:lang w:val="fr-FR"/>
        </w:rPr>
        <w:t xml:space="preserve">Organisation </w:t>
      </w:r>
      <w:proofErr w:type="gramStart"/>
      <w:r w:rsidRPr="003835AE">
        <w:rPr>
          <w:rFonts w:ascii="Aptos Display" w:hAnsi="Aptos Display"/>
          <w:b/>
          <w:color w:val="1F4E79"/>
          <w:sz w:val="28"/>
          <w:szCs w:val="28"/>
          <w:lang w:val="fr-FR"/>
        </w:rPr>
        <w:t>conseillée</w:t>
      </w:r>
      <w:r w:rsidR="003835AE">
        <w:rPr>
          <w:rFonts w:ascii="Aptos Display" w:hAnsi="Aptos Display"/>
          <w:b/>
          <w:color w:val="1F4E79"/>
          <w:sz w:val="28"/>
          <w:szCs w:val="28"/>
          <w:lang w:val="fr-FR"/>
        </w:rPr>
        <w:t>(</w:t>
      </w:r>
      <w:proofErr w:type="gramEnd"/>
      <w:r w:rsidR="003835AE">
        <w:rPr>
          <w:rFonts w:ascii="Aptos Display" w:hAnsi="Aptos Display"/>
          <w:b/>
          <w:color w:val="1F4E79"/>
          <w:sz w:val="28"/>
          <w:szCs w:val="28"/>
          <w:lang w:val="fr-FR"/>
        </w:rPr>
        <w:t>On doit revoir si v</w:t>
      </w:r>
      <w:bookmarkStart w:id="0" w:name="_GoBack"/>
      <w:bookmarkEnd w:id="0"/>
      <w:r w:rsidR="003835AE">
        <w:rPr>
          <w:rFonts w:ascii="Aptos Display" w:hAnsi="Aptos Display"/>
          <w:b/>
          <w:color w:val="1F4E79"/>
          <w:sz w:val="28"/>
          <w:szCs w:val="28"/>
          <w:lang w:val="fr-FR"/>
        </w:rPr>
        <w:t>ous voulais)</w:t>
      </w:r>
      <w:r w:rsidRPr="003835AE">
        <w:rPr>
          <w:rFonts w:ascii="Aptos Display" w:hAnsi="Aptos Display"/>
          <w:b/>
          <w:color w:val="1F4E79"/>
          <w:sz w:val="28"/>
          <w:szCs w:val="28"/>
          <w:lang w:val="fr-FR"/>
        </w:rPr>
        <w:t xml:space="preserve"> du projet React</w:t>
      </w:r>
    </w:p>
    <w:p w:rsidR="001905A3" w:rsidRPr="003835AE" w:rsidRDefault="00B56FE0">
      <w:pPr>
        <w:spacing w:after="80"/>
        <w:rPr>
          <w:rFonts w:hint="eastAsia"/>
          <w:sz w:val="28"/>
          <w:szCs w:val="28"/>
          <w:lang w:val="fr-FR"/>
        </w:rPr>
      </w:pPr>
      <w:r w:rsidRPr="003835AE">
        <w:rPr>
          <w:b/>
          <w:sz w:val="28"/>
          <w:szCs w:val="28"/>
          <w:lang w:val="fr-FR"/>
        </w:rPr>
        <w:t>Structure simple recommandée :</w:t>
      </w:r>
    </w:p>
    <w:p w:rsidR="001905A3" w:rsidRPr="003835AE" w:rsidRDefault="00B56FE0">
      <w:pPr>
        <w:ind w:left="227"/>
        <w:rPr>
          <w:rFonts w:hint="eastAsia"/>
          <w:sz w:val="28"/>
          <w:szCs w:val="28"/>
          <w:lang w:val="fr-FR"/>
        </w:rPr>
      </w:pPr>
      <w:proofErr w:type="spellStart"/>
      <w:proofErr w:type="gramStart"/>
      <w:r w:rsidRPr="003835AE">
        <w:rPr>
          <w:rFonts w:ascii="Consolas" w:hAnsi="Consolas"/>
          <w:color w:val="2D3748"/>
          <w:sz w:val="28"/>
          <w:szCs w:val="28"/>
          <w:lang w:val="fr-FR"/>
        </w:rPr>
        <w:t>src</w:t>
      </w:r>
      <w:proofErr w:type="spellEnd"/>
      <w:proofErr w:type="gramEnd"/>
      <w:r w:rsidRPr="003835AE">
        <w:rPr>
          <w:rFonts w:ascii="Consolas" w:hAnsi="Consolas"/>
          <w:color w:val="2D3748"/>
          <w:sz w:val="28"/>
          <w:szCs w:val="28"/>
          <w:lang w:val="fr-FR"/>
        </w:rPr>
        <w:t>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components/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pages/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Auth/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</w:t>
      </w:r>
      <w:proofErr w:type="spellStart"/>
      <w:r w:rsidRPr="003835AE">
        <w:rPr>
          <w:rFonts w:ascii="Consolas" w:hAnsi="Consolas"/>
          <w:color w:val="2D3748"/>
          <w:sz w:val="28"/>
          <w:szCs w:val="28"/>
          <w:lang w:val="fr-FR"/>
        </w:rPr>
        <w:t>DiseaseAnalysis</w:t>
      </w:r>
      <w:proofErr w:type="spellEnd"/>
      <w:r w:rsidRPr="003835AE">
        <w:rPr>
          <w:rFonts w:ascii="Consolas" w:hAnsi="Consolas"/>
          <w:color w:val="2D3748"/>
          <w:sz w:val="28"/>
          <w:szCs w:val="28"/>
          <w:lang w:val="fr-FR"/>
        </w:rPr>
        <w:t>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Agronomes/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t xml:space="preserve">    Certification/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Marketplace/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Transport/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Tickets/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  Dashboard/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lastRenderedPageBreak/>
        <w:t xml:space="preserve">  data/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services/</w:t>
      </w:r>
      <w:r w:rsidRPr="003835AE">
        <w:rPr>
          <w:rFonts w:ascii="Consolas" w:hAnsi="Consolas"/>
          <w:color w:val="2D3748"/>
          <w:sz w:val="28"/>
          <w:szCs w:val="28"/>
          <w:lang w:val="fr-FR"/>
        </w:rPr>
        <w:br/>
        <w:t xml:space="preserve">  routes/</w:t>
      </w:r>
    </w:p>
    <w:p w:rsidR="001905A3" w:rsidRPr="003835AE" w:rsidRDefault="001905A3">
      <w:pPr>
        <w:spacing w:after="60"/>
        <w:ind w:left="227" w:hanging="113"/>
        <w:rPr>
          <w:rFonts w:hint="eastAsia"/>
          <w:sz w:val="28"/>
          <w:szCs w:val="28"/>
          <w:lang w:val="fr-FR"/>
        </w:rPr>
      </w:pPr>
    </w:p>
    <w:sectPr w:rsidR="001905A3" w:rsidRPr="003835AE" w:rsidSect="00034616">
      <w:footerReference w:type="default" r:id="rId8"/>
      <w:pgSz w:w="16834" w:h="11909" w:orient="landscape"/>
      <w:pgMar w:top="794" w:right="794" w:bottom="794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6FE0" w:rsidRDefault="00B56F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56FE0" w:rsidRDefault="00B56F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905A3" w:rsidRDefault="00B56FE0">
    <w:pPr>
      <w:pStyle w:val="Pieddepage"/>
      <w:jc w:val="center"/>
      <w:rPr>
        <w:rFonts w:hint="eastAsia"/>
      </w:rPr>
    </w:pPr>
    <w:r>
      <w:rPr>
        <w:color w:val="78828C"/>
        <w:sz w:val="16"/>
      </w:rPr>
      <w:t>Projet React - Application agricole intelligente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6FE0" w:rsidRDefault="00B56F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56FE0" w:rsidRDefault="00B56F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05A3"/>
    <w:rsid w:val="0029639D"/>
    <w:rsid w:val="00326F90"/>
    <w:rsid w:val="003835AE"/>
    <w:rsid w:val="003949D0"/>
    <w:rsid w:val="00AA1D8D"/>
    <w:rsid w:val="00B47730"/>
    <w:rsid w:val="00B56F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56E481D-5785-4126-9D17-E052411F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733268-A0D0-41C2-A45B-1CA0E48AD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389</Words>
  <Characters>2141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aurore luna</cp:lastModifiedBy>
  <cp:revision>2</cp:revision>
  <dcterms:created xsi:type="dcterms:W3CDTF">2013-12-23T23:15:00Z</dcterms:created>
  <dcterms:modified xsi:type="dcterms:W3CDTF">2026-05-19T19:13:00Z</dcterms:modified>
  <cp:category/>
</cp:coreProperties>
</file>