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64CB" w14:textId="2BE5EA1F" w:rsidR="00C86567" w:rsidRPr="00232FBE" w:rsidRDefault="00C86567">
      <w:pPr>
        <w:rPr>
          <w:b/>
          <w:bCs/>
          <w:sz w:val="36"/>
          <w:szCs w:val="36"/>
          <w:lang w:val="en-US"/>
        </w:rPr>
      </w:pPr>
      <w:r w:rsidRPr="00232FBE">
        <w:rPr>
          <w:b/>
          <w:bCs/>
          <w:sz w:val="36"/>
          <w:szCs w:val="36"/>
          <w:lang w:val="en-US"/>
        </w:rPr>
        <w:t>AWS Overview</w:t>
      </w:r>
    </w:p>
    <w:p w14:paraId="0F18C7A4" w14:textId="6E81F2DC" w:rsidR="00C86567" w:rsidRPr="00232FBE" w:rsidRDefault="00C86567">
      <w:pPr>
        <w:rPr>
          <w:lang w:val="en-US"/>
        </w:rPr>
      </w:pPr>
    </w:p>
    <w:p w14:paraId="344620E3" w14:textId="177DFCDE" w:rsidR="00C86567" w:rsidRDefault="00C86567">
      <w:pPr>
        <w:rPr>
          <w:b/>
          <w:bCs/>
          <w:lang w:val="en-US"/>
        </w:rPr>
      </w:pPr>
      <w:r w:rsidRPr="00C86567">
        <w:rPr>
          <w:b/>
          <w:bCs/>
          <w:lang w:val="en-US"/>
        </w:rPr>
        <w:t>General information:</w:t>
      </w:r>
    </w:p>
    <w:p w14:paraId="587FA3E3" w14:textId="02558ECE" w:rsidR="00C86567" w:rsidRPr="00C86567" w:rsidRDefault="00C86567">
      <w:pPr>
        <w:rPr>
          <w:b/>
          <w:bCs/>
          <w:lang w:val="en-US"/>
        </w:rPr>
      </w:pPr>
    </w:p>
    <w:p w14:paraId="01D6B2B9" w14:textId="68C1A726" w:rsidR="00C86567" w:rsidRDefault="00C86567" w:rsidP="00C86567">
      <w:pPr>
        <w:rPr>
          <w:lang w:val="en-US"/>
        </w:rPr>
      </w:pPr>
      <w:r w:rsidRPr="00D52AB6">
        <w:rPr>
          <w:lang w:val="en-US"/>
        </w:rPr>
        <w:t xml:space="preserve">Amazon Elastic Compute Cloud (Amazon </w:t>
      </w:r>
      <w:r w:rsidRPr="00D52AB6">
        <w:rPr>
          <w:b/>
          <w:bCs/>
          <w:lang w:val="en-US"/>
        </w:rPr>
        <w:t>EC2</w:t>
      </w:r>
      <w:r w:rsidRPr="00D52AB6">
        <w:rPr>
          <w:lang w:val="en-US"/>
        </w:rPr>
        <w:t>) is a web service that provides resizable computing capacity—literally, servers in Amazon's data centers—that you use to build and host your software systems.</w:t>
      </w:r>
      <w:r>
        <w:rPr>
          <w:lang w:val="en-US"/>
        </w:rPr>
        <w:t xml:space="preserve"> -&gt; VMs in AWS</w:t>
      </w:r>
    </w:p>
    <w:p w14:paraId="4747847D" w14:textId="424F5444" w:rsidR="00C86567" w:rsidRDefault="00C86567" w:rsidP="00C86567">
      <w:pPr>
        <w:rPr>
          <w:lang w:val="en-US"/>
        </w:rPr>
      </w:pPr>
    </w:p>
    <w:p w14:paraId="633185FA" w14:textId="769BEE97" w:rsidR="00C86567" w:rsidRDefault="00C86567" w:rsidP="00C86567">
      <w:pPr>
        <w:rPr>
          <w:lang w:val="en-US"/>
        </w:rPr>
      </w:pPr>
      <w:r>
        <w:rPr>
          <w:noProof/>
          <w:lang w:val="en-US"/>
        </w:rPr>
        <w:drawing>
          <wp:anchor distT="0" distB="0" distL="114300" distR="114300" simplePos="0" relativeHeight="251658240" behindDoc="0" locked="0" layoutInCell="1" allowOverlap="1" wp14:anchorId="55BFAD7C" wp14:editId="252D7017">
            <wp:simplePos x="0" y="0"/>
            <wp:positionH relativeFrom="margin">
              <wp:posOffset>-234950</wp:posOffset>
            </wp:positionH>
            <wp:positionV relativeFrom="margin">
              <wp:posOffset>1925955</wp:posOffset>
            </wp:positionV>
            <wp:extent cx="2894330" cy="2225675"/>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5" cstate="print">
                      <a:extLst>
                        <a:ext uri="{28A0092B-C50C-407E-A947-70E740481C1C}">
                          <a14:useLocalDpi xmlns:a14="http://schemas.microsoft.com/office/drawing/2010/main" val="0"/>
                        </a:ext>
                      </a:extLst>
                    </a:blip>
                    <a:srcRect b="49786"/>
                    <a:stretch/>
                  </pic:blipFill>
                  <pic:spPr bwMode="auto">
                    <a:xfrm>
                      <a:off x="0" y="0"/>
                      <a:ext cx="2894330" cy="2225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2396073E" wp14:editId="56BBBE95">
            <wp:simplePos x="0" y="0"/>
            <wp:positionH relativeFrom="margin">
              <wp:posOffset>3025140</wp:posOffset>
            </wp:positionH>
            <wp:positionV relativeFrom="margin">
              <wp:posOffset>1879830</wp:posOffset>
            </wp:positionV>
            <wp:extent cx="2894330" cy="2271395"/>
            <wp:effectExtent l="0" t="0" r="1270" b="1905"/>
            <wp:wrapSquare wrapText="bothSides"/>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rotWithShape="1">
                    <a:blip r:embed="rId5" cstate="print">
                      <a:extLst>
                        <a:ext uri="{28A0092B-C50C-407E-A947-70E740481C1C}">
                          <a14:useLocalDpi xmlns:a14="http://schemas.microsoft.com/office/drawing/2010/main" val="0"/>
                        </a:ext>
                      </a:extLst>
                    </a:blip>
                    <a:srcRect t="48756"/>
                    <a:stretch/>
                  </pic:blipFill>
                  <pic:spPr bwMode="auto">
                    <a:xfrm>
                      <a:off x="0" y="0"/>
                      <a:ext cx="2894330" cy="22713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Instance family types on EC2:</w:t>
      </w:r>
    </w:p>
    <w:p w14:paraId="24931F87" w14:textId="0FF43DED" w:rsidR="00C86567" w:rsidRDefault="00C86567" w:rsidP="00C86567">
      <w:pPr>
        <w:rPr>
          <w:lang w:val="en-US"/>
        </w:rPr>
      </w:pPr>
    </w:p>
    <w:p w14:paraId="78F28622" w14:textId="0B10BC24" w:rsidR="00F61A21" w:rsidRDefault="00F61A21" w:rsidP="00C86567">
      <w:pPr>
        <w:rPr>
          <w:lang w:val="en-US"/>
        </w:rPr>
      </w:pPr>
      <w:r>
        <w:rPr>
          <w:lang w:val="en-US"/>
        </w:rPr>
        <w:t xml:space="preserve">Overview instance families: </w:t>
      </w:r>
      <w:hyperlink r:id="rId6" w:history="1">
        <w:r w:rsidRPr="006E2056">
          <w:rPr>
            <w:rStyle w:val="Hyperlink"/>
            <w:lang w:val="en-US"/>
          </w:rPr>
          <w:t>https://aws.amazon.com/ec2/instance-types/</w:t>
        </w:r>
      </w:hyperlink>
    </w:p>
    <w:p w14:paraId="03751F87" w14:textId="5EB8E1DD" w:rsidR="00F61A21" w:rsidRDefault="00F61A21" w:rsidP="00C86567">
      <w:pPr>
        <w:rPr>
          <w:lang w:val="en-US"/>
        </w:rPr>
      </w:pPr>
    </w:p>
    <w:p w14:paraId="75BDB845" w14:textId="77777777" w:rsidR="00E85A6A" w:rsidRDefault="00E85A6A" w:rsidP="00C86567">
      <w:pPr>
        <w:rPr>
          <w:lang w:val="en-US"/>
        </w:rPr>
      </w:pPr>
    </w:p>
    <w:p w14:paraId="4F4A6CE0" w14:textId="0A5318DE" w:rsidR="00C86567" w:rsidRDefault="00C86567" w:rsidP="00C86567">
      <w:pPr>
        <w:rPr>
          <w:lang w:val="en-US"/>
        </w:rPr>
      </w:pPr>
      <w:r>
        <w:rPr>
          <w:lang w:val="en-US"/>
        </w:rPr>
        <w:t>Generational Upgrades:</w:t>
      </w:r>
    </w:p>
    <w:p w14:paraId="72A7B3AD" w14:textId="753FAB55" w:rsidR="00C86567" w:rsidRDefault="00C86567" w:rsidP="00C86567">
      <w:pPr>
        <w:rPr>
          <w:lang w:val="en-US"/>
        </w:rPr>
      </w:pPr>
      <w:r w:rsidRPr="00C86567">
        <w:rPr>
          <w:lang w:val="en-US"/>
        </w:rPr>
        <w:t xml:space="preserve">EC2 instance types are grouped into families with multiple generations. For </w:t>
      </w:r>
      <w:proofErr w:type="gramStart"/>
      <w:r w:rsidRPr="00C86567">
        <w:rPr>
          <w:lang w:val="en-US"/>
        </w:rPr>
        <w:t>example</w:t>
      </w:r>
      <w:proofErr w:type="gramEnd"/>
      <w:r w:rsidRPr="00C86567">
        <w:rPr>
          <w:lang w:val="en-US"/>
        </w:rPr>
        <w:t xml:space="preserve"> a </w:t>
      </w:r>
      <w:r w:rsidRPr="00C86567">
        <w:rPr>
          <w:b/>
          <w:bCs/>
          <w:lang w:val="en-US"/>
        </w:rPr>
        <w:t>m4.4xlarge</w:t>
      </w:r>
      <w:r w:rsidRPr="00C86567">
        <w:rPr>
          <w:lang w:val="en-US"/>
        </w:rPr>
        <w:t xml:space="preserve"> is of family </w:t>
      </w:r>
      <w:r w:rsidRPr="00C86567">
        <w:rPr>
          <w:b/>
          <w:bCs/>
          <w:lang w:val="en-US"/>
        </w:rPr>
        <w:t>type m and generation 4</w:t>
      </w:r>
      <w:r w:rsidRPr="00C86567">
        <w:rPr>
          <w:lang w:val="en-US"/>
        </w:rPr>
        <w:t xml:space="preserve">. The </w:t>
      </w:r>
      <w:r w:rsidRPr="00C86567">
        <w:rPr>
          <w:b/>
          <w:bCs/>
          <w:lang w:val="en-US"/>
        </w:rPr>
        <w:t>next generation</w:t>
      </w:r>
      <w:r w:rsidRPr="00C86567">
        <w:rPr>
          <w:lang w:val="en-US"/>
        </w:rPr>
        <w:t xml:space="preserve"> for the same instance type would be </w:t>
      </w:r>
      <w:r w:rsidRPr="00C86567">
        <w:rPr>
          <w:b/>
          <w:bCs/>
          <w:lang w:val="en-US"/>
        </w:rPr>
        <w:t>m5.4xlarge</w:t>
      </w:r>
      <w:r w:rsidRPr="00C86567">
        <w:rPr>
          <w:lang w:val="en-US"/>
        </w:rPr>
        <w:t xml:space="preserve">. Typically, as cloud infrastructure providers release new families it's </w:t>
      </w:r>
      <w:r w:rsidRPr="00C86567">
        <w:rPr>
          <w:b/>
          <w:bCs/>
          <w:lang w:val="en-US"/>
        </w:rPr>
        <w:t>cheaper and more performant to run the later generation instance types</w:t>
      </w:r>
      <w:r w:rsidRPr="00C86567">
        <w:rPr>
          <w:lang w:val="en-US"/>
        </w:rPr>
        <w:t xml:space="preserve">. Upgrade instances from one generation to another can be a major area of cost savings. Generation upgrades usually result in between </w:t>
      </w:r>
      <w:r w:rsidRPr="00C86567">
        <w:rPr>
          <w:b/>
          <w:bCs/>
          <w:lang w:val="en-US"/>
        </w:rPr>
        <w:t>5% and 10% cost savings</w:t>
      </w:r>
      <w:r w:rsidRPr="00C86567">
        <w:rPr>
          <w:lang w:val="en-US"/>
        </w:rPr>
        <w:t xml:space="preserve"> per generation and varies per family.</w:t>
      </w:r>
    </w:p>
    <w:p w14:paraId="61AC31F5" w14:textId="17055BDD" w:rsidR="00C86567" w:rsidRDefault="00C86567" w:rsidP="00C86567">
      <w:pPr>
        <w:rPr>
          <w:lang w:val="en-US"/>
        </w:rPr>
      </w:pPr>
    </w:p>
    <w:p w14:paraId="39945A9F" w14:textId="5CD64F75" w:rsidR="00C86567" w:rsidRDefault="00C86567" w:rsidP="00C86567">
      <w:pPr>
        <w:rPr>
          <w:lang w:val="en-US"/>
        </w:rPr>
      </w:pPr>
    </w:p>
    <w:p w14:paraId="24B3230F" w14:textId="0C6E9280" w:rsidR="0074160B" w:rsidRDefault="0074160B" w:rsidP="00C86567">
      <w:pPr>
        <w:rPr>
          <w:lang w:val="en-US"/>
        </w:rPr>
      </w:pPr>
      <w:r w:rsidRPr="0074160B">
        <w:rPr>
          <w:lang w:val="en-US"/>
        </w:rPr>
        <w:t xml:space="preserve">Amazon Simple Storage Service </w:t>
      </w:r>
      <w:r w:rsidRPr="0074160B">
        <w:rPr>
          <w:b/>
          <w:bCs/>
          <w:lang w:val="en-US"/>
        </w:rPr>
        <w:t>(Amazon S3)</w:t>
      </w:r>
      <w:r w:rsidRPr="0074160B">
        <w:rPr>
          <w:lang w:val="en-US"/>
        </w:rPr>
        <w:t xml:space="preserve"> is an </w:t>
      </w:r>
      <w:r w:rsidRPr="0074160B">
        <w:rPr>
          <w:b/>
          <w:bCs/>
          <w:lang w:val="en-US"/>
        </w:rPr>
        <w:t>object storage service</w:t>
      </w:r>
      <w:r w:rsidRPr="0074160B">
        <w:rPr>
          <w:lang w:val="en-US"/>
        </w:rPr>
        <w:t xml:space="preserve"> offering industry-leading scalability, data availability, security, and performance. Customers of all sizes and industries can store and protect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w:t>
      </w:r>
    </w:p>
    <w:p w14:paraId="48FAC0AC" w14:textId="25761C21" w:rsidR="00C86567" w:rsidRDefault="00C86567" w:rsidP="00C86567">
      <w:pPr>
        <w:rPr>
          <w:lang w:val="en-US"/>
        </w:rPr>
      </w:pPr>
    </w:p>
    <w:p w14:paraId="3F21EB17" w14:textId="3376EA0C" w:rsidR="00C86567" w:rsidRDefault="00C86567" w:rsidP="00C86567">
      <w:pPr>
        <w:rPr>
          <w:lang w:val="en-US"/>
        </w:rPr>
      </w:pPr>
    </w:p>
    <w:p w14:paraId="73FDA62C" w14:textId="050D7064" w:rsidR="00C86567" w:rsidRDefault="00C86567" w:rsidP="00C86567">
      <w:pPr>
        <w:rPr>
          <w:lang w:val="en-US"/>
        </w:rPr>
      </w:pPr>
    </w:p>
    <w:p w14:paraId="08CB18F3" w14:textId="7288C6FD" w:rsidR="00C86567" w:rsidRDefault="00C86567" w:rsidP="00C86567">
      <w:pPr>
        <w:rPr>
          <w:lang w:val="en-US"/>
        </w:rPr>
      </w:pPr>
    </w:p>
    <w:p w14:paraId="7ACCE284" w14:textId="77777777" w:rsidR="00C86567" w:rsidRDefault="00C86567" w:rsidP="00C86567">
      <w:pPr>
        <w:rPr>
          <w:lang w:val="en-US"/>
        </w:rPr>
      </w:pPr>
    </w:p>
    <w:p w14:paraId="5DAAE7A4" w14:textId="26B1AD87" w:rsidR="00C86567" w:rsidRDefault="00C86567" w:rsidP="00C86567">
      <w:pPr>
        <w:rPr>
          <w:b/>
          <w:bCs/>
          <w:lang w:val="en-US"/>
        </w:rPr>
      </w:pPr>
      <w:r w:rsidRPr="00C86567">
        <w:rPr>
          <w:b/>
          <w:bCs/>
          <w:lang w:val="en-US"/>
        </w:rPr>
        <w:lastRenderedPageBreak/>
        <w:t>Price models:</w:t>
      </w:r>
    </w:p>
    <w:p w14:paraId="095AE545" w14:textId="77777777" w:rsidR="00C86567" w:rsidRPr="00C86567" w:rsidRDefault="00C86567" w:rsidP="00C86567">
      <w:pPr>
        <w:rPr>
          <w:b/>
          <w:bCs/>
          <w:lang w:val="en-US"/>
        </w:rPr>
      </w:pPr>
    </w:p>
    <w:p w14:paraId="00855C05" w14:textId="77777777" w:rsidR="00C86567" w:rsidRPr="00D52AB6" w:rsidRDefault="00C86567" w:rsidP="00C86567">
      <w:pPr>
        <w:pStyle w:val="StandardWeb"/>
        <w:numPr>
          <w:ilvl w:val="0"/>
          <w:numId w:val="1"/>
        </w:numPr>
        <w:spacing w:before="0" w:beforeAutospacing="0" w:after="0" w:afterAutospacing="0"/>
        <w:ind w:right="240"/>
        <w:rPr>
          <w:rFonts w:asciiTheme="minorHAnsi" w:eastAsiaTheme="minorHAnsi" w:hAnsiTheme="minorHAnsi" w:cstheme="minorBidi"/>
          <w:b/>
          <w:bCs/>
          <w:lang w:val="en-US" w:eastAsia="en-US"/>
        </w:rPr>
      </w:pPr>
      <w:r w:rsidRPr="00D52AB6">
        <w:rPr>
          <w:rFonts w:asciiTheme="minorHAnsi" w:eastAsiaTheme="minorHAnsi" w:hAnsiTheme="minorHAnsi" w:cstheme="minorBidi"/>
          <w:b/>
          <w:bCs/>
          <w:lang w:val="en-US" w:eastAsia="en-US"/>
        </w:rPr>
        <w:t>On-demand</w:t>
      </w:r>
    </w:p>
    <w:p w14:paraId="1727CC57" w14:textId="77777777" w:rsidR="00C86567" w:rsidRDefault="00C86567" w:rsidP="00C86567">
      <w:pPr>
        <w:pStyle w:val="StandardWeb"/>
        <w:numPr>
          <w:ilvl w:val="0"/>
          <w:numId w:val="2"/>
        </w:numPr>
        <w:spacing w:before="0" w:beforeAutospacing="0" w:after="0" w:afterAutospacing="0"/>
        <w:ind w:left="1434" w:right="238" w:hanging="357"/>
        <w:rPr>
          <w:rFonts w:asciiTheme="minorHAnsi" w:eastAsiaTheme="minorHAnsi" w:hAnsiTheme="minorHAnsi" w:cstheme="minorBidi"/>
          <w:lang w:val="en-US" w:eastAsia="en-US"/>
        </w:rPr>
      </w:pPr>
      <w:r w:rsidRPr="00D52AB6">
        <w:rPr>
          <w:rFonts w:asciiTheme="minorHAnsi" w:eastAsiaTheme="minorHAnsi" w:hAnsiTheme="minorHAnsi" w:cstheme="minorBidi"/>
          <w:lang w:val="en-US" w:eastAsia="en-US"/>
        </w:rPr>
        <w:t>Pay for the instances that you use by the second</w:t>
      </w:r>
      <w:r>
        <w:rPr>
          <w:rFonts w:asciiTheme="minorHAnsi" w:eastAsiaTheme="minorHAnsi" w:hAnsiTheme="minorHAnsi" w:cstheme="minorBidi"/>
          <w:lang w:val="en-US" w:eastAsia="en-US"/>
        </w:rPr>
        <w:t xml:space="preserve"> or the hour</w:t>
      </w:r>
      <w:r w:rsidRPr="00D52AB6">
        <w:rPr>
          <w:rFonts w:asciiTheme="minorHAnsi" w:eastAsiaTheme="minorHAnsi" w:hAnsiTheme="minorHAnsi" w:cstheme="minorBidi"/>
          <w:lang w:val="en-US" w:eastAsia="en-US"/>
        </w:rPr>
        <w:t xml:space="preserve">, with a minimum of 60 seconds, with no long-term commitments or upfront </w:t>
      </w:r>
      <w:proofErr w:type="gramStart"/>
      <w:r w:rsidRPr="00D52AB6">
        <w:rPr>
          <w:rFonts w:asciiTheme="minorHAnsi" w:eastAsiaTheme="minorHAnsi" w:hAnsiTheme="minorHAnsi" w:cstheme="minorBidi"/>
          <w:lang w:val="en-US" w:eastAsia="en-US"/>
        </w:rPr>
        <w:t>payments</w:t>
      </w:r>
      <w:proofErr w:type="gramEnd"/>
    </w:p>
    <w:p w14:paraId="6CD6D2A3" w14:textId="77777777" w:rsidR="00C86567" w:rsidRDefault="00C86567" w:rsidP="00C86567">
      <w:pPr>
        <w:pStyle w:val="StandardWeb"/>
        <w:numPr>
          <w:ilvl w:val="0"/>
          <w:numId w:val="2"/>
        </w:numPr>
        <w:spacing w:before="0" w:beforeAutospacing="0" w:after="0" w:afterAutospacing="0"/>
        <w:ind w:left="1434" w:right="238" w:hanging="357"/>
        <w:rPr>
          <w:rFonts w:asciiTheme="minorHAnsi" w:eastAsiaTheme="minorHAnsi" w:hAnsiTheme="minorHAnsi" w:cstheme="minorBidi"/>
          <w:lang w:val="en-US" w:eastAsia="en-US"/>
        </w:rPr>
      </w:pPr>
      <w:r w:rsidRPr="005A570A">
        <w:rPr>
          <w:rFonts w:asciiTheme="minorHAnsi" w:eastAsiaTheme="minorHAnsi" w:hAnsiTheme="minorHAnsi" w:cstheme="minorBidi"/>
          <w:lang w:val="en-US" w:eastAsia="en-US"/>
        </w:rPr>
        <w:t>On-Demand instances are recommended for:</w:t>
      </w:r>
    </w:p>
    <w:p w14:paraId="085BA2EE" w14:textId="77777777" w:rsidR="00C86567" w:rsidRPr="005A570A" w:rsidRDefault="00C86567" w:rsidP="00C86567">
      <w:pPr>
        <w:pStyle w:val="StandardWeb"/>
        <w:numPr>
          <w:ilvl w:val="1"/>
          <w:numId w:val="2"/>
        </w:numPr>
        <w:spacing w:before="0" w:beforeAutospacing="0" w:after="0" w:afterAutospacing="0"/>
        <w:ind w:right="238"/>
        <w:rPr>
          <w:rFonts w:asciiTheme="minorHAnsi" w:eastAsiaTheme="minorHAnsi" w:hAnsiTheme="minorHAnsi" w:cstheme="minorBidi"/>
          <w:lang w:val="en-US" w:eastAsia="en-US"/>
        </w:rPr>
      </w:pPr>
      <w:r w:rsidRPr="005A570A">
        <w:rPr>
          <w:rFonts w:asciiTheme="minorHAnsi" w:eastAsiaTheme="minorHAnsi" w:hAnsiTheme="minorHAnsi" w:cstheme="minorBidi"/>
          <w:lang w:val="en-US" w:eastAsia="en-US"/>
        </w:rPr>
        <w:t>Users that prefer the low cost and flexibility of Amazon EC2 without any upfront payment or long-term commitment</w:t>
      </w:r>
    </w:p>
    <w:p w14:paraId="3E8628F4" w14:textId="77777777" w:rsidR="00C86567" w:rsidRPr="005A570A" w:rsidRDefault="00C86567" w:rsidP="00C86567">
      <w:pPr>
        <w:pStyle w:val="StandardWeb"/>
        <w:numPr>
          <w:ilvl w:val="1"/>
          <w:numId w:val="2"/>
        </w:numPr>
        <w:spacing w:before="0" w:beforeAutospacing="0" w:after="0" w:afterAutospacing="0"/>
        <w:ind w:right="238"/>
        <w:rPr>
          <w:rFonts w:asciiTheme="minorHAnsi" w:eastAsiaTheme="minorHAnsi" w:hAnsiTheme="minorHAnsi" w:cstheme="minorBidi"/>
          <w:lang w:val="en-US" w:eastAsia="en-US"/>
        </w:rPr>
      </w:pPr>
      <w:r w:rsidRPr="005A570A">
        <w:rPr>
          <w:rFonts w:asciiTheme="minorHAnsi" w:eastAsiaTheme="minorHAnsi" w:hAnsiTheme="minorHAnsi" w:cstheme="minorBidi"/>
          <w:lang w:val="en-US" w:eastAsia="en-US"/>
        </w:rPr>
        <w:t xml:space="preserve">Applications with short-term, spiky, or unpredictable workloads that cannot be </w:t>
      </w:r>
      <w:proofErr w:type="gramStart"/>
      <w:r w:rsidRPr="005A570A">
        <w:rPr>
          <w:rFonts w:asciiTheme="minorHAnsi" w:eastAsiaTheme="minorHAnsi" w:hAnsiTheme="minorHAnsi" w:cstheme="minorBidi"/>
          <w:lang w:val="en-US" w:eastAsia="en-US"/>
        </w:rPr>
        <w:t>interrupted</w:t>
      </w:r>
      <w:proofErr w:type="gramEnd"/>
    </w:p>
    <w:p w14:paraId="3BDDDDBA" w14:textId="77777777" w:rsidR="00C86567" w:rsidRPr="005A570A" w:rsidRDefault="00C86567" w:rsidP="00C86567">
      <w:pPr>
        <w:pStyle w:val="StandardWeb"/>
        <w:numPr>
          <w:ilvl w:val="1"/>
          <w:numId w:val="2"/>
        </w:numPr>
        <w:spacing w:before="0" w:beforeAutospacing="0" w:after="0" w:afterAutospacing="0"/>
        <w:ind w:right="238"/>
        <w:rPr>
          <w:rFonts w:asciiTheme="minorHAnsi" w:eastAsiaTheme="minorHAnsi" w:hAnsiTheme="minorHAnsi" w:cstheme="minorBidi"/>
          <w:lang w:val="en-US" w:eastAsia="en-US"/>
        </w:rPr>
      </w:pPr>
      <w:r w:rsidRPr="005A570A">
        <w:rPr>
          <w:rFonts w:asciiTheme="minorHAnsi" w:eastAsiaTheme="minorHAnsi" w:hAnsiTheme="minorHAnsi" w:cstheme="minorBidi"/>
          <w:lang w:val="en-US" w:eastAsia="en-US"/>
        </w:rPr>
        <w:t xml:space="preserve">Applications being developed or tested on Amazon EC2 for the first </w:t>
      </w:r>
      <w:proofErr w:type="gramStart"/>
      <w:r w:rsidRPr="005A570A">
        <w:rPr>
          <w:rFonts w:asciiTheme="minorHAnsi" w:eastAsiaTheme="minorHAnsi" w:hAnsiTheme="minorHAnsi" w:cstheme="minorBidi"/>
          <w:lang w:val="en-US" w:eastAsia="en-US"/>
        </w:rPr>
        <w:t>time</w:t>
      </w:r>
      <w:proofErr w:type="gramEnd"/>
    </w:p>
    <w:p w14:paraId="498FEE2E" w14:textId="77777777" w:rsidR="00C86567" w:rsidRPr="00D52AB6" w:rsidRDefault="00C86567" w:rsidP="00C86567">
      <w:pPr>
        <w:pStyle w:val="StandardWeb"/>
        <w:spacing w:before="0" w:beforeAutospacing="0" w:after="0" w:afterAutospacing="0"/>
        <w:ind w:left="1080" w:right="240"/>
        <w:rPr>
          <w:rFonts w:asciiTheme="minorHAnsi" w:eastAsiaTheme="minorHAnsi" w:hAnsiTheme="minorHAnsi" w:cstheme="minorBidi"/>
          <w:lang w:val="en-US" w:eastAsia="en-US"/>
        </w:rPr>
      </w:pPr>
    </w:p>
    <w:p w14:paraId="31B12ABC" w14:textId="77777777" w:rsidR="00C86567" w:rsidRDefault="00C86567" w:rsidP="00C86567">
      <w:pPr>
        <w:pStyle w:val="Listenabsatz"/>
        <w:numPr>
          <w:ilvl w:val="0"/>
          <w:numId w:val="1"/>
        </w:numPr>
        <w:rPr>
          <w:b/>
          <w:bCs/>
          <w:lang w:val="en-US"/>
        </w:rPr>
      </w:pPr>
      <w:r w:rsidRPr="00D52AB6">
        <w:rPr>
          <w:b/>
          <w:bCs/>
          <w:lang w:val="en-US"/>
        </w:rPr>
        <w:t>Spot instances</w:t>
      </w:r>
    </w:p>
    <w:p w14:paraId="74C147D5" w14:textId="77777777" w:rsidR="00C86567" w:rsidRDefault="00C86567" w:rsidP="00C86567">
      <w:pPr>
        <w:pStyle w:val="Listenabsatz"/>
        <w:numPr>
          <w:ilvl w:val="1"/>
          <w:numId w:val="1"/>
        </w:numPr>
        <w:spacing w:after="225"/>
        <w:rPr>
          <w:lang w:val="en-US"/>
        </w:rPr>
      </w:pPr>
      <w:r w:rsidRPr="005A570A">
        <w:rPr>
          <w:lang w:val="en-US"/>
        </w:rPr>
        <w:t xml:space="preserve">Amazon EC2 Spot instances allow you to request spare Amazon EC2 computing capacity for up to 90% off the On-Demand </w:t>
      </w:r>
      <w:proofErr w:type="gramStart"/>
      <w:r w:rsidRPr="005A570A">
        <w:rPr>
          <w:lang w:val="en-US"/>
        </w:rPr>
        <w:t>price</w:t>
      </w:r>
      <w:r>
        <w:rPr>
          <w:lang w:val="en-US"/>
        </w:rPr>
        <w:t>s</w:t>
      </w:r>
      <w:proofErr w:type="gramEnd"/>
    </w:p>
    <w:p w14:paraId="35EDB8E8" w14:textId="77777777" w:rsidR="00C86567" w:rsidRPr="005A570A" w:rsidRDefault="00C86567" w:rsidP="00C86567">
      <w:pPr>
        <w:pStyle w:val="Listenabsatz"/>
        <w:numPr>
          <w:ilvl w:val="1"/>
          <w:numId w:val="1"/>
        </w:numPr>
        <w:spacing w:after="225"/>
        <w:rPr>
          <w:lang w:val="en-US"/>
        </w:rPr>
      </w:pPr>
      <w:r>
        <w:rPr>
          <w:lang w:val="en-US"/>
        </w:rPr>
        <w:t>S</w:t>
      </w:r>
      <w:r w:rsidRPr="005A570A">
        <w:rPr>
          <w:lang w:val="en-US"/>
        </w:rPr>
        <w:t>pot instances are recommended for:</w:t>
      </w:r>
    </w:p>
    <w:p w14:paraId="7BDB5FF0" w14:textId="77777777" w:rsidR="00C86567" w:rsidRDefault="00C86567" w:rsidP="00C86567">
      <w:pPr>
        <w:pStyle w:val="Listenabsatz"/>
        <w:numPr>
          <w:ilvl w:val="0"/>
          <w:numId w:val="3"/>
        </w:numPr>
        <w:spacing w:after="225"/>
        <w:rPr>
          <w:lang w:val="en-US"/>
        </w:rPr>
      </w:pPr>
      <w:r w:rsidRPr="005A570A">
        <w:rPr>
          <w:lang w:val="en-US"/>
        </w:rPr>
        <w:t>Applications that have flexible start and end times</w:t>
      </w:r>
    </w:p>
    <w:p w14:paraId="29FC7B37" w14:textId="77777777" w:rsidR="00C86567" w:rsidRDefault="00C86567" w:rsidP="00C86567">
      <w:pPr>
        <w:pStyle w:val="Listenabsatz"/>
        <w:numPr>
          <w:ilvl w:val="0"/>
          <w:numId w:val="3"/>
        </w:numPr>
        <w:spacing w:after="225"/>
        <w:rPr>
          <w:lang w:val="en-US"/>
        </w:rPr>
      </w:pPr>
      <w:r w:rsidRPr="005A570A">
        <w:rPr>
          <w:lang w:val="en-US"/>
        </w:rPr>
        <w:t>Applications that are feasible only at very low compute prices</w:t>
      </w:r>
    </w:p>
    <w:p w14:paraId="560FBEBA" w14:textId="77777777" w:rsidR="00C86567" w:rsidRDefault="00C86567" w:rsidP="00C86567">
      <w:pPr>
        <w:pStyle w:val="Listenabsatz"/>
        <w:numPr>
          <w:ilvl w:val="0"/>
          <w:numId w:val="3"/>
        </w:numPr>
        <w:spacing w:after="225"/>
        <w:rPr>
          <w:lang w:val="en-US"/>
        </w:rPr>
      </w:pPr>
      <w:r w:rsidRPr="005A570A">
        <w:rPr>
          <w:lang w:val="en-US"/>
        </w:rPr>
        <w:t>Users with urgent computing needs for large amounts of additional capacity</w:t>
      </w:r>
    </w:p>
    <w:p w14:paraId="3514C5EE" w14:textId="77777777" w:rsidR="00C86567" w:rsidRPr="005A570A" w:rsidRDefault="00C86567" w:rsidP="00C86567">
      <w:pPr>
        <w:pStyle w:val="Listenabsatz"/>
        <w:spacing w:after="225"/>
        <w:ind w:left="2203"/>
        <w:rPr>
          <w:lang w:val="en-US"/>
        </w:rPr>
      </w:pPr>
    </w:p>
    <w:p w14:paraId="78FA0590" w14:textId="77777777" w:rsidR="00C86567" w:rsidRDefault="00C86567" w:rsidP="00C86567">
      <w:pPr>
        <w:pStyle w:val="Listenabsatz"/>
        <w:numPr>
          <w:ilvl w:val="0"/>
          <w:numId w:val="1"/>
        </w:numPr>
        <w:rPr>
          <w:b/>
          <w:bCs/>
          <w:lang w:val="en-US"/>
        </w:rPr>
      </w:pPr>
      <w:r w:rsidRPr="00D52AB6">
        <w:rPr>
          <w:b/>
          <w:bCs/>
          <w:lang w:val="en-US"/>
        </w:rPr>
        <w:t>Savings Plans</w:t>
      </w:r>
    </w:p>
    <w:p w14:paraId="73C0976F" w14:textId="40B5B2EC" w:rsidR="00232FBE" w:rsidRDefault="00232FBE"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Up to 66% discount</w:t>
      </w:r>
    </w:p>
    <w:p w14:paraId="2AB457CE" w14:textId="709A8A82"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D52AB6">
        <w:rPr>
          <w:rFonts w:asciiTheme="minorHAnsi" w:eastAsiaTheme="minorHAnsi" w:hAnsiTheme="minorHAnsi" w:cstheme="minorBidi"/>
          <w:lang w:val="en-US" w:eastAsia="en-US"/>
        </w:rPr>
        <w:t>You can reduce your Amazon EC2 costs by making a commitment to a consistent amount of usage, in USD per hour, for a term of 1 or 3 years.</w:t>
      </w:r>
    </w:p>
    <w:p w14:paraId="6399424A" w14:textId="77777777"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AWS recommends Savings Plans over RIs due to the higher </w:t>
      </w:r>
      <w:proofErr w:type="gramStart"/>
      <w:r>
        <w:rPr>
          <w:rFonts w:asciiTheme="minorHAnsi" w:eastAsiaTheme="minorHAnsi" w:hAnsiTheme="minorHAnsi" w:cstheme="minorBidi"/>
          <w:lang w:val="en-US" w:eastAsia="en-US"/>
        </w:rPr>
        <w:t>flexibility</w:t>
      </w:r>
      <w:proofErr w:type="gramEnd"/>
    </w:p>
    <w:p w14:paraId="09910387" w14:textId="77777777"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Applicable for EC2, </w:t>
      </w:r>
      <w:proofErr w:type="spellStart"/>
      <w:r>
        <w:rPr>
          <w:rFonts w:asciiTheme="minorHAnsi" w:eastAsiaTheme="minorHAnsi" w:hAnsiTheme="minorHAnsi" w:cstheme="minorBidi"/>
          <w:lang w:val="en-US" w:eastAsia="en-US"/>
        </w:rPr>
        <w:t>Fargate</w:t>
      </w:r>
      <w:proofErr w:type="spellEnd"/>
      <w:r>
        <w:rPr>
          <w:rFonts w:asciiTheme="minorHAnsi" w:eastAsiaTheme="minorHAnsi" w:hAnsiTheme="minorHAnsi" w:cstheme="minorBidi"/>
          <w:lang w:val="en-US" w:eastAsia="en-US"/>
        </w:rPr>
        <w:t xml:space="preserve"> and Lambda</w:t>
      </w:r>
    </w:p>
    <w:p w14:paraId="1B410213" w14:textId="77777777" w:rsidR="00C86567" w:rsidRPr="00D52AB6" w:rsidRDefault="00C86567" w:rsidP="00C86567">
      <w:pPr>
        <w:rPr>
          <w:lang w:val="en-US"/>
        </w:rPr>
      </w:pPr>
    </w:p>
    <w:p w14:paraId="27F956F0" w14:textId="77777777" w:rsidR="00C86567" w:rsidRDefault="00C86567" w:rsidP="00C86567">
      <w:pPr>
        <w:pStyle w:val="Listenabsatz"/>
        <w:numPr>
          <w:ilvl w:val="0"/>
          <w:numId w:val="1"/>
        </w:numPr>
        <w:rPr>
          <w:b/>
          <w:bCs/>
          <w:lang w:val="en-US"/>
        </w:rPr>
      </w:pPr>
      <w:r w:rsidRPr="00D52AB6">
        <w:rPr>
          <w:b/>
          <w:bCs/>
          <w:lang w:val="en-US"/>
        </w:rPr>
        <w:t>Reserved Instances</w:t>
      </w:r>
    </w:p>
    <w:p w14:paraId="65B84C81" w14:textId="53976023" w:rsidR="00232FBE" w:rsidRDefault="00232FBE"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Up to 72% discount</w:t>
      </w:r>
    </w:p>
    <w:p w14:paraId="23890C55" w14:textId="159DE71F"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D52AB6">
        <w:rPr>
          <w:rFonts w:asciiTheme="minorHAnsi" w:eastAsiaTheme="minorHAnsi" w:hAnsiTheme="minorHAnsi" w:cstheme="minorBidi"/>
          <w:lang w:val="en-US" w:eastAsia="en-US"/>
        </w:rPr>
        <w:t>You can reduce your Amazon EC2 costs by making a commitment to a specific instance configuration, including instance type and Region, for a term of 1 or 3 years.</w:t>
      </w:r>
    </w:p>
    <w:p w14:paraId="5BAAD5DF" w14:textId="77777777"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AWS provides further discounts based on volume (500k – 4mio = 5%, 4mio – 10 </w:t>
      </w:r>
      <w:proofErr w:type="spellStart"/>
      <w:r>
        <w:rPr>
          <w:rFonts w:asciiTheme="minorHAnsi" w:eastAsiaTheme="minorHAnsi" w:hAnsiTheme="minorHAnsi" w:cstheme="minorBidi"/>
          <w:lang w:val="en-US" w:eastAsia="en-US"/>
        </w:rPr>
        <w:t>mio</w:t>
      </w:r>
      <w:proofErr w:type="spellEnd"/>
      <w:r>
        <w:rPr>
          <w:rFonts w:asciiTheme="minorHAnsi" w:eastAsiaTheme="minorHAnsi" w:hAnsiTheme="minorHAnsi" w:cstheme="minorBidi"/>
          <w:lang w:val="en-US" w:eastAsia="en-US"/>
        </w:rPr>
        <w:t xml:space="preserve"> = 10%, over = even more)</w:t>
      </w:r>
    </w:p>
    <w:p w14:paraId="43DBA04E" w14:textId="77777777"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RI instance types:</w:t>
      </w:r>
    </w:p>
    <w:p w14:paraId="5BA1B770" w14:textId="77777777" w:rsidR="00C86567" w:rsidRPr="00A23B46" w:rsidRDefault="00C86567" w:rsidP="00C86567">
      <w:pPr>
        <w:numPr>
          <w:ilvl w:val="0"/>
          <w:numId w:val="4"/>
        </w:numPr>
        <w:ind w:left="2154" w:hanging="357"/>
        <w:rPr>
          <w:lang w:val="en-US"/>
        </w:rPr>
      </w:pPr>
      <w:r w:rsidRPr="00A23B46">
        <w:rPr>
          <w:lang w:val="en-US"/>
        </w:rPr>
        <w:t>Standard RIs: These provide the most significant discount (up to 72% off On-Demand) and are best suited for steady-state usage.</w:t>
      </w:r>
    </w:p>
    <w:p w14:paraId="66071B20" w14:textId="77777777" w:rsidR="00C86567" w:rsidRPr="00A23B46" w:rsidRDefault="00C86567" w:rsidP="00C86567">
      <w:pPr>
        <w:numPr>
          <w:ilvl w:val="0"/>
          <w:numId w:val="4"/>
        </w:numPr>
        <w:ind w:left="2154" w:hanging="357"/>
        <w:rPr>
          <w:lang w:val="en-US"/>
        </w:rPr>
      </w:pPr>
      <w:r w:rsidRPr="00A23B46">
        <w:rPr>
          <w:lang w:val="en-US"/>
        </w:rPr>
        <w:t xml:space="preserve">Convertible RIs: These provide a discount (up to 54% off On-Demand) and the capability to change the attributes of the RI </w:t>
      </w:r>
      <w:proofErr w:type="gramStart"/>
      <w:r w:rsidRPr="00A23B46">
        <w:rPr>
          <w:lang w:val="en-US"/>
        </w:rPr>
        <w:t>as long as</w:t>
      </w:r>
      <w:proofErr w:type="gramEnd"/>
      <w:r w:rsidRPr="00A23B46">
        <w:rPr>
          <w:lang w:val="en-US"/>
        </w:rPr>
        <w:t xml:space="preserve"> the exchange results in the creation of Reserved Instances of equal or greater value. Like Standard RIs, Convertible RIs are best suited for steady-state usage.</w:t>
      </w:r>
    </w:p>
    <w:p w14:paraId="39A899DB" w14:textId="77777777" w:rsidR="00C86567" w:rsidRPr="00A23B46" w:rsidRDefault="00C86567" w:rsidP="00C86567">
      <w:pPr>
        <w:numPr>
          <w:ilvl w:val="0"/>
          <w:numId w:val="4"/>
        </w:numPr>
        <w:ind w:left="2154" w:hanging="357"/>
        <w:rPr>
          <w:lang w:val="en-US"/>
        </w:rPr>
      </w:pPr>
      <w:r w:rsidRPr="00A23B46">
        <w:rPr>
          <w:lang w:val="en-US"/>
        </w:rPr>
        <w:t xml:space="preserve">Scheduled RIs: These are available to launch within the time windows you reserve. This option allows you to match your capacity reservation </w:t>
      </w:r>
      <w:r w:rsidRPr="00A23B46">
        <w:rPr>
          <w:lang w:val="en-US"/>
        </w:rPr>
        <w:lastRenderedPageBreak/>
        <w:t>to a predictable recurring schedule that only requires a fraction of a day, a week, or a month.</w:t>
      </w:r>
    </w:p>
    <w:p w14:paraId="14232A5F" w14:textId="77777777" w:rsidR="00C86567" w:rsidRPr="00A23B46" w:rsidRDefault="00C86567" w:rsidP="00C86567">
      <w:pPr>
        <w:pStyle w:val="StandardWeb"/>
        <w:numPr>
          <w:ilvl w:val="1"/>
          <w:numId w:val="1"/>
        </w:numPr>
        <w:spacing w:before="0" w:beforeAutospacing="0" w:after="0" w:afterAutospacing="0"/>
        <w:ind w:right="240" w:hanging="357"/>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RI attributes: </w:t>
      </w:r>
      <w:r w:rsidRPr="00A23B46">
        <w:rPr>
          <w:rFonts w:asciiTheme="minorHAnsi" w:eastAsiaTheme="minorHAnsi" w:hAnsiTheme="minorHAnsi" w:cstheme="minorBidi"/>
          <w:lang w:val="en-US" w:eastAsia="en-US"/>
        </w:rPr>
        <w:t xml:space="preserve">When the attributes of the RI match the attributes of a used instance, the discount of the RI is </w:t>
      </w:r>
      <w:proofErr w:type="gramStart"/>
      <w:r w:rsidRPr="00A23B46">
        <w:rPr>
          <w:rFonts w:asciiTheme="minorHAnsi" w:eastAsiaTheme="minorHAnsi" w:hAnsiTheme="minorHAnsi" w:cstheme="minorBidi"/>
          <w:lang w:val="en-US" w:eastAsia="en-US"/>
        </w:rPr>
        <w:t>applied</w:t>
      </w:r>
      <w:proofErr w:type="gramEnd"/>
      <w:r w:rsidRPr="00A23B46">
        <w:rPr>
          <w:rFonts w:asciiTheme="minorHAnsi" w:eastAsiaTheme="minorHAnsi" w:hAnsiTheme="minorHAnsi" w:cstheme="minorBidi"/>
          <w:lang w:val="en-US" w:eastAsia="en-US"/>
        </w:rPr>
        <w:t xml:space="preserve"> and the capacity reservation is utilized. These attributes are:</w:t>
      </w:r>
    </w:p>
    <w:p w14:paraId="241D40C0" w14:textId="77777777" w:rsidR="00C86567" w:rsidRPr="00A23B46" w:rsidRDefault="00C86567" w:rsidP="00C86567">
      <w:pPr>
        <w:numPr>
          <w:ilvl w:val="0"/>
          <w:numId w:val="5"/>
        </w:numPr>
        <w:ind w:hanging="357"/>
        <w:rPr>
          <w:lang w:val="en-US"/>
        </w:rPr>
      </w:pPr>
      <w:hyperlink r:id="rId7" w:history="1">
        <w:r w:rsidRPr="00A23B46">
          <w:rPr>
            <w:lang w:val="en-US"/>
          </w:rPr>
          <w:t>Instance type</w:t>
        </w:r>
      </w:hyperlink>
      <w:r w:rsidRPr="00A23B46">
        <w:rPr>
          <w:lang w:val="en-US"/>
        </w:rPr>
        <w:t>: Instance types comprise varying combinations of CPU, memory, storage, and networking capacity. For example, m4.2xlarge.</w:t>
      </w:r>
    </w:p>
    <w:p w14:paraId="1149CF1C" w14:textId="77777777" w:rsidR="00C86567" w:rsidRPr="00A23B46" w:rsidRDefault="00C86567" w:rsidP="00C86567">
      <w:pPr>
        <w:numPr>
          <w:ilvl w:val="0"/>
          <w:numId w:val="5"/>
        </w:numPr>
        <w:ind w:hanging="357"/>
        <w:rPr>
          <w:lang w:val="en-US"/>
        </w:rPr>
      </w:pPr>
      <w:r w:rsidRPr="00A23B46">
        <w:rPr>
          <w:lang w:val="en-US"/>
        </w:rPr>
        <w:t>Platform description: RIs can be purchased for Amazon EC2 instances running Linux/UNIX, SUSE Linux, Red Hat Enterprise Linux, Microsoft Windows Server, and Microsoft SQL Server platforms.</w:t>
      </w:r>
    </w:p>
    <w:p w14:paraId="579B11FA" w14:textId="77777777" w:rsidR="00C86567" w:rsidRPr="00A23B46" w:rsidRDefault="00C86567" w:rsidP="00C86567">
      <w:pPr>
        <w:numPr>
          <w:ilvl w:val="0"/>
          <w:numId w:val="5"/>
        </w:numPr>
        <w:ind w:hanging="357"/>
        <w:rPr>
          <w:lang w:val="en-US"/>
        </w:rPr>
      </w:pPr>
      <w:r w:rsidRPr="00A23B46">
        <w:rPr>
          <w:lang w:val="en-US"/>
        </w:rPr>
        <w:t>Tenancy: If you are using instances with a default tenancy, purchase default tenancy Reserved Instances. If you are using dedicated instances, purchase Reserved Instances with a tenancy of dedicated.</w:t>
      </w:r>
    </w:p>
    <w:p w14:paraId="730D957C" w14:textId="77777777" w:rsidR="00C86567" w:rsidRDefault="00C86567" w:rsidP="00C86567">
      <w:pPr>
        <w:numPr>
          <w:ilvl w:val="0"/>
          <w:numId w:val="5"/>
        </w:numPr>
        <w:ind w:hanging="357"/>
        <w:rPr>
          <w:lang w:val="en-US"/>
        </w:rPr>
      </w:pPr>
      <w:r w:rsidRPr="00A23B46">
        <w:rPr>
          <w:lang w:val="en-US"/>
        </w:rPr>
        <w:t>Availability Zone (optional): By selecting an Availability Zone, the RI you purchase will provide a capacity reservation and a discount for the use of instances in the selected Availability Zone. When an Availability Zone isn’t specified, the RI discount will apply to a running instance of any size (within the same family) in the region. As an example, let’s say you own an m4.2xlarge Linux/UNIX RI with default tenancy in US East (</w:t>
      </w:r>
      <w:proofErr w:type="spellStart"/>
      <w:proofErr w:type="gramStart"/>
      <w:r w:rsidRPr="00A23B46">
        <w:rPr>
          <w:lang w:val="en-US"/>
        </w:rPr>
        <w:t>N.Virginia</w:t>
      </w:r>
      <w:proofErr w:type="spellEnd"/>
      <w:proofErr w:type="gramEnd"/>
      <w:r w:rsidRPr="00A23B46">
        <w:rPr>
          <w:lang w:val="en-US"/>
        </w:rPr>
        <w:t>). Then this RI’s discounted rate can automatically apply to two m</w:t>
      </w:r>
      <w:proofErr w:type="gramStart"/>
      <w:r w:rsidRPr="00A23B46">
        <w:rPr>
          <w:lang w:val="en-US"/>
        </w:rPr>
        <w:t>4.xlarge</w:t>
      </w:r>
      <w:proofErr w:type="gramEnd"/>
      <w:r w:rsidRPr="00A23B46">
        <w:rPr>
          <w:lang w:val="en-US"/>
        </w:rPr>
        <w:t xml:space="preserve"> instances in us-east-1a or four m4.large instances in us-east-1b.</w:t>
      </w:r>
    </w:p>
    <w:p w14:paraId="6B2CA4F0" w14:textId="77777777" w:rsidR="00C86567" w:rsidRPr="0073387C"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73387C">
        <w:rPr>
          <w:rFonts w:asciiTheme="minorHAnsi" w:eastAsiaTheme="minorHAnsi" w:hAnsiTheme="minorHAnsi" w:cstheme="minorBidi"/>
          <w:lang w:val="en-US" w:eastAsia="en-US"/>
        </w:rPr>
        <w:t>Reserved Instances Marketplace</w:t>
      </w:r>
    </w:p>
    <w:p w14:paraId="2AC084CC" w14:textId="77777777" w:rsidR="00C86567" w:rsidRDefault="00C86567" w:rsidP="00C86567">
      <w:pPr>
        <w:pStyle w:val="StandardWeb"/>
        <w:numPr>
          <w:ilvl w:val="2"/>
          <w:numId w:val="1"/>
        </w:numPr>
        <w:spacing w:before="0" w:beforeAutospacing="0" w:after="0" w:afterAutospacing="0"/>
        <w:ind w:right="240"/>
        <w:rPr>
          <w:rFonts w:asciiTheme="minorHAnsi" w:eastAsiaTheme="minorHAnsi" w:hAnsiTheme="minorHAnsi" w:cstheme="minorBidi"/>
          <w:lang w:val="en-US" w:eastAsia="en-US"/>
        </w:rPr>
      </w:pPr>
      <w:r w:rsidRPr="00A23B46">
        <w:rPr>
          <w:rFonts w:asciiTheme="minorHAnsi" w:eastAsiaTheme="minorHAnsi" w:hAnsiTheme="minorHAnsi" w:cstheme="minorBidi"/>
          <w:lang w:val="en-US" w:eastAsia="en-US"/>
        </w:rPr>
        <w:t>Reserved Instance Marketplace allows other AWS customers to list their Standard RIs for sale. Third-party Standard RIs are no different from the Standard Reserved Instances purchased directly from AWS except they are often listed at lower prices and shorter terms. </w:t>
      </w:r>
    </w:p>
    <w:p w14:paraId="36B35875" w14:textId="77777777" w:rsidR="00C86567" w:rsidRDefault="00C86567" w:rsidP="00C86567">
      <w:pPr>
        <w:pStyle w:val="StandardWeb"/>
        <w:spacing w:before="0" w:beforeAutospacing="0" w:after="0" w:afterAutospacing="0"/>
        <w:ind w:left="720" w:right="240"/>
        <w:rPr>
          <w:rFonts w:asciiTheme="minorHAnsi" w:eastAsiaTheme="minorHAnsi" w:hAnsiTheme="minorHAnsi" w:cstheme="minorBidi"/>
          <w:lang w:val="en-US" w:eastAsia="en-US"/>
        </w:rPr>
      </w:pPr>
    </w:p>
    <w:p w14:paraId="19554BE2" w14:textId="77777777" w:rsidR="00C86567" w:rsidRDefault="00C86567" w:rsidP="00C86567">
      <w:pPr>
        <w:pStyle w:val="StandardWeb"/>
        <w:numPr>
          <w:ilvl w:val="0"/>
          <w:numId w:val="1"/>
        </w:numPr>
        <w:spacing w:before="0" w:beforeAutospacing="0" w:after="0" w:afterAutospacing="0"/>
        <w:ind w:right="240"/>
        <w:rPr>
          <w:rFonts w:asciiTheme="minorHAnsi" w:eastAsiaTheme="minorHAnsi" w:hAnsiTheme="minorHAnsi" w:cstheme="minorBidi"/>
          <w:b/>
          <w:bCs/>
          <w:lang w:val="en-US" w:eastAsia="en-US"/>
        </w:rPr>
      </w:pPr>
      <w:r w:rsidRPr="003B636F">
        <w:rPr>
          <w:rFonts w:asciiTheme="minorHAnsi" w:eastAsiaTheme="minorHAnsi" w:hAnsiTheme="minorHAnsi" w:cstheme="minorBidi"/>
          <w:b/>
          <w:bCs/>
          <w:lang w:val="en-US" w:eastAsia="en-US"/>
        </w:rPr>
        <w:t>Dedicated Hosts</w:t>
      </w:r>
    </w:p>
    <w:p w14:paraId="784CEC99" w14:textId="77777777"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80210F">
        <w:rPr>
          <w:rFonts w:asciiTheme="minorHAnsi" w:eastAsiaTheme="minorHAnsi" w:hAnsiTheme="minorHAnsi" w:cstheme="minorBidi"/>
          <w:lang w:val="en-US" w:eastAsia="en-US"/>
        </w:rPr>
        <w:t xml:space="preserve">Amazon EC2 Dedicated Hosts allow you to use your eligible software licenses from vendors such as Microsoft and Oracle on Amazon EC2, so that you get the flexibility and cost effectiveness of using your own licenses, but with the resiliency, </w:t>
      </w:r>
      <w:proofErr w:type="gramStart"/>
      <w:r w:rsidRPr="0080210F">
        <w:rPr>
          <w:rFonts w:asciiTheme="minorHAnsi" w:eastAsiaTheme="minorHAnsi" w:hAnsiTheme="minorHAnsi" w:cstheme="minorBidi"/>
          <w:lang w:val="en-US" w:eastAsia="en-US"/>
        </w:rPr>
        <w:t>simplicity</w:t>
      </w:r>
      <w:proofErr w:type="gramEnd"/>
      <w:r w:rsidRPr="0080210F">
        <w:rPr>
          <w:rFonts w:asciiTheme="minorHAnsi" w:eastAsiaTheme="minorHAnsi" w:hAnsiTheme="minorHAnsi" w:cstheme="minorBidi"/>
          <w:lang w:val="en-US" w:eastAsia="en-US"/>
        </w:rPr>
        <w:t xml:space="preserve"> and elasticity of AWS. </w:t>
      </w:r>
    </w:p>
    <w:p w14:paraId="3A1D9F12" w14:textId="77777777"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sidRPr="0080210F">
        <w:rPr>
          <w:rFonts w:asciiTheme="minorHAnsi" w:eastAsiaTheme="minorHAnsi" w:hAnsiTheme="minorHAnsi" w:cstheme="minorBidi"/>
          <w:lang w:val="en-US" w:eastAsia="en-US"/>
        </w:rPr>
        <w:t>An Amazon EC2 Dedicated Host is a physical server fully dedicated for your use, so you can help address corporate compliance requirements.</w:t>
      </w:r>
    </w:p>
    <w:p w14:paraId="1D6C4830" w14:textId="77777777" w:rsidR="00C86567" w:rsidRDefault="00C86567" w:rsidP="00C86567">
      <w:pPr>
        <w:pStyle w:val="StandardWeb"/>
        <w:spacing w:before="0" w:beforeAutospacing="0" w:after="0" w:afterAutospacing="0"/>
        <w:ind w:left="1440" w:right="240"/>
        <w:rPr>
          <w:rFonts w:asciiTheme="minorHAnsi" w:eastAsiaTheme="minorHAnsi" w:hAnsiTheme="minorHAnsi" w:cstheme="minorBidi"/>
          <w:lang w:val="en-US" w:eastAsia="en-US"/>
        </w:rPr>
      </w:pPr>
    </w:p>
    <w:p w14:paraId="5E1A1A53" w14:textId="77777777" w:rsidR="00C86567" w:rsidRDefault="00C86567" w:rsidP="00C86567">
      <w:pPr>
        <w:pStyle w:val="StandardWeb"/>
        <w:numPr>
          <w:ilvl w:val="0"/>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Further price savings:</w:t>
      </w:r>
    </w:p>
    <w:p w14:paraId="2A70C788" w14:textId="77777777" w:rsidR="00C86567" w:rsidRDefault="00C86567" w:rsidP="00C86567">
      <w:pPr>
        <w:pStyle w:val="StandardWeb"/>
        <w:numPr>
          <w:ilvl w:val="1"/>
          <w:numId w:val="1"/>
        </w:numPr>
        <w:spacing w:before="0" w:beforeAutospacing="0" w:after="0" w:afterAutospacing="0"/>
        <w:ind w:right="240"/>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Free Tier: </w:t>
      </w:r>
      <w:r w:rsidRPr="0073387C">
        <w:rPr>
          <w:rFonts w:asciiTheme="minorHAnsi" w:eastAsiaTheme="minorHAnsi" w:hAnsiTheme="minorHAnsi" w:cstheme="minorBidi"/>
          <w:lang w:val="en-US" w:eastAsia="en-US"/>
        </w:rPr>
        <w:t>As part of the AWS Free Tier, you can get started with Amazon EC2 for free. This includes 750 hours of Linux and Windows t</w:t>
      </w:r>
      <w:proofErr w:type="gramStart"/>
      <w:r w:rsidRPr="0073387C">
        <w:rPr>
          <w:rFonts w:asciiTheme="minorHAnsi" w:eastAsiaTheme="minorHAnsi" w:hAnsiTheme="minorHAnsi" w:cstheme="minorBidi"/>
          <w:lang w:val="en-US" w:eastAsia="en-US"/>
        </w:rPr>
        <w:t>2.micro</w:t>
      </w:r>
      <w:proofErr w:type="gramEnd"/>
      <w:r w:rsidRPr="0073387C">
        <w:rPr>
          <w:rFonts w:asciiTheme="minorHAnsi" w:eastAsiaTheme="minorHAnsi" w:hAnsiTheme="minorHAnsi" w:cstheme="minorBidi"/>
          <w:lang w:val="en-US" w:eastAsia="en-US"/>
        </w:rPr>
        <w:t xml:space="preserve"> instances (t3.micro for the regions in which t2.micro is unavailable), each month for one year. To stay within the Free Tier, use only EC2 Micro instances.</w:t>
      </w:r>
    </w:p>
    <w:p w14:paraId="1D4FCFB7" w14:textId="1E5E4ABE" w:rsidR="00C86567" w:rsidRDefault="00C86567">
      <w:pPr>
        <w:rPr>
          <w:lang w:val="en-US"/>
        </w:rPr>
      </w:pPr>
    </w:p>
    <w:p w14:paraId="22661997" w14:textId="41F08308" w:rsidR="00C86567" w:rsidRDefault="00C86567">
      <w:pPr>
        <w:rPr>
          <w:lang w:val="en-US"/>
        </w:rPr>
      </w:pPr>
    </w:p>
    <w:p w14:paraId="42DFA731" w14:textId="191DE21D" w:rsidR="00C86567" w:rsidRDefault="00C86567">
      <w:pPr>
        <w:rPr>
          <w:lang w:val="en-US"/>
        </w:rPr>
      </w:pPr>
    </w:p>
    <w:p w14:paraId="2A7827D0" w14:textId="0B7976AA" w:rsidR="00C86567" w:rsidRDefault="00C86567">
      <w:pPr>
        <w:rPr>
          <w:lang w:val="en-US"/>
        </w:rPr>
      </w:pPr>
    </w:p>
    <w:p w14:paraId="4DCA0457" w14:textId="5A155A5E" w:rsidR="00083D8C" w:rsidRDefault="00083D8C">
      <w:pPr>
        <w:rPr>
          <w:lang w:val="en-US"/>
        </w:rPr>
      </w:pPr>
    </w:p>
    <w:p w14:paraId="00389D0C" w14:textId="16ED811F" w:rsidR="00083D8C" w:rsidRDefault="00083D8C">
      <w:pPr>
        <w:rPr>
          <w:lang w:val="en-US"/>
        </w:rPr>
      </w:pPr>
    </w:p>
    <w:p w14:paraId="307F38BD" w14:textId="1BB06E87" w:rsidR="00083D8C" w:rsidRDefault="00083D8C">
      <w:pPr>
        <w:rPr>
          <w:lang w:val="en-US"/>
        </w:rPr>
      </w:pPr>
    </w:p>
    <w:p w14:paraId="5A8D021D" w14:textId="77777777" w:rsidR="00083D8C" w:rsidRDefault="00083D8C">
      <w:pPr>
        <w:rPr>
          <w:lang w:val="en-US"/>
        </w:rPr>
      </w:pPr>
    </w:p>
    <w:p w14:paraId="2411899B" w14:textId="6F0F2E90" w:rsidR="00C86567" w:rsidRDefault="00C86567">
      <w:pPr>
        <w:rPr>
          <w:b/>
          <w:bCs/>
          <w:lang w:val="en-US"/>
        </w:rPr>
      </w:pPr>
      <w:r w:rsidRPr="00C86567">
        <w:rPr>
          <w:b/>
          <w:bCs/>
          <w:lang w:val="en-US"/>
        </w:rPr>
        <w:t>Links:</w:t>
      </w:r>
    </w:p>
    <w:p w14:paraId="347A44E5" w14:textId="51B1E553" w:rsidR="00C86567" w:rsidRDefault="00C86567">
      <w:pPr>
        <w:rPr>
          <w:b/>
          <w:bCs/>
          <w:lang w:val="en-US"/>
        </w:rPr>
      </w:pPr>
    </w:p>
    <w:p w14:paraId="0A3850F9" w14:textId="77777777" w:rsidR="00C86567" w:rsidRDefault="00C86567" w:rsidP="00C86567">
      <w:pPr>
        <w:rPr>
          <w:lang w:val="en-US"/>
        </w:rPr>
      </w:pPr>
      <w:r>
        <w:rPr>
          <w:lang w:val="en-US"/>
        </w:rPr>
        <w:t xml:space="preserve">On-demand prices: </w:t>
      </w:r>
      <w:hyperlink r:id="rId8" w:history="1">
        <w:r w:rsidRPr="006E2056">
          <w:rPr>
            <w:rStyle w:val="Hyperlink"/>
            <w:lang w:val="en-US"/>
          </w:rPr>
          <w:t>https://aws.amazon.com/ec2/pricing/on-demand/</w:t>
        </w:r>
      </w:hyperlink>
    </w:p>
    <w:p w14:paraId="2D8727CA" w14:textId="77777777" w:rsidR="00C86567" w:rsidRDefault="00C86567" w:rsidP="00C86567">
      <w:pPr>
        <w:rPr>
          <w:lang w:val="en-US"/>
        </w:rPr>
      </w:pPr>
    </w:p>
    <w:p w14:paraId="350E473A" w14:textId="77777777" w:rsidR="00C86567" w:rsidRDefault="00C86567" w:rsidP="00C86567">
      <w:pPr>
        <w:rPr>
          <w:lang w:val="en-US"/>
        </w:rPr>
      </w:pPr>
      <w:r>
        <w:rPr>
          <w:lang w:val="en-US"/>
        </w:rPr>
        <w:t xml:space="preserve">Spot prices: </w:t>
      </w:r>
      <w:hyperlink r:id="rId9" w:history="1">
        <w:r w:rsidRPr="006E2056">
          <w:rPr>
            <w:rStyle w:val="Hyperlink"/>
            <w:lang w:val="en-US"/>
          </w:rPr>
          <w:t>https://aws.amazon.com/ec2/spot/pricing/</w:t>
        </w:r>
      </w:hyperlink>
    </w:p>
    <w:p w14:paraId="7FCF438C" w14:textId="77777777" w:rsidR="00C86567" w:rsidRDefault="00C86567" w:rsidP="00C86567">
      <w:pPr>
        <w:rPr>
          <w:lang w:val="en-US"/>
        </w:rPr>
      </w:pPr>
    </w:p>
    <w:p w14:paraId="4D5F5D00" w14:textId="77777777" w:rsidR="00C86567" w:rsidRDefault="00C86567" w:rsidP="00C86567">
      <w:pPr>
        <w:rPr>
          <w:lang w:val="en-US"/>
        </w:rPr>
      </w:pPr>
      <w:r>
        <w:rPr>
          <w:lang w:val="en-US"/>
        </w:rPr>
        <w:t xml:space="preserve">Savings Plans prices: </w:t>
      </w:r>
      <w:hyperlink r:id="rId10" w:history="1">
        <w:r w:rsidRPr="006E2056">
          <w:rPr>
            <w:rStyle w:val="Hyperlink"/>
            <w:lang w:val="en-US"/>
          </w:rPr>
          <w:t>https://aws.amazon.com/savingsplans/compute-pricing/</w:t>
        </w:r>
      </w:hyperlink>
    </w:p>
    <w:p w14:paraId="5E7FAEAD" w14:textId="77777777" w:rsidR="00C86567" w:rsidRDefault="00C86567" w:rsidP="00C86567">
      <w:pPr>
        <w:rPr>
          <w:lang w:val="en-US"/>
        </w:rPr>
      </w:pPr>
    </w:p>
    <w:p w14:paraId="635D0F58" w14:textId="77777777" w:rsidR="00C86567" w:rsidRDefault="00C86567" w:rsidP="00C86567">
      <w:pPr>
        <w:rPr>
          <w:lang w:val="en-US"/>
        </w:rPr>
      </w:pPr>
      <w:r>
        <w:rPr>
          <w:lang w:val="en-US"/>
        </w:rPr>
        <w:t xml:space="preserve">Reserved Instances prices: </w:t>
      </w:r>
      <w:hyperlink r:id="rId11" w:history="1">
        <w:r w:rsidRPr="006E2056">
          <w:rPr>
            <w:rStyle w:val="Hyperlink"/>
            <w:lang w:val="en-US"/>
          </w:rPr>
          <w:t>https://aws.amazon.com/ec2/pricing/reserved-instances/pricing/</w:t>
        </w:r>
      </w:hyperlink>
    </w:p>
    <w:p w14:paraId="04227D69" w14:textId="77777777" w:rsidR="00C86567" w:rsidRDefault="00C86567" w:rsidP="00C86567">
      <w:pPr>
        <w:rPr>
          <w:lang w:val="en-US"/>
        </w:rPr>
      </w:pPr>
    </w:p>
    <w:p w14:paraId="3A31E1D6" w14:textId="77777777" w:rsidR="00C86567" w:rsidRPr="00D52AB6" w:rsidRDefault="00C86567" w:rsidP="00C86567">
      <w:pPr>
        <w:rPr>
          <w:lang w:val="en-US"/>
        </w:rPr>
      </w:pPr>
      <w:r>
        <w:rPr>
          <w:lang w:val="en-US"/>
        </w:rPr>
        <w:t xml:space="preserve">Dedicated Hosts prices: </w:t>
      </w:r>
      <w:hyperlink r:id="rId12" w:history="1">
        <w:r w:rsidRPr="006E2056">
          <w:rPr>
            <w:rStyle w:val="Hyperlink"/>
            <w:lang w:val="en-US"/>
          </w:rPr>
          <w:t>https://aws.amazon.com/ec2/dedicated-hosts/pricing/</w:t>
        </w:r>
      </w:hyperlink>
    </w:p>
    <w:p w14:paraId="30B77CB7" w14:textId="77777777" w:rsidR="00C86567" w:rsidRPr="00C86567" w:rsidRDefault="00C86567">
      <w:pPr>
        <w:rPr>
          <w:b/>
          <w:bCs/>
          <w:lang w:val="en-US"/>
        </w:rPr>
      </w:pPr>
    </w:p>
    <w:sectPr w:rsidR="00C86567" w:rsidRPr="00C865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210"/>
    <w:multiLevelType w:val="hybridMultilevel"/>
    <w:tmpl w:val="0194C9A4"/>
    <w:lvl w:ilvl="0" w:tplc="0407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165D3381"/>
    <w:multiLevelType w:val="hybridMultilevel"/>
    <w:tmpl w:val="7FE613B6"/>
    <w:lvl w:ilvl="0" w:tplc="0407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3C59540B"/>
    <w:multiLevelType w:val="hybridMultilevel"/>
    <w:tmpl w:val="4C0CD4BC"/>
    <w:lvl w:ilvl="0" w:tplc="FE06AFF4">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1424A9"/>
    <w:multiLevelType w:val="hybridMultilevel"/>
    <w:tmpl w:val="D2D2400A"/>
    <w:lvl w:ilvl="0" w:tplc="04070003">
      <w:start w:val="1"/>
      <w:numFmt w:val="bullet"/>
      <w:lvlText w:val="o"/>
      <w:lvlJc w:val="left"/>
      <w:pPr>
        <w:ind w:left="1440" w:hanging="360"/>
      </w:pPr>
      <w:rPr>
        <w:rFonts w:ascii="Courier New" w:hAnsi="Courier New" w:cs="Courier New" w:hint="default"/>
      </w:rPr>
    </w:lvl>
    <w:lvl w:ilvl="1" w:tplc="04070005">
      <w:start w:val="1"/>
      <w:numFmt w:val="bullet"/>
      <w:lvlText w:val=""/>
      <w:lvlJc w:val="left"/>
      <w:pPr>
        <w:ind w:left="2160" w:hanging="360"/>
      </w:pPr>
      <w:rPr>
        <w:rFonts w:ascii="Wingdings" w:hAnsi="Wingdings"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52B07873"/>
    <w:multiLevelType w:val="hybridMultilevel"/>
    <w:tmpl w:val="6EDA0420"/>
    <w:lvl w:ilvl="0" w:tplc="04070005">
      <w:start w:val="1"/>
      <w:numFmt w:val="bullet"/>
      <w:lvlText w:val=""/>
      <w:lvlJc w:val="left"/>
      <w:pPr>
        <w:ind w:left="2203" w:hanging="360"/>
      </w:pPr>
      <w:rPr>
        <w:rFonts w:ascii="Wingdings" w:hAnsi="Wingdings" w:hint="default"/>
      </w:rPr>
    </w:lvl>
    <w:lvl w:ilvl="1" w:tplc="04070003" w:tentative="1">
      <w:start w:val="1"/>
      <w:numFmt w:val="bullet"/>
      <w:lvlText w:val="o"/>
      <w:lvlJc w:val="left"/>
      <w:pPr>
        <w:ind w:left="2923" w:hanging="360"/>
      </w:pPr>
      <w:rPr>
        <w:rFonts w:ascii="Courier New" w:hAnsi="Courier New" w:cs="Courier New" w:hint="default"/>
      </w:rPr>
    </w:lvl>
    <w:lvl w:ilvl="2" w:tplc="04070005" w:tentative="1">
      <w:start w:val="1"/>
      <w:numFmt w:val="bullet"/>
      <w:lvlText w:val=""/>
      <w:lvlJc w:val="left"/>
      <w:pPr>
        <w:ind w:left="3643" w:hanging="360"/>
      </w:pPr>
      <w:rPr>
        <w:rFonts w:ascii="Wingdings" w:hAnsi="Wingdings" w:hint="default"/>
      </w:rPr>
    </w:lvl>
    <w:lvl w:ilvl="3" w:tplc="04070001" w:tentative="1">
      <w:start w:val="1"/>
      <w:numFmt w:val="bullet"/>
      <w:lvlText w:val=""/>
      <w:lvlJc w:val="left"/>
      <w:pPr>
        <w:ind w:left="4363" w:hanging="360"/>
      </w:pPr>
      <w:rPr>
        <w:rFonts w:ascii="Symbol" w:hAnsi="Symbol" w:hint="default"/>
      </w:rPr>
    </w:lvl>
    <w:lvl w:ilvl="4" w:tplc="04070003" w:tentative="1">
      <w:start w:val="1"/>
      <w:numFmt w:val="bullet"/>
      <w:lvlText w:val="o"/>
      <w:lvlJc w:val="left"/>
      <w:pPr>
        <w:ind w:left="5083" w:hanging="360"/>
      </w:pPr>
      <w:rPr>
        <w:rFonts w:ascii="Courier New" w:hAnsi="Courier New" w:cs="Courier New" w:hint="default"/>
      </w:rPr>
    </w:lvl>
    <w:lvl w:ilvl="5" w:tplc="04070005" w:tentative="1">
      <w:start w:val="1"/>
      <w:numFmt w:val="bullet"/>
      <w:lvlText w:val=""/>
      <w:lvlJc w:val="left"/>
      <w:pPr>
        <w:ind w:left="5803" w:hanging="360"/>
      </w:pPr>
      <w:rPr>
        <w:rFonts w:ascii="Wingdings" w:hAnsi="Wingdings" w:hint="default"/>
      </w:rPr>
    </w:lvl>
    <w:lvl w:ilvl="6" w:tplc="04070001" w:tentative="1">
      <w:start w:val="1"/>
      <w:numFmt w:val="bullet"/>
      <w:lvlText w:val=""/>
      <w:lvlJc w:val="left"/>
      <w:pPr>
        <w:ind w:left="6523" w:hanging="360"/>
      </w:pPr>
      <w:rPr>
        <w:rFonts w:ascii="Symbol" w:hAnsi="Symbol" w:hint="default"/>
      </w:rPr>
    </w:lvl>
    <w:lvl w:ilvl="7" w:tplc="04070003" w:tentative="1">
      <w:start w:val="1"/>
      <w:numFmt w:val="bullet"/>
      <w:lvlText w:val="o"/>
      <w:lvlJc w:val="left"/>
      <w:pPr>
        <w:ind w:left="7243" w:hanging="360"/>
      </w:pPr>
      <w:rPr>
        <w:rFonts w:ascii="Courier New" w:hAnsi="Courier New" w:cs="Courier New" w:hint="default"/>
      </w:rPr>
    </w:lvl>
    <w:lvl w:ilvl="8" w:tplc="04070005" w:tentative="1">
      <w:start w:val="1"/>
      <w:numFmt w:val="bullet"/>
      <w:lvlText w:val=""/>
      <w:lvlJc w:val="left"/>
      <w:pPr>
        <w:ind w:left="7963" w:hanging="360"/>
      </w:pPr>
      <w:rPr>
        <w:rFonts w:ascii="Wingdings" w:hAnsi="Wingdings" w:hint="default"/>
      </w:rPr>
    </w:lvl>
  </w:abstractNum>
  <w:num w:numId="1" w16cid:durableId="1134719487">
    <w:abstractNumId w:val="2"/>
  </w:num>
  <w:num w:numId="2" w16cid:durableId="327249281">
    <w:abstractNumId w:val="3"/>
  </w:num>
  <w:num w:numId="3" w16cid:durableId="1140155281">
    <w:abstractNumId w:val="4"/>
  </w:num>
  <w:num w:numId="4" w16cid:durableId="2050911373">
    <w:abstractNumId w:val="1"/>
  </w:num>
  <w:num w:numId="5" w16cid:durableId="55050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67"/>
    <w:rsid w:val="00083D8C"/>
    <w:rsid w:val="00232FBE"/>
    <w:rsid w:val="0074160B"/>
    <w:rsid w:val="00C86567"/>
    <w:rsid w:val="00E85A6A"/>
    <w:rsid w:val="00F61A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D6DD"/>
  <w15:chartTrackingRefBased/>
  <w15:docId w15:val="{879CCF29-3A48-0843-B673-41496BF4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6567"/>
    <w:pPr>
      <w:ind w:left="720"/>
      <w:contextualSpacing/>
    </w:pPr>
  </w:style>
  <w:style w:type="paragraph" w:styleId="StandardWeb">
    <w:name w:val="Normal (Web)"/>
    <w:basedOn w:val="Standard"/>
    <w:uiPriority w:val="99"/>
    <w:unhideWhenUsed/>
    <w:rsid w:val="00C86567"/>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C86567"/>
    <w:rPr>
      <w:color w:val="0000FF"/>
      <w:u w:val="single"/>
    </w:rPr>
  </w:style>
  <w:style w:type="character" w:customStyle="1" w:styleId="apple-converted-space">
    <w:name w:val="apple-converted-space"/>
    <w:basedOn w:val="Absatz-Standardschriftart"/>
    <w:rsid w:val="00C86567"/>
  </w:style>
  <w:style w:type="character" w:styleId="HTMLCode">
    <w:name w:val="HTML Code"/>
    <w:basedOn w:val="Absatz-Standardschriftart"/>
    <w:uiPriority w:val="99"/>
    <w:semiHidden/>
    <w:unhideWhenUsed/>
    <w:rsid w:val="00C86567"/>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F61A21"/>
    <w:rPr>
      <w:color w:val="954F72" w:themeColor="followedHyperlink"/>
      <w:u w:val="single"/>
    </w:rPr>
  </w:style>
  <w:style w:type="character" w:styleId="NichtaufgelsteErwhnung">
    <w:name w:val="Unresolved Mention"/>
    <w:basedOn w:val="Absatz-Standardschriftart"/>
    <w:uiPriority w:val="99"/>
    <w:semiHidden/>
    <w:unhideWhenUsed/>
    <w:rsid w:val="00F61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24062">
      <w:bodyDiv w:val="1"/>
      <w:marLeft w:val="0"/>
      <w:marRight w:val="0"/>
      <w:marTop w:val="0"/>
      <w:marBottom w:val="0"/>
      <w:divBdr>
        <w:top w:val="none" w:sz="0" w:space="0" w:color="auto"/>
        <w:left w:val="none" w:sz="0" w:space="0" w:color="auto"/>
        <w:bottom w:val="none" w:sz="0" w:space="0" w:color="auto"/>
        <w:right w:val="none" w:sz="0" w:space="0" w:color="auto"/>
      </w:divBdr>
      <w:divsChild>
        <w:div w:id="1421175196">
          <w:marLeft w:val="0"/>
          <w:marRight w:val="0"/>
          <w:marTop w:val="0"/>
          <w:marBottom w:val="0"/>
          <w:divBdr>
            <w:top w:val="none" w:sz="0" w:space="0" w:color="auto"/>
            <w:left w:val="none" w:sz="0" w:space="0" w:color="auto"/>
            <w:bottom w:val="none" w:sz="0" w:space="0" w:color="auto"/>
            <w:right w:val="none" w:sz="0" w:space="0" w:color="auto"/>
          </w:divBdr>
          <w:divsChild>
            <w:div w:id="1512180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pricing/on-dema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ec2/instance-types/" TargetMode="External"/><Relationship Id="rId12" Type="http://schemas.openxmlformats.org/officeDocument/2006/relationships/hyperlink" Target="https://aws.amazon.com/ec2/dedicated-hosts/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11" Type="http://schemas.openxmlformats.org/officeDocument/2006/relationships/hyperlink" Target="https://aws.amazon.com/ec2/pricing/reserved-instances/pricing/" TargetMode="External"/><Relationship Id="rId5" Type="http://schemas.openxmlformats.org/officeDocument/2006/relationships/image" Target="media/image1.png"/><Relationship Id="rId10" Type="http://schemas.openxmlformats.org/officeDocument/2006/relationships/hyperlink" Target="https://aws.amazon.com/savingsplans/compute-pricing/" TargetMode="External"/><Relationship Id="rId4" Type="http://schemas.openxmlformats.org/officeDocument/2006/relationships/webSettings" Target="webSettings.xml"/><Relationship Id="rId9" Type="http://schemas.openxmlformats.org/officeDocument/2006/relationships/hyperlink" Target="https://aws.amazon.com/ec2/spot/pricin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5834</Characters>
  <Application>Microsoft Office Word</Application>
  <DocSecurity>0</DocSecurity>
  <Lines>48</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Dietl, Marcel</dc:creator>
  <cp:keywords/>
  <dc:description/>
  <cp:lastModifiedBy>Dietl, Marcel</cp:lastModifiedBy>
  <cp:revision>6</cp:revision>
  <dcterms:created xsi:type="dcterms:W3CDTF">2023-03-25T17:51:00Z</dcterms:created>
  <dcterms:modified xsi:type="dcterms:W3CDTF">2023-03-27T13:06:00Z</dcterms:modified>
</cp:coreProperties>
</file>