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05" w:rsidRDefault="00162327">
      <w:pPr>
        <w:rPr>
          <w:color w:val="000000"/>
          <w:sz w:val="18"/>
          <w:szCs w:val="18"/>
        </w:rPr>
      </w:pPr>
      <w:r>
        <w:rPr>
          <w:b/>
          <w:bCs/>
          <w:color w:val="000000"/>
        </w:rPr>
        <w:t>Anexo B</w:t>
      </w:r>
      <w:r>
        <w:rPr>
          <w:color w:val="000000"/>
        </w:rPr>
        <w:br/>
      </w:r>
      <w:r>
        <w:rPr>
          <w:b/>
          <w:bCs/>
          <w:color w:val="000000"/>
        </w:rPr>
        <w:t>Modelo de Declaração do Proprietário ou Responsável pelo Uso</w:t>
      </w:r>
      <w:r>
        <w:rPr>
          <w:color w:val="000000"/>
        </w:rPr>
        <w:br/>
      </w:r>
      <w:r>
        <w:rPr>
          <w:b/>
          <w:bCs/>
          <w:color w:val="000000"/>
          <w:sz w:val="28"/>
          <w:szCs w:val="28"/>
        </w:rPr>
        <w:t>ESTADO DA BAHIA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CORPO DE BOMBEIROS MILITAR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</w:rPr>
        <w:t>DECLARAÇÃO DO PROPRIETÁRIO OU RESPONSÁVEL PELO USO</w:t>
      </w:r>
      <w:r>
        <w:rPr>
          <w:color w:val="000000"/>
        </w:rPr>
        <w:br/>
      </w:r>
      <w:r>
        <w:rPr>
          <w:color w:val="000000"/>
          <w:sz w:val="18"/>
          <w:szCs w:val="18"/>
        </w:rPr>
        <w:t>1. IDENTIFICAÇÃO DA EDIFICAÇÃO E/OU ÁREA DE RISCO</w:t>
      </w:r>
      <w:r>
        <w:rPr>
          <w:color w:val="000000"/>
          <w:sz w:val="18"/>
          <w:szCs w:val="18"/>
        </w:rPr>
        <w:br/>
        <w:t>Nome Fantasia: COMERCIAL ROCHA</w:t>
      </w:r>
      <w:r>
        <w:rPr>
          <w:color w:val="000000"/>
          <w:sz w:val="18"/>
          <w:szCs w:val="18"/>
        </w:rPr>
        <w:br/>
        <w:t>Razão Social:</w:t>
      </w:r>
      <w:proofErr w:type="gramStart"/>
      <w:r>
        <w:rPr>
          <w:color w:val="000000"/>
          <w:sz w:val="18"/>
          <w:szCs w:val="18"/>
        </w:rPr>
        <w:t xml:space="preserve">  </w:t>
      </w:r>
      <w:proofErr w:type="gramEnd"/>
      <w:r>
        <w:rPr>
          <w:color w:val="000000"/>
          <w:sz w:val="18"/>
          <w:szCs w:val="18"/>
        </w:rPr>
        <w:t>IOMAR COMERCIO DE BICICLETAS E TRICICLO EIRELI CNPJ/CPF: 01.450.262/0001-10</w:t>
      </w:r>
      <w:r>
        <w:rPr>
          <w:color w:val="000000"/>
          <w:sz w:val="18"/>
          <w:szCs w:val="18"/>
        </w:rPr>
        <w:br/>
        <w:t>Logradouro público: AV. PRESIDENTE TANCREDO NESVES  Nº 140</w:t>
      </w:r>
      <w:r>
        <w:rPr>
          <w:color w:val="000000"/>
          <w:sz w:val="18"/>
          <w:szCs w:val="18"/>
        </w:rPr>
        <w:br/>
        <w:t>Complemento:</w:t>
      </w:r>
      <w:r>
        <w:rPr>
          <w:color w:val="000000"/>
          <w:sz w:val="18"/>
          <w:szCs w:val="18"/>
        </w:rPr>
        <w:br/>
        <w:t>Bairro: Município: JUAZEIRO  UF: BA</w:t>
      </w:r>
      <w:r>
        <w:rPr>
          <w:color w:val="000000"/>
          <w:sz w:val="18"/>
          <w:szCs w:val="18"/>
        </w:rPr>
        <w:br/>
        <w:t>Proprietário ou Responsável pelo Uso: MARCELINO ROCHA NUNES</w:t>
      </w:r>
      <w:r>
        <w:rPr>
          <w:color w:val="000000"/>
          <w:sz w:val="18"/>
          <w:szCs w:val="18"/>
        </w:rPr>
        <w:br/>
        <w:t xml:space="preserve">CPF: 003.171.048.45  </w:t>
      </w:r>
      <w:proofErr w:type="spellStart"/>
      <w:r>
        <w:rPr>
          <w:color w:val="000000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: IOMAR.COMERCIO @GMAIL.COM</w:t>
      </w:r>
      <w:r>
        <w:rPr>
          <w:color w:val="000000"/>
          <w:sz w:val="18"/>
          <w:szCs w:val="18"/>
        </w:rPr>
        <w:br/>
        <w:t>Telefone:74 3611-6054</w:t>
      </w:r>
      <w:r>
        <w:rPr>
          <w:color w:val="000000"/>
          <w:sz w:val="18"/>
          <w:szCs w:val="18"/>
        </w:rPr>
        <w:br/>
        <w:t>Área construída do imóvel (m²): 198,21  N.º de pavimentos: térrea01</w:t>
      </w:r>
      <w:r>
        <w:rPr>
          <w:color w:val="000000"/>
          <w:sz w:val="18"/>
          <w:szCs w:val="18"/>
        </w:rPr>
        <w:br/>
        <w:t>Ocupação (Divisão conforme tabela 1 do Decreto Estadual 16.302/15):</w:t>
      </w:r>
      <w:r>
        <w:rPr>
          <w:color w:val="000000"/>
          <w:sz w:val="18"/>
          <w:szCs w:val="18"/>
        </w:rPr>
        <w:br/>
        <w:t>Descrição do uso ou ocupação:</w:t>
      </w:r>
      <w:r>
        <w:rPr>
          <w:color w:val="000000"/>
          <w:sz w:val="18"/>
          <w:szCs w:val="18"/>
        </w:rPr>
        <w:br/>
        <w:t>Ocupação do subsolo: não possui</w:t>
      </w:r>
      <w:r>
        <w:rPr>
          <w:color w:val="000000"/>
          <w:sz w:val="18"/>
          <w:szCs w:val="18"/>
        </w:rPr>
        <w:br/>
        <w:t>Número de ocupantes (população):</w:t>
      </w:r>
      <w:r>
        <w:rPr>
          <w:color w:val="000000"/>
          <w:sz w:val="18"/>
          <w:szCs w:val="18"/>
        </w:rPr>
        <w:br/>
        <w:t>2. MEDIDAS DE SEGURANÇA CONTRA INCÊNDIO</w:t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 xml:space="preserve">( </w:t>
      </w:r>
      <w:proofErr w:type="gramEnd"/>
      <w:r>
        <w:rPr>
          <w:color w:val="000000"/>
          <w:sz w:val="18"/>
          <w:szCs w:val="18"/>
        </w:rPr>
        <w:t>X ) Saídas de emergência</w:t>
      </w:r>
      <w:r w:rsidR="00D51105">
        <w:rPr>
          <w:color w:val="000000"/>
          <w:sz w:val="18"/>
          <w:szCs w:val="18"/>
        </w:rPr>
        <w:t xml:space="preserve">                                            ( X ) </w:t>
      </w:r>
      <w:r>
        <w:rPr>
          <w:color w:val="000000"/>
          <w:sz w:val="18"/>
          <w:szCs w:val="18"/>
        </w:rPr>
        <w:t xml:space="preserve"> Iluminação de emergência</w:t>
      </w:r>
      <w:r>
        <w:rPr>
          <w:color w:val="000000"/>
          <w:sz w:val="18"/>
          <w:szCs w:val="18"/>
        </w:rPr>
        <w:br/>
        <w:t xml:space="preserve">( X </w:t>
      </w:r>
      <w:r w:rsidR="00D51105">
        <w:rPr>
          <w:color w:val="000000"/>
          <w:sz w:val="18"/>
          <w:szCs w:val="18"/>
        </w:rPr>
        <w:t>) E</w:t>
      </w:r>
      <w:r>
        <w:rPr>
          <w:color w:val="000000"/>
          <w:sz w:val="18"/>
          <w:szCs w:val="18"/>
        </w:rPr>
        <w:t>xtintores</w:t>
      </w:r>
      <w:r w:rsidR="00D51105">
        <w:rPr>
          <w:color w:val="000000"/>
          <w:sz w:val="18"/>
          <w:szCs w:val="18"/>
        </w:rPr>
        <w:t xml:space="preserve">                                                                 (    )  </w:t>
      </w:r>
      <w:r>
        <w:rPr>
          <w:color w:val="000000"/>
          <w:sz w:val="18"/>
          <w:szCs w:val="18"/>
        </w:rPr>
        <w:t xml:space="preserve"> Controle de materiais de acabamento</w:t>
      </w:r>
      <w:r>
        <w:rPr>
          <w:color w:val="000000"/>
          <w:sz w:val="18"/>
          <w:szCs w:val="18"/>
        </w:rPr>
        <w:br/>
      </w:r>
      <w:r w:rsidR="00D51105">
        <w:rPr>
          <w:color w:val="000000"/>
          <w:sz w:val="18"/>
          <w:szCs w:val="18"/>
        </w:rPr>
        <w:t xml:space="preserve">( X ) </w:t>
      </w:r>
      <w:r>
        <w:rPr>
          <w:color w:val="000000"/>
          <w:sz w:val="18"/>
          <w:szCs w:val="18"/>
        </w:rPr>
        <w:t>Sinalização de emergência</w:t>
      </w:r>
      <w:r w:rsidR="00D51105">
        <w:rPr>
          <w:color w:val="000000"/>
          <w:sz w:val="18"/>
          <w:szCs w:val="18"/>
        </w:rPr>
        <w:t xml:space="preserve">                                    ( X ) </w:t>
      </w:r>
      <w:r>
        <w:rPr>
          <w:color w:val="000000"/>
          <w:sz w:val="18"/>
          <w:szCs w:val="18"/>
        </w:rPr>
        <w:t xml:space="preserve"> Brigada de Incêndio</w:t>
      </w:r>
      <w:r>
        <w:rPr>
          <w:color w:val="000000"/>
          <w:sz w:val="18"/>
          <w:szCs w:val="18"/>
        </w:rPr>
        <w:br/>
        <w:t>3. RISCOS ESPECIAIS</w:t>
      </w:r>
      <w:r>
        <w:rPr>
          <w:color w:val="000000"/>
          <w:sz w:val="18"/>
          <w:szCs w:val="18"/>
        </w:rPr>
        <w:br/>
      </w:r>
      <w:proofErr w:type="gramStart"/>
      <w:r w:rsidR="00D51105">
        <w:rPr>
          <w:color w:val="000000"/>
          <w:sz w:val="18"/>
          <w:szCs w:val="18"/>
        </w:rPr>
        <w:t>(</w:t>
      </w:r>
      <w:proofErr w:type="gramEnd"/>
      <w:r w:rsidR="00D51105">
        <w:rPr>
          <w:color w:val="000000"/>
          <w:sz w:val="18"/>
          <w:szCs w:val="18"/>
        </w:rPr>
        <w:t xml:space="preserve">   )</w:t>
      </w:r>
      <w:r>
        <w:rPr>
          <w:color w:val="000000"/>
          <w:sz w:val="18"/>
          <w:szCs w:val="18"/>
        </w:rPr>
        <w:t>Armazenamento ou manipulação de líquidos inflamáveis/combustíveis até 250 litros</w:t>
      </w:r>
      <w:r>
        <w:rPr>
          <w:color w:val="000000"/>
          <w:sz w:val="18"/>
          <w:szCs w:val="18"/>
        </w:rPr>
        <w:br/>
      </w:r>
      <w:r w:rsidR="00D51105">
        <w:rPr>
          <w:color w:val="000000"/>
          <w:sz w:val="18"/>
          <w:szCs w:val="18"/>
        </w:rPr>
        <w:t>(   )</w:t>
      </w:r>
      <w:r>
        <w:rPr>
          <w:color w:val="000000"/>
          <w:sz w:val="18"/>
          <w:szCs w:val="18"/>
        </w:rPr>
        <w:t>Uso de Gás Liquefeito de Petróleo (GLP) até 1 90Kg</w:t>
      </w:r>
      <w:r>
        <w:rPr>
          <w:color w:val="000000"/>
          <w:sz w:val="18"/>
          <w:szCs w:val="18"/>
        </w:rPr>
        <w:br/>
      </w:r>
      <w:r w:rsidR="00D51105">
        <w:rPr>
          <w:color w:val="000000"/>
          <w:sz w:val="18"/>
          <w:szCs w:val="18"/>
        </w:rPr>
        <w:t>(   )</w:t>
      </w:r>
      <w:r>
        <w:rPr>
          <w:color w:val="000000"/>
          <w:sz w:val="18"/>
          <w:szCs w:val="18"/>
        </w:rPr>
        <w:t>Uso de vaso sob pressão (caldeira) ou outros:</w:t>
      </w:r>
      <w:r>
        <w:rPr>
          <w:color w:val="000000"/>
          <w:sz w:val="18"/>
          <w:szCs w:val="18"/>
        </w:rPr>
        <w:br/>
        <w:t>4. AVALIAÇÃO DA CLASSIFICAÇÃO DA EDIFICAÇÃO</w:t>
      </w:r>
      <w:r>
        <w:rPr>
          <w:color w:val="000000"/>
          <w:sz w:val="18"/>
          <w:szCs w:val="18"/>
        </w:rPr>
        <w:br/>
        <w:t>Declaro que a presente edificação classifica-se como sendo de baixo potencial de risco à vida e ao patrimônio, nos</w:t>
      </w:r>
      <w:proofErr w:type="gramStart"/>
      <w:r>
        <w:rPr>
          <w:color w:val="000000"/>
          <w:sz w:val="18"/>
          <w:szCs w:val="18"/>
        </w:rPr>
        <w:t xml:space="preserve"> </w:t>
      </w:r>
      <w:r w:rsidR="00D51105">
        <w:rPr>
          <w:color w:val="000000"/>
          <w:sz w:val="18"/>
          <w:szCs w:val="18"/>
        </w:rPr>
        <w:t xml:space="preserve">   </w:t>
      </w:r>
      <w:proofErr w:type="gramEnd"/>
      <w:r>
        <w:rPr>
          <w:color w:val="000000"/>
          <w:sz w:val="18"/>
          <w:szCs w:val="18"/>
        </w:rPr>
        <w:t>termos do item 5.2 da</w:t>
      </w:r>
      <w:r>
        <w:rPr>
          <w:color w:val="000000"/>
          <w:sz w:val="18"/>
          <w:szCs w:val="18"/>
        </w:rPr>
        <w:br/>
        <w:t>Instrução Técnica nº 42 – Projeto Técnico Simplificado, e que atende as seguintes especificações:</w:t>
      </w:r>
      <w:r>
        <w:rPr>
          <w:color w:val="000000"/>
          <w:sz w:val="18"/>
          <w:szCs w:val="18"/>
        </w:rPr>
        <w:br/>
        <w:t>a. possuir área total construída menor ou igual a 200 m²;</w:t>
      </w:r>
      <w:r>
        <w:rPr>
          <w:color w:val="000000"/>
          <w:sz w:val="18"/>
          <w:szCs w:val="18"/>
        </w:rPr>
        <w:br/>
        <w:t>b. ser térrea com saída dos ocupantes direta para a via pública (não possuir subsolo e/ou pavimento superior);</w:t>
      </w:r>
      <w:r>
        <w:rPr>
          <w:color w:val="000000"/>
          <w:sz w:val="18"/>
          <w:szCs w:val="18"/>
        </w:rPr>
        <w:br/>
        <w:t>c. não possuir qualquer tipo de abertura por meio de portas, janelas e telhados para edificações adjacentes;</w:t>
      </w:r>
      <w:r>
        <w:rPr>
          <w:color w:val="000000"/>
          <w:sz w:val="18"/>
          <w:szCs w:val="18"/>
        </w:rPr>
        <w:br/>
        <w:t>d. se for local de reunião de público (Grupo F) permitido apenas divisões F2 e F8: igrejas, capelas, sinagogas, mesquitas, templos, crematórios,</w:t>
      </w:r>
      <w:r>
        <w:rPr>
          <w:color w:val="000000"/>
          <w:sz w:val="18"/>
          <w:szCs w:val="18"/>
        </w:rPr>
        <w:br/>
        <w:t>necrotérios, salas de funerais, restaurantes, lanchonetes, bares, cafés, refeitórios, cantinas, com lotação máxima de 100 (cem) pessoas;</w:t>
      </w:r>
      <w:r>
        <w:rPr>
          <w:color w:val="000000"/>
          <w:sz w:val="18"/>
          <w:szCs w:val="18"/>
        </w:rPr>
        <w:br/>
        <w:t>e. não manipular ou armazenar produtos perigosos à saúde humana, ao meio ambiente ou ao patrimônio, tais como: explosivos, peróxidos</w:t>
      </w:r>
      <w:r>
        <w:rPr>
          <w:color w:val="000000"/>
          <w:sz w:val="18"/>
          <w:szCs w:val="18"/>
        </w:rPr>
        <w:br/>
        <w:t>orgânicos, substâncias oxidantes, substâncias tóxicas, substâncias radioativas, substâncias corrosivas e substâncias perigosas diversas;</w:t>
      </w:r>
      <w:r>
        <w:rPr>
          <w:color w:val="000000"/>
          <w:sz w:val="18"/>
          <w:szCs w:val="18"/>
        </w:rPr>
        <w:br/>
        <w:t>f. não comercializar gás liquefeito de petróleo - GLP;</w:t>
      </w:r>
      <w:r>
        <w:rPr>
          <w:color w:val="000000"/>
          <w:sz w:val="18"/>
          <w:szCs w:val="18"/>
        </w:rPr>
        <w:br/>
        <w:t>g. se houver utilização ou armazenamento de GLP (Central), possuir no máximo 1 90 Kg de gás;</w:t>
      </w:r>
      <w:r>
        <w:rPr>
          <w:color w:val="000000"/>
          <w:sz w:val="18"/>
          <w:szCs w:val="18"/>
        </w:rPr>
        <w:br/>
        <w:t>h. não possuir quaisquer outros tipos gases inflamáveis em tanques ou cilindros;</w:t>
      </w:r>
      <w:r>
        <w:rPr>
          <w:color w:val="000000"/>
          <w:sz w:val="18"/>
          <w:szCs w:val="18"/>
        </w:rPr>
        <w:br/>
        <w:t>i. não armazenar líquidos inflamáveis ou combustíveis em tanques aéreos, para qualquer finalidade;</w:t>
      </w:r>
      <w:r>
        <w:rPr>
          <w:color w:val="000000"/>
          <w:sz w:val="18"/>
          <w:szCs w:val="18"/>
        </w:rPr>
        <w:br/>
        <w:t>j. não ser posto de abastecimento de combustível;</w:t>
      </w:r>
      <w:r>
        <w:rPr>
          <w:color w:val="000000"/>
          <w:sz w:val="18"/>
          <w:szCs w:val="18"/>
        </w:rPr>
        <w:br/>
        <w:t xml:space="preserve">k. </w:t>
      </w:r>
      <w:proofErr w:type="gramStart"/>
      <w:r>
        <w:rPr>
          <w:color w:val="000000"/>
          <w:sz w:val="18"/>
          <w:szCs w:val="18"/>
        </w:rPr>
        <w:t>armazenar</w:t>
      </w:r>
      <w:proofErr w:type="gramEnd"/>
      <w:r>
        <w:rPr>
          <w:color w:val="000000"/>
          <w:sz w:val="18"/>
          <w:szCs w:val="18"/>
        </w:rPr>
        <w:t xml:space="preserve"> ou manipular, no máximo, 250 litros de líquidos combustíveis ou inflamáveis, fracionados;</w:t>
      </w:r>
      <w:r>
        <w:rPr>
          <w:color w:val="000000"/>
          <w:sz w:val="18"/>
          <w:szCs w:val="18"/>
        </w:rPr>
        <w:br/>
        <w:t>l. não possuir subsolo com ocupação diferente de estacionamento;</w:t>
      </w:r>
      <w:r>
        <w:rPr>
          <w:color w:val="000000"/>
          <w:sz w:val="18"/>
          <w:szCs w:val="18"/>
        </w:rPr>
        <w:br/>
        <w:t>m. não possuir coberturas construídas com fibras de sapé, piaçava e similares, com área de coberta superior a 200 m²;</w:t>
      </w:r>
      <w:r>
        <w:rPr>
          <w:color w:val="000000"/>
          <w:sz w:val="18"/>
          <w:szCs w:val="18"/>
        </w:rPr>
        <w:br/>
        <w:t>n. não ter na edificação as seguintes ocupações:</w:t>
      </w:r>
      <w:r>
        <w:rPr>
          <w:color w:val="000000"/>
          <w:sz w:val="18"/>
          <w:szCs w:val="18"/>
        </w:rPr>
        <w:br/>
        <w:t xml:space="preserve">- pensionatos, internatos, alojamentos, mosteiros, conventos, residências geriátricas, hotéis, motéis, pensões, </w:t>
      </w:r>
      <w:r w:rsidR="00D51105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hospedarias, pousadas, albergues,</w:t>
      </w:r>
      <w:r>
        <w:rPr>
          <w:color w:val="000000"/>
          <w:sz w:val="18"/>
          <w:szCs w:val="18"/>
        </w:rPr>
        <w:br/>
        <w:t>casas de cômodos, com mais de 16 leitos;</w:t>
      </w:r>
      <w:r>
        <w:rPr>
          <w:color w:val="000000"/>
          <w:sz w:val="18"/>
          <w:szCs w:val="18"/>
        </w:rPr>
        <w:br/>
        <w:t>- escritório de “</w:t>
      </w:r>
      <w:proofErr w:type="spellStart"/>
      <w:r>
        <w:rPr>
          <w:color w:val="000000"/>
          <w:sz w:val="18"/>
          <w:szCs w:val="18"/>
        </w:rPr>
        <w:t>callcenter</w:t>
      </w:r>
      <w:proofErr w:type="spellEnd"/>
      <w:r>
        <w:rPr>
          <w:color w:val="000000"/>
          <w:sz w:val="18"/>
          <w:szCs w:val="18"/>
        </w:rPr>
        <w:t>”, com mais de 100 funcionários;</w:t>
      </w:r>
      <w:r>
        <w:rPr>
          <w:color w:val="000000"/>
          <w:sz w:val="18"/>
          <w:szCs w:val="18"/>
        </w:rPr>
        <w:br/>
        <w:t>- creches, escolas maternais, jardins de infância, escolas para excepcionais, deficientes visuais e auditivos;</w:t>
      </w:r>
      <w:r>
        <w:rPr>
          <w:color w:val="000000"/>
          <w:sz w:val="18"/>
          <w:szCs w:val="18"/>
        </w:rPr>
        <w:br/>
        <w:t>- asilos, orfanatos, abrigos geriátricos, hospitais psiquiátricos, reformatórios, tratamento de dependentes de drogas e álcool, hospitais, casa de</w:t>
      </w:r>
      <w:r>
        <w:rPr>
          <w:color w:val="000000"/>
          <w:sz w:val="18"/>
          <w:szCs w:val="18"/>
        </w:rPr>
        <w:br/>
        <w:t>saúde, prontos-socorros, clínicas com internação, ambulatórios e postos de atendimento de urgência, postos de saúde, puericultura, hospitais</w:t>
      </w:r>
      <w:r>
        <w:rPr>
          <w:color w:val="000000"/>
          <w:sz w:val="18"/>
          <w:szCs w:val="18"/>
        </w:rPr>
        <w:br/>
        <w:t>psiquiátricos, manicômios, reformatórios e prisões em geral (casa de detenção, penitenciárias, presídios) e assemelhados.</w:t>
      </w:r>
      <w:r>
        <w:rPr>
          <w:color w:val="000000"/>
          <w:sz w:val="18"/>
          <w:szCs w:val="18"/>
        </w:rPr>
        <w:br/>
        <w:t>o. Não sejam enquadradas nas seguintes denominações CNAE:</w:t>
      </w:r>
      <w:r>
        <w:rPr>
          <w:color w:val="000000"/>
          <w:sz w:val="18"/>
          <w:szCs w:val="18"/>
        </w:rPr>
        <w:br/>
        <w:t>- 0600-0/01 Extração de petróleo e gás natural;</w:t>
      </w:r>
      <w:r>
        <w:rPr>
          <w:color w:val="000000"/>
          <w:sz w:val="18"/>
          <w:szCs w:val="18"/>
        </w:rPr>
        <w:br/>
        <w:t>- 2092-4/01 Fabricação de pólvoras, explosivos e detonantes;</w:t>
      </w:r>
      <w:r>
        <w:rPr>
          <w:color w:val="000000"/>
          <w:sz w:val="18"/>
          <w:szCs w:val="18"/>
        </w:rPr>
        <w:br/>
        <w:t>- 2092-4/02 Fabricação de artigos pirotécnicos;</w:t>
      </w:r>
      <w:r>
        <w:rPr>
          <w:color w:val="000000"/>
          <w:sz w:val="18"/>
          <w:szCs w:val="18"/>
        </w:rPr>
        <w:br/>
        <w:t>- 2092-4/03 Fabricação de fósforos de segurança;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- 4789-0/06 Comercial varejista de fogos de artifício e artigos pirotécnicos.</w:t>
      </w:r>
      <w:r>
        <w:rPr>
          <w:color w:val="000000"/>
          <w:sz w:val="18"/>
          <w:szCs w:val="18"/>
        </w:rPr>
        <w:br/>
        <w:t>5. AVALIAÇÃO DAS SAÍDAS DE EMERGÊNCIA</w:t>
      </w:r>
      <w:r>
        <w:rPr>
          <w:color w:val="000000"/>
          <w:sz w:val="18"/>
          <w:szCs w:val="18"/>
        </w:rPr>
        <w:br/>
        <w:t xml:space="preserve">Declaro que as saídas de emergências encontram-se de acordo o constante no item </w:t>
      </w:r>
      <w:proofErr w:type="gramStart"/>
      <w:r>
        <w:rPr>
          <w:color w:val="000000"/>
          <w:sz w:val="18"/>
          <w:szCs w:val="18"/>
        </w:rPr>
        <w:t>9</w:t>
      </w:r>
      <w:proofErr w:type="gramEnd"/>
      <w:r>
        <w:rPr>
          <w:color w:val="000000"/>
          <w:sz w:val="18"/>
          <w:szCs w:val="18"/>
        </w:rPr>
        <w:t xml:space="preserve"> da Instrução Técnica nº 42 – Projeto Técnico Simplificado.</w:t>
      </w:r>
      <w:r>
        <w:rPr>
          <w:color w:val="000000"/>
          <w:sz w:val="18"/>
          <w:szCs w:val="18"/>
        </w:rPr>
        <w:br/>
        <w:t>6. AVALIAÇÃO DOS EXTINTORES DE INCÊNDIO</w:t>
      </w:r>
      <w:r>
        <w:rPr>
          <w:color w:val="000000"/>
          <w:sz w:val="18"/>
          <w:szCs w:val="18"/>
        </w:rPr>
        <w:br/>
        <w:t xml:space="preserve">Declaro que os extintores de incêndio foram instalados na edificação de acordo com o item </w:t>
      </w:r>
      <w:proofErr w:type="gramStart"/>
      <w:r>
        <w:rPr>
          <w:color w:val="000000"/>
          <w:sz w:val="18"/>
          <w:szCs w:val="18"/>
        </w:rPr>
        <w:t>9</w:t>
      </w:r>
      <w:proofErr w:type="gramEnd"/>
      <w:r>
        <w:rPr>
          <w:color w:val="000000"/>
          <w:sz w:val="18"/>
          <w:szCs w:val="18"/>
        </w:rPr>
        <w:t xml:space="preserve"> da Instrução Técnica nº 42 – Projeto Técnico</w:t>
      </w:r>
      <w:r>
        <w:rPr>
          <w:color w:val="000000"/>
          <w:sz w:val="18"/>
          <w:szCs w:val="18"/>
        </w:rPr>
        <w:br/>
        <w:t>Simplificado e encontram-se com prazo de validade e inspeção em dia.</w:t>
      </w:r>
      <w:r>
        <w:rPr>
          <w:color w:val="000000"/>
          <w:sz w:val="18"/>
          <w:szCs w:val="18"/>
        </w:rPr>
        <w:br/>
        <w:t>7. AVALIAÇÃO DA SINALIZAÇÃO DE EMERGÊNCIA</w:t>
      </w:r>
      <w:r>
        <w:rPr>
          <w:color w:val="000000"/>
          <w:sz w:val="18"/>
          <w:szCs w:val="18"/>
        </w:rPr>
        <w:br/>
        <w:t xml:space="preserve">Declaro que a sinalização de emergência foi instalada na edificação de acordo com o item </w:t>
      </w:r>
      <w:proofErr w:type="gramStart"/>
      <w:r>
        <w:rPr>
          <w:color w:val="000000"/>
          <w:sz w:val="18"/>
          <w:szCs w:val="18"/>
        </w:rPr>
        <w:t>9</w:t>
      </w:r>
      <w:proofErr w:type="gramEnd"/>
      <w:r>
        <w:rPr>
          <w:color w:val="000000"/>
          <w:sz w:val="18"/>
          <w:szCs w:val="18"/>
        </w:rPr>
        <w:t xml:space="preserve"> da Instrução Técnica nº 42 – Projeto Técnico</w:t>
      </w:r>
      <w:r>
        <w:rPr>
          <w:color w:val="000000"/>
          <w:sz w:val="18"/>
          <w:szCs w:val="18"/>
        </w:rPr>
        <w:br/>
        <w:t>Simplificado.</w:t>
      </w:r>
      <w:r>
        <w:rPr>
          <w:color w:val="000000"/>
          <w:sz w:val="18"/>
          <w:szCs w:val="18"/>
        </w:rPr>
        <w:br/>
        <w:t>8. AVALIAÇÃO DO CONROLE DE MATERIAL DE ACABAMENTO (Se houver</w:t>
      </w:r>
      <w:proofErr w:type="gramStart"/>
      <w:r>
        <w:rPr>
          <w:color w:val="000000"/>
          <w:sz w:val="18"/>
          <w:szCs w:val="18"/>
        </w:rPr>
        <w:t>)</w:t>
      </w:r>
      <w:proofErr w:type="gramEnd"/>
      <w:r>
        <w:rPr>
          <w:color w:val="000000"/>
          <w:sz w:val="18"/>
          <w:szCs w:val="18"/>
        </w:rPr>
        <w:br/>
        <w:t>Declaro que os materiais de acabamento e revestimento utilizados atendem ao disposto no item 9 e Anexo “G” da Instrução Técnica nº 42 –</w:t>
      </w:r>
      <w:r>
        <w:rPr>
          <w:color w:val="000000"/>
          <w:sz w:val="18"/>
          <w:szCs w:val="18"/>
        </w:rPr>
        <w:br/>
        <w:t>Projeto Técnico Simplificado.</w:t>
      </w:r>
      <w:r>
        <w:rPr>
          <w:color w:val="000000"/>
          <w:sz w:val="18"/>
          <w:szCs w:val="18"/>
        </w:rPr>
        <w:br/>
        <w:t>9. AVALIAÇÃO DA ILUMINAÇÃO DE EMERGÊNCIA (Se houver</w:t>
      </w:r>
      <w:proofErr w:type="gramStart"/>
      <w:r>
        <w:rPr>
          <w:color w:val="000000"/>
          <w:sz w:val="18"/>
          <w:szCs w:val="18"/>
        </w:rPr>
        <w:t>)</w:t>
      </w:r>
      <w:proofErr w:type="gramEnd"/>
      <w:r>
        <w:rPr>
          <w:color w:val="000000"/>
          <w:sz w:val="18"/>
          <w:szCs w:val="18"/>
        </w:rPr>
        <w:br/>
        <w:t>Declaro que a iluminação de emergência foi instalada na edificação de acordo com o item 9 da Instrução Técnica nº 42 – Projeto Técnico</w:t>
      </w:r>
      <w:r>
        <w:rPr>
          <w:color w:val="000000"/>
          <w:sz w:val="18"/>
          <w:szCs w:val="18"/>
        </w:rPr>
        <w:br/>
        <w:t>Simplificado.</w:t>
      </w:r>
      <w:r>
        <w:rPr>
          <w:color w:val="000000"/>
          <w:sz w:val="18"/>
          <w:szCs w:val="18"/>
        </w:rPr>
        <w:br/>
        <w:t>10. AVALIAÇÃO DO GLP (Se houver</w:t>
      </w:r>
      <w:proofErr w:type="gramStart"/>
      <w:r>
        <w:rPr>
          <w:color w:val="000000"/>
          <w:sz w:val="18"/>
          <w:szCs w:val="18"/>
        </w:rPr>
        <w:t>)</w:t>
      </w:r>
      <w:proofErr w:type="gramEnd"/>
      <w:r>
        <w:rPr>
          <w:color w:val="000000"/>
          <w:sz w:val="18"/>
          <w:szCs w:val="18"/>
        </w:rPr>
        <w:br/>
        <w:t>Declaro que a Central de GLP atende ao disposto no item 9 e os afastamentos estão de acordo com o Anexo “H”, ambos da Instrução Técnica nº</w:t>
      </w:r>
      <w:r>
        <w:rPr>
          <w:color w:val="000000"/>
          <w:sz w:val="18"/>
          <w:szCs w:val="18"/>
        </w:rPr>
        <w:br/>
        <w:t>42 – Projeto Técnico Simplificado.</w:t>
      </w:r>
      <w:r>
        <w:rPr>
          <w:color w:val="000000"/>
          <w:sz w:val="18"/>
          <w:szCs w:val="18"/>
        </w:rPr>
        <w:br/>
        <w:t>11. DECLARAÇÕES GENÉRICAS</w:t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Declaro</w:t>
      </w:r>
      <w:proofErr w:type="gramEnd"/>
      <w:r>
        <w:rPr>
          <w:color w:val="000000"/>
          <w:sz w:val="18"/>
          <w:szCs w:val="18"/>
        </w:rPr>
        <w:t xml:space="preserve"> estar ciente de que o Corpo de Bombeiros Militar pode, a qualquer tempo, verificar as informações e declarações prestadas, inclusive</w:t>
      </w:r>
      <w:r>
        <w:rPr>
          <w:color w:val="000000"/>
          <w:sz w:val="18"/>
          <w:szCs w:val="18"/>
        </w:rPr>
        <w:br/>
        <w:t>por meio de fiscalizações e de solicitação de documentos.</w:t>
      </w:r>
      <w:r>
        <w:rPr>
          <w:color w:val="000000"/>
          <w:sz w:val="18"/>
          <w:szCs w:val="18"/>
        </w:rPr>
        <w:br/>
        <w:t>Declaro estar ciente de que não devem ser alteradas as características da edificação e da ocupação apresentadas.</w:t>
      </w:r>
      <w:r>
        <w:rPr>
          <w:color w:val="000000"/>
          <w:sz w:val="18"/>
          <w:szCs w:val="18"/>
        </w:rPr>
        <w:br/>
        <w:t>Declaro estar ciente de que o Corpo de Bombeiros Militar pode iniciar o processo de cassação da Licença, sem prejuízo da comunicação ao</w:t>
      </w:r>
      <w:r>
        <w:rPr>
          <w:color w:val="000000"/>
          <w:sz w:val="18"/>
          <w:szCs w:val="18"/>
        </w:rPr>
        <w:br/>
        <w:t>Ministério Público Estadual e demais órgãos, sempre que:</w:t>
      </w:r>
      <w:r>
        <w:rPr>
          <w:color w:val="000000"/>
          <w:sz w:val="18"/>
          <w:szCs w:val="18"/>
        </w:rPr>
        <w:br/>
        <w:t>a. houver qualquer irregularidade, inconsistência ou falta de documentação obrigatória;</w:t>
      </w:r>
      <w:r>
        <w:rPr>
          <w:color w:val="000000"/>
          <w:sz w:val="18"/>
          <w:szCs w:val="18"/>
        </w:rPr>
        <w:br/>
        <w:t>b. houver algum embaraço, resistência ou recusa de atendimento na edificação;</w:t>
      </w:r>
      <w:r>
        <w:rPr>
          <w:color w:val="000000"/>
          <w:sz w:val="18"/>
          <w:szCs w:val="18"/>
        </w:rPr>
        <w:br/>
        <w:t>c. for constatado o não enquadramento do estabelecimento comercial nas regras para concessão de licença prévia à vistoria, com Declaração do</w:t>
      </w:r>
      <w:r>
        <w:rPr>
          <w:color w:val="000000"/>
          <w:sz w:val="18"/>
          <w:szCs w:val="18"/>
        </w:rPr>
        <w:br/>
        <w:t>Proprietário ou Responsável pelo uso, de acordo com a Instrução Técnica nº 42 – Projeto Técnico Simplificado;</w:t>
      </w:r>
      <w:r>
        <w:rPr>
          <w:color w:val="000000"/>
          <w:sz w:val="18"/>
          <w:szCs w:val="18"/>
        </w:rPr>
        <w:br/>
        <w:t>d. for constatado situação de risco iminente à vida, ao meio ambiente ou ao patrimônio;</w:t>
      </w:r>
      <w:r>
        <w:rPr>
          <w:color w:val="000000"/>
          <w:sz w:val="18"/>
          <w:szCs w:val="18"/>
        </w:rPr>
        <w:br/>
        <w:t xml:space="preserve">e. </w:t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constatado o não atendimento das exigências das normas de segurança contra incêndio do Estado da Bahia.</w:t>
      </w:r>
      <w:r w:rsidR="00D51105">
        <w:rPr>
          <w:color w:val="000000"/>
          <w:sz w:val="18"/>
          <w:szCs w:val="18"/>
        </w:rPr>
        <w:t xml:space="preserve">    </w:t>
      </w:r>
    </w:p>
    <w:p w:rsidR="00C85678" w:rsidRDefault="00DD65DF">
      <w:r>
        <w:rPr>
          <w:color w:val="000000"/>
          <w:sz w:val="18"/>
          <w:szCs w:val="18"/>
        </w:rPr>
        <w:t xml:space="preserve">MARCELINO ROCHA </w:t>
      </w:r>
      <w:proofErr w:type="gramStart"/>
      <w:r>
        <w:rPr>
          <w:color w:val="000000"/>
          <w:sz w:val="18"/>
          <w:szCs w:val="18"/>
        </w:rPr>
        <w:t xml:space="preserve">NUNES </w:t>
      </w:r>
      <w:r w:rsidR="00EA0C09">
        <w:rPr>
          <w:color w:val="000000"/>
          <w:sz w:val="18"/>
          <w:szCs w:val="18"/>
        </w:rPr>
        <w:t>,</w:t>
      </w:r>
      <w:bookmarkStart w:id="0" w:name="_GoBack"/>
      <w:bookmarkEnd w:id="0"/>
      <w:proofErr w:type="gramEnd"/>
      <w:r w:rsidR="00162327">
        <w:rPr>
          <w:color w:val="000000"/>
          <w:sz w:val="18"/>
          <w:szCs w:val="18"/>
        </w:rPr>
        <w:t>_________________________________________________________________________________________</w:t>
      </w:r>
      <w:r w:rsidR="00162327">
        <w:rPr>
          <w:color w:val="000000"/>
          <w:sz w:val="18"/>
          <w:szCs w:val="18"/>
        </w:rPr>
        <w:br/>
        <w:t>Nome do Proprietário ou Responsável pelo uso da edificação</w:t>
      </w:r>
    </w:p>
    <w:sectPr w:rsidR="00C85678" w:rsidSect="00D51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27"/>
    <w:rsid w:val="00162327"/>
    <w:rsid w:val="00C85678"/>
    <w:rsid w:val="00D51105"/>
    <w:rsid w:val="00DD65DF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cp:lastPrinted>2019-04-25T18:15:00Z</cp:lastPrinted>
  <dcterms:created xsi:type="dcterms:W3CDTF">2019-04-25T17:48:00Z</dcterms:created>
  <dcterms:modified xsi:type="dcterms:W3CDTF">2019-04-25T18:20:00Z</dcterms:modified>
</cp:coreProperties>
</file>