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4"/>
        <w:gridCol w:w="1590"/>
        <w:gridCol w:w="1282"/>
        <w:gridCol w:w="1289"/>
        <w:gridCol w:w="1606"/>
        <w:gridCol w:w="1282"/>
        <w:gridCol w:w="1282"/>
        <w:gridCol w:w="1289"/>
      </w:tblGrid>
      <w:tr w:rsidR="00CB656E" w:rsidRPr="00CB656E" w:rsidTr="00CB656E">
        <w:trPr>
          <w:tblHeader/>
        </w:trPr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Receita Bruta em 12 meses (em R$)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Alíquota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IRPJ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CSLL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COFINS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PIS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CPP</w:t>
            </w:r>
          </w:p>
        </w:tc>
        <w:tc>
          <w:tcPr>
            <w:tcW w:w="0" w:type="auto"/>
            <w:tcBorders>
              <w:right w:val="single" w:sz="6" w:space="0" w:color="505050"/>
            </w:tcBorders>
            <w:shd w:val="clear" w:color="auto" w:fill="2A2A2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b/>
                <w:bCs/>
                <w:color w:val="FDFDFD"/>
                <w:sz w:val="21"/>
                <w:szCs w:val="21"/>
                <w:lang w:eastAsia="pt-BR"/>
              </w:rPr>
              <w:t>ICMS</w:t>
            </w:r>
          </w:p>
        </w:tc>
      </w:tr>
      <w:tr w:rsidR="00CB656E" w:rsidRPr="00CB656E" w:rsidTr="00CB656E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R$ 0,00 a R$ 180.000,00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4,00%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2,75%</w:t>
            </w:r>
          </w:p>
        </w:tc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1,25%</w:t>
            </w:r>
          </w:p>
        </w:tc>
        <w:bookmarkStart w:id="0" w:name="_GoBack"/>
        <w:bookmarkEnd w:id="0"/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R$ 180.000,01 a R$ 360.000,00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5,47%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0,86%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0,00%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2,75%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1,86%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R$ 360.000,01 a R$ 540.000,00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6,84%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0,31%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0,95%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2,75%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2,33%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R$ 540.000,01 a R$ 720.000,00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7,54%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1,04%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2,99%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2,56%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R$ 720.000,01 a R$ 900.000,00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7,60%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1,05%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3,02%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2,58%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R$ 900.000,01 a R$ 1.080.000,00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8,28%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1,15%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3,28%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2,82%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R$ 1.080.000,01 a R$ 1.260.000,00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8,36%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1,16%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3,30%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2,84%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R$ 1.260.000,01 a R$ 1.440.000,00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8,45%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1,17%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0,28%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3,35%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2,87%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R$ 1.440.000,01 a R$ 1.620.000,00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9,03%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1,25%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3,57%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3,07%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R$ 1.620.000,01 a R$ 1.800.000,00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9,12%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1,26%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3,60%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3,10%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R$ 1.800.000,01 a R$ 1.980.000,00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9,95%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3,94%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3,38%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R$ 1.980.000,01 a R$ 2.160.000,00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10,04%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1,39%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3,99%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3,41%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R$ 2.160.000,01 a R$ 2.340.000,00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10,13%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1,40%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4,01%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3,45%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R$ 2.340.000,01 a R$ 2.520.000,00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10,23%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1,42%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4,05%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3,48%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R$ 2.520.000,01 a R$ 2.700.000,00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10,32%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0,48%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1,43%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4,08%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3,51%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R$ 2.700.000,01 a R$ 2.880.000,00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11,23%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1,56%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4,44%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3,82%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R$ 2.880.000,01 a R$ 3.060.000,00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11,32%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1,57%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0,37%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4,49%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3,85%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lastRenderedPageBreak/>
              <w:t>De R$ 3.060.000,01 a R$ 3.240.000,00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11,42%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1,58%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4,52%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3,88%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R$ 3.240.000,01 a R$ 3.420.000,00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11,51%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0,53%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1,60%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4,56%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3,91%</w:t>
            </w:r>
          </w:p>
        </w:tc>
      </w:tr>
      <w:tr w:rsidR="00CB656E" w:rsidRPr="00CB656E" w:rsidTr="00CB656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De R$ 3.420.000,01 a R$ 3.600.000,00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11,61%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0,54%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1,60%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0,38%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single" w:sz="6" w:space="0" w:color="E7E7E7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4,60%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CB656E" w:rsidRPr="00CB656E" w:rsidRDefault="00CB656E" w:rsidP="00CB6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</w:pPr>
            <w:r w:rsidRPr="00CB656E">
              <w:rPr>
                <w:rFonts w:ascii="Times New Roman" w:eastAsia="Times New Roman" w:hAnsi="Times New Roman" w:cs="Times New Roman"/>
                <w:color w:val="4F5354"/>
                <w:sz w:val="21"/>
                <w:szCs w:val="21"/>
                <w:lang w:eastAsia="pt-BR"/>
              </w:rPr>
              <w:t>3,95%</w:t>
            </w:r>
          </w:p>
        </w:tc>
      </w:tr>
    </w:tbl>
    <w:p w:rsidR="00CB656E" w:rsidRPr="00CB656E" w:rsidRDefault="00CB656E" w:rsidP="00CB656E">
      <w:pPr>
        <w:shd w:val="clear" w:color="auto" w:fill="F1F1F1"/>
        <w:spacing w:line="240" w:lineRule="auto"/>
        <w:jc w:val="center"/>
        <w:rPr>
          <w:rFonts w:ascii="Signika" w:eastAsia="Times New Roman" w:hAnsi="Signika" w:cs="Times New Roman"/>
          <w:color w:val="000000"/>
          <w:sz w:val="20"/>
          <w:szCs w:val="20"/>
          <w:lang w:eastAsia="pt-BR"/>
        </w:rPr>
      </w:pPr>
      <w:hyperlink r:id="rId5" w:history="1">
        <w:r w:rsidRPr="00CB656E">
          <w:rPr>
            <w:rFonts w:ascii="Signika" w:eastAsia="Times New Roman" w:hAnsi="Signika" w:cs="Times New Roman"/>
            <w:color w:val="348E9D"/>
            <w:sz w:val="24"/>
            <w:szCs w:val="24"/>
            <w:lang w:eastAsia="pt-BR"/>
          </w:rPr>
          <w:t>Encontre mais referencias sobre </w:t>
        </w:r>
        <w:r w:rsidRPr="00CB656E">
          <w:rPr>
            <w:rFonts w:ascii="Signika" w:eastAsia="Times New Roman" w:hAnsi="Signika" w:cs="Times New Roman"/>
            <w:color w:val="348E9D"/>
            <w:sz w:val="24"/>
            <w:szCs w:val="24"/>
            <w:u w:val="single"/>
            <w:lang w:eastAsia="pt-BR"/>
          </w:rPr>
          <w:t>Simples Nacional</w:t>
        </w:r>
        <w:r w:rsidRPr="00CB656E">
          <w:rPr>
            <w:rFonts w:ascii="Signika" w:eastAsia="Times New Roman" w:hAnsi="Signika" w:cs="Times New Roman"/>
            <w:color w:val="348E9D"/>
            <w:sz w:val="24"/>
            <w:szCs w:val="24"/>
            <w:lang w:eastAsia="pt-BR"/>
          </w:rPr>
          <w:t> em 37896 postagens do Portal Contábeis</w:t>
        </w:r>
      </w:hyperlink>
    </w:p>
    <w:p w:rsidR="00C15DE4" w:rsidRDefault="00C15DE4"/>
    <w:sectPr w:rsidR="00C15DE4" w:rsidSect="00CB656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gn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6E"/>
    <w:rsid w:val="00C15DE4"/>
    <w:rsid w:val="00C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B65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B6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tabeis.com.br/termos-contabeis/simples_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2017-12-29T14:48:00Z</dcterms:created>
  <dcterms:modified xsi:type="dcterms:W3CDTF">2017-12-29T14:50:00Z</dcterms:modified>
</cp:coreProperties>
</file>