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6F" w:rsidRDefault="00857B6F"/>
    <w:p w:rsidR="00857B6F" w:rsidRPr="00857B6F" w:rsidRDefault="00201EA6" w:rsidP="00857B6F">
      <w:pPr>
        <w:pStyle w:val="Heading1"/>
        <w:rPr>
          <w:lang w:val="en-US"/>
        </w:rPr>
      </w:pPr>
      <w:r>
        <w:rPr>
          <w:lang w:val="en-US"/>
        </w:rPr>
        <w:t>What is Junco?</w:t>
      </w:r>
    </w:p>
    <w:p w:rsidR="00857B6F" w:rsidRDefault="00857B6F" w:rsidP="00857B6F">
      <w:pPr>
        <w:rPr>
          <w:lang w:val="en-US"/>
        </w:rPr>
      </w:pPr>
      <w:r w:rsidRPr="00857B6F">
        <w:rPr>
          <w:lang w:val="en-US"/>
        </w:rPr>
        <w:t xml:space="preserve">So far </w:t>
      </w:r>
      <w:r w:rsidRPr="00857B6F">
        <w:rPr>
          <w:i/>
          <w:lang w:val="en-US"/>
        </w:rPr>
        <w:t>Junco</w:t>
      </w:r>
      <w:r w:rsidRPr="00857B6F">
        <w:rPr>
          <w:lang w:val="en-US"/>
        </w:rPr>
        <w:t xml:space="preserve"> (JUN-</w:t>
      </w:r>
      <w:proofErr w:type="spellStart"/>
      <w:r w:rsidRPr="00857B6F">
        <w:rPr>
          <w:lang w:val="en-US"/>
        </w:rPr>
        <w:t>int</w:t>
      </w:r>
      <w:proofErr w:type="spellEnd"/>
      <w:r w:rsidRPr="00857B6F">
        <w:rPr>
          <w:lang w:val="en-US"/>
        </w:rPr>
        <w:t xml:space="preserve"> + CO-</w:t>
      </w:r>
      <w:proofErr w:type="spellStart"/>
      <w:r w:rsidRPr="00857B6F">
        <w:rPr>
          <w:lang w:val="en-US"/>
        </w:rPr>
        <w:t>verage</w:t>
      </w:r>
      <w:proofErr w:type="spellEnd"/>
      <w:r w:rsidRPr="00857B6F">
        <w:rPr>
          <w:lang w:val="en-US"/>
        </w:rPr>
        <w:t>)</w:t>
      </w:r>
      <w:r>
        <w:rPr>
          <w:lang w:val="en-US"/>
        </w:rPr>
        <w:t xml:space="preserve"> is a Surefire provider that executes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tests cases and calculate coverage for each test case using </w:t>
      </w: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 xml:space="preserve">. Junco simply connects to the </w:t>
      </w: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 xml:space="preserve"> agent , dump the current coverage information and resets the hit counters. Doing this each time a test case is executed,  we may expect to obtain  the coverage information solely for the executed test case.</w:t>
      </w:r>
    </w:p>
    <w:p w:rsidR="00857B6F" w:rsidRDefault="00857B6F" w:rsidP="00857B6F">
      <w:pPr>
        <w:pStyle w:val="Heading1"/>
        <w:rPr>
          <w:lang w:val="en-US"/>
        </w:rPr>
      </w:pPr>
      <w:r>
        <w:rPr>
          <w:lang w:val="en-US"/>
        </w:rPr>
        <w:t>Usage</w:t>
      </w:r>
    </w:p>
    <w:p w:rsidR="00554C90" w:rsidRDefault="00857B6F" w:rsidP="00857B6F">
      <w:pPr>
        <w:rPr>
          <w:lang w:val="en-US"/>
        </w:rPr>
      </w:pPr>
      <w:r>
        <w:rPr>
          <w:lang w:val="en-US"/>
        </w:rPr>
        <w:t>To us</w:t>
      </w:r>
      <w:r w:rsidR="00201EA6">
        <w:rPr>
          <w:lang w:val="en-US"/>
        </w:rPr>
        <w:t>e</w:t>
      </w:r>
      <w:r>
        <w:rPr>
          <w:lang w:val="en-US"/>
        </w:rPr>
        <w:t xml:space="preserve"> Junco</w:t>
      </w:r>
      <w:r w:rsidR="00201EA6">
        <w:rPr>
          <w:lang w:val="en-US"/>
        </w:rPr>
        <w:t xml:space="preserve"> in our project</w:t>
      </w:r>
      <w:r w:rsidR="00E175CA">
        <w:rPr>
          <w:lang w:val="en-US"/>
        </w:rPr>
        <w:t xml:space="preserve">, </w:t>
      </w: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 xml:space="preserve"> and Surefire</w:t>
      </w:r>
      <w:r w:rsidR="00201EA6">
        <w:rPr>
          <w:lang w:val="en-US"/>
        </w:rPr>
        <w:t xml:space="preserve"> must be present</w:t>
      </w:r>
      <w:r w:rsidR="008E21B9">
        <w:rPr>
          <w:lang w:val="en-US"/>
        </w:rPr>
        <w:t xml:space="preserve"> in our POM</w:t>
      </w:r>
      <w:r w:rsidR="00201EA6">
        <w:rPr>
          <w:lang w:val="en-US"/>
        </w:rPr>
        <w:t xml:space="preserve"> and properly setup</w:t>
      </w:r>
      <w:r>
        <w:rPr>
          <w:lang w:val="en-US"/>
        </w:rPr>
        <w:t>.</w:t>
      </w:r>
      <w:r w:rsidR="00201EA6">
        <w:rPr>
          <w:lang w:val="en-US"/>
        </w:rPr>
        <w:t xml:space="preserve"> This sections describes how to configure </w:t>
      </w:r>
      <w:proofErr w:type="spellStart"/>
      <w:r w:rsidR="00201EA6">
        <w:rPr>
          <w:lang w:val="en-US"/>
        </w:rPr>
        <w:t>Jacoco</w:t>
      </w:r>
      <w:proofErr w:type="spellEnd"/>
      <w:r w:rsidR="00201EA6">
        <w:rPr>
          <w:lang w:val="en-US"/>
        </w:rPr>
        <w:t xml:space="preserve"> and Surefire to allow Junco to do its work.</w:t>
      </w:r>
      <w:r>
        <w:rPr>
          <w:lang w:val="en-US"/>
        </w:rPr>
        <w:t xml:space="preserve"> </w:t>
      </w:r>
    </w:p>
    <w:p w:rsidR="00857B6F" w:rsidRDefault="00E175CA" w:rsidP="00857B6F">
      <w:pPr>
        <w:rPr>
          <w:lang w:val="en-US"/>
        </w:rPr>
      </w:pPr>
      <w:r>
        <w:rPr>
          <w:lang w:val="en-US"/>
        </w:rPr>
        <w:t xml:space="preserve">Follows the </w:t>
      </w:r>
      <w:proofErr w:type="spellStart"/>
      <w:r w:rsidR="00DE49A9">
        <w:rPr>
          <w:lang w:val="en-US"/>
        </w:rPr>
        <w:t>Jacoco</w:t>
      </w:r>
      <w:proofErr w:type="spellEnd"/>
      <w:r>
        <w:rPr>
          <w:lang w:val="en-US"/>
        </w:rPr>
        <w:t xml:space="preserve"> configuration</w:t>
      </w:r>
      <w:r w:rsidR="00DE49A9">
        <w:rPr>
          <w:lang w:val="en-US"/>
        </w:rPr>
        <w:t>: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DE49A9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plugin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org.jacoco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jacoco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-maven-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plugin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&lt;version&gt;0.6.3.201306030806&lt;/version&gt;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&lt;executions&gt;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&lt;execution&gt;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  &lt;id&gt;pre-unit-test&lt;/id&gt;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  &lt;goals&gt; &lt;goal&gt;prepare-agent&lt;/goal&gt; &lt;/goals&gt;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  &lt;configuration&gt;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i/>
          <w:color w:val="002060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>&lt;!--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i/>
          <w:color w:val="002060"/>
          <w:sz w:val="18"/>
          <w:szCs w:val="18"/>
          <w:lang w:val="en-US"/>
        </w:rPr>
      </w:pPr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 xml:space="preserve">                  Sets the name of the property containing the settings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i/>
          <w:color w:val="002060"/>
          <w:sz w:val="18"/>
          <w:szCs w:val="18"/>
          <w:lang w:val="en-US"/>
        </w:rPr>
      </w:pPr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 xml:space="preserve">                  for </w:t>
      </w:r>
      <w:proofErr w:type="spellStart"/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>JaCoCo</w:t>
      </w:r>
      <w:proofErr w:type="spellEnd"/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 xml:space="preserve"> runtime agent</w:t>
      </w:r>
      <w:r>
        <w:rPr>
          <w:rFonts w:ascii="Courier New" w:hAnsi="Courier New" w:cs="Courier New"/>
          <w:i/>
          <w:color w:val="002060"/>
          <w:sz w:val="18"/>
          <w:szCs w:val="18"/>
          <w:lang w:val="en-US"/>
        </w:rPr>
        <w:t xml:space="preserve">, </w:t>
      </w:r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>which</w:t>
      </w:r>
      <w:r>
        <w:rPr>
          <w:rFonts w:ascii="Courier New" w:hAnsi="Courier New" w:cs="Courier New"/>
          <w:i/>
          <w:color w:val="002060"/>
          <w:sz w:val="18"/>
          <w:szCs w:val="18"/>
          <w:lang w:val="en-US"/>
        </w:rPr>
        <w:t xml:space="preserve"> i</w:t>
      </w:r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>s passed as VM argument.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i/>
          <w:color w:val="002060"/>
          <w:sz w:val="18"/>
          <w:szCs w:val="18"/>
          <w:lang w:val="en-US"/>
        </w:rPr>
      </w:pPr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 xml:space="preserve">              --&gt;</w:t>
      </w:r>
    </w:p>
    <w:p w:rsid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    &lt;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propertyName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surefireArgLine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propertyName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i/>
          <w:color w:val="002060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>&lt;!-- This is needed in order to Junco connec</w:t>
      </w:r>
      <w:r w:rsidR="00E175CA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>t</w:t>
      </w:r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 xml:space="preserve"> to </w:t>
      </w:r>
      <w:proofErr w:type="spellStart"/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>Jacoco</w:t>
      </w:r>
      <w:proofErr w:type="spellEnd"/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>--&gt;</w:t>
      </w:r>
    </w:p>
    <w:p w:rsid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    &lt;output&gt;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tcpserver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&lt;/output&gt;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  &lt;/configuration&gt;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&lt;/execution&gt;</w:t>
      </w:r>
    </w:p>
    <w:p w:rsid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&lt;/executions&gt;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&lt;/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plugin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34D2E" w:rsidRPr="00554C90" w:rsidRDefault="00034D2E" w:rsidP="00554C90">
      <w:pPr>
        <w:pStyle w:val="Caption"/>
        <w:jc w:val="center"/>
        <w:rPr>
          <w:rFonts w:ascii="Courier New" w:hAnsi="Courier New" w:cs="Courier New"/>
          <w:lang w:val="en-US"/>
        </w:rPr>
      </w:pPr>
      <w:r w:rsidRPr="00554C90">
        <w:rPr>
          <w:lang w:val="en-US"/>
        </w:rPr>
        <w:t xml:space="preserve">Code Snippet </w:t>
      </w:r>
      <w:r w:rsidR="000E3D86">
        <w:fldChar w:fldCharType="begin"/>
      </w:r>
      <w:r w:rsidRPr="00554C90">
        <w:rPr>
          <w:lang w:val="en-US"/>
        </w:rPr>
        <w:instrText xml:space="preserve"> SEQ Code_Snippet \* ARABIC </w:instrText>
      </w:r>
      <w:r w:rsidR="000E3D86">
        <w:fldChar w:fldCharType="separate"/>
      </w:r>
      <w:r w:rsidR="000B2AFC">
        <w:rPr>
          <w:noProof/>
          <w:lang w:val="en-US"/>
        </w:rPr>
        <w:t>1</w:t>
      </w:r>
      <w:r w:rsidR="000E3D86">
        <w:fldChar w:fldCharType="end"/>
      </w:r>
    </w:p>
    <w:p w:rsidR="00E175CA" w:rsidRDefault="00E175CA" w:rsidP="00DE49A9">
      <w:pPr>
        <w:spacing w:after="0"/>
        <w:rPr>
          <w:lang w:val="en-US"/>
        </w:rPr>
      </w:pPr>
      <w:r>
        <w:rPr>
          <w:lang w:val="en-US"/>
        </w:rPr>
        <w:t xml:space="preserve">At this point, we have declared that we need </w:t>
      </w: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>.  Nothing unusual for regular users</w:t>
      </w:r>
      <w:r w:rsidR="008E21B9">
        <w:rPr>
          <w:lang w:val="en-US"/>
        </w:rPr>
        <w:t xml:space="preserve"> of</w:t>
      </w:r>
      <w:r>
        <w:rPr>
          <w:lang w:val="en-US"/>
        </w:rPr>
        <w:t xml:space="preserve"> </w:t>
      </w:r>
      <w:r w:rsidR="008E21B9">
        <w:rPr>
          <w:lang w:val="en-US"/>
        </w:rPr>
        <w:t>the library</w:t>
      </w:r>
      <w:r>
        <w:rPr>
          <w:lang w:val="en-US"/>
        </w:rPr>
        <w:t xml:space="preserve">. The only interesting thing is that the </w:t>
      </w:r>
      <w:r w:rsidRPr="002A757E">
        <w:rPr>
          <w:b/>
          <w:i/>
          <w:color w:val="002060"/>
          <w:lang w:val="en-US"/>
        </w:rPr>
        <w:t>output</w:t>
      </w:r>
      <w:r>
        <w:rPr>
          <w:lang w:val="en-US"/>
        </w:rPr>
        <w:t xml:space="preserve"> property value must be set to </w:t>
      </w:r>
      <w:proofErr w:type="spellStart"/>
      <w:r w:rsidRPr="002A757E">
        <w:rPr>
          <w:b/>
          <w:i/>
          <w:color w:val="002060"/>
          <w:lang w:val="en-US"/>
        </w:rPr>
        <w:t>tcpserver</w:t>
      </w:r>
      <w:proofErr w:type="spellEnd"/>
      <w:r w:rsidRPr="00E175CA">
        <w:rPr>
          <w:lang w:val="en-US"/>
        </w:rPr>
        <w:t>.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This allows Junco to connect to the </w:t>
      </w: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 xml:space="preserve"> agent and obtain the coverage information.  Since Junco create the reports,  the configuration of </w:t>
      </w:r>
      <w:proofErr w:type="spellStart"/>
      <w:r>
        <w:rPr>
          <w:lang w:val="en-US"/>
        </w:rPr>
        <w:t>Jacoco's</w:t>
      </w:r>
      <w:proofErr w:type="spellEnd"/>
      <w:r>
        <w:rPr>
          <w:lang w:val="en-US"/>
        </w:rPr>
        <w:t xml:space="preserve"> report section is not needed.</w:t>
      </w:r>
    </w:p>
    <w:p w:rsidR="00E175CA" w:rsidRDefault="00E175CA" w:rsidP="00DE49A9">
      <w:pPr>
        <w:spacing w:after="0"/>
        <w:rPr>
          <w:lang w:val="en-US"/>
        </w:rPr>
      </w:pPr>
    </w:p>
    <w:p w:rsidR="00E175CA" w:rsidRDefault="002A757E" w:rsidP="00DE49A9">
      <w:pPr>
        <w:spacing w:after="0"/>
        <w:rPr>
          <w:lang w:val="en-US"/>
        </w:rPr>
      </w:pPr>
      <w:r>
        <w:rPr>
          <w:lang w:val="en-US"/>
        </w:rPr>
        <w:t>Now</w:t>
      </w:r>
      <w:r w:rsidR="00E175CA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E175CA">
        <w:rPr>
          <w:lang w:val="en-US"/>
        </w:rPr>
        <w:t>Surefire</w:t>
      </w:r>
      <w:r>
        <w:rPr>
          <w:lang w:val="en-US"/>
        </w:rPr>
        <w:t xml:space="preserve"> configuration</w:t>
      </w:r>
      <w:r w:rsidR="00E175CA">
        <w:rPr>
          <w:lang w:val="en-US"/>
        </w:rPr>
        <w:t>:</w:t>
      </w:r>
    </w:p>
    <w:p w:rsidR="00E175CA" w:rsidRDefault="00E175CA" w:rsidP="00DE49A9">
      <w:pPr>
        <w:spacing w:after="0"/>
        <w:rPr>
          <w:lang w:val="en-US"/>
        </w:rPr>
      </w:pP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color w:val="002060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>&lt;!-- Used for unit tests --&gt;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&lt;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plugin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org.apache.maven.plugins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&gt;maven-surefire-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plugin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&lt;version&gt;2.15&lt;/version&gt;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34D2E" w:rsidRDefault="00E175CA" w:rsidP="00E175CA">
      <w:pPr>
        <w:spacing w:after="0" w:line="240" w:lineRule="auto"/>
        <w:rPr>
          <w:rFonts w:ascii="Courier New" w:hAnsi="Courier New" w:cs="Courier New"/>
          <w:color w:val="002060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r w:rsidR="00554C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&lt;!-- </w:t>
      </w:r>
    </w:p>
    <w:p w:rsidR="00034D2E" w:rsidRDefault="00034D2E" w:rsidP="00E175CA">
      <w:pPr>
        <w:spacing w:after="0" w:line="240" w:lineRule="auto"/>
        <w:rPr>
          <w:rFonts w:ascii="Courier New" w:hAnsi="Courier New" w:cs="Courier New"/>
          <w:color w:val="002060"/>
          <w:sz w:val="18"/>
          <w:szCs w:val="18"/>
          <w:lang w:val="en-US"/>
        </w:rPr>
      </w:pPr>
      <w:r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             Declare Junco as Surefire provider. </w:t>
      </w:r>
    </w:p>
    <w:p w:rsidR="00034D2E" w:rsidRDefault="00034D2E" w:rsidP="00E175CA">
      <w:pPr>
        <w:spacing w:after="0" w:line="240" w:lineRule="auto"/>
        <w:rPr>
          <w:rFonts w:ascii="Courier New" w:hAnsi="Courier New" w:cs="Courier New"/>
          <w:color w:val="002060"/>
          <w:sz w:val="18"/>
          <w:szCs w:val="18"/>
          <w:lang w:val="en-US"/>
        </w:rPr>
      </w:pPr>
      <w:r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             </w:t>
      </w:r>
      <w:r w:rsidR="00E175CA"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Force </w:t>
      </w:r>
      <w:r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Surefire to </w:t>
      </w:r>
      <w:r w:rsidR="00E175CA"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use Junco </w:t>
      </w:r>
      <w:r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as the only </w:t>
      </w:r>
      <w:r w:rsidR="00E175CA"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provider </w:t>
      </w:r>
    </w:p>
    <w:p w:rsidR="00E175CA" w:rsidRPr="00E175CA" w:rsidRDefault="00034D2E" w:rsidP="00E175CA">
      <w:pPr>
        <w:spacing w:after="0" w:line="240" w:lineRule="auto"/>
        <w:rPr>
          <w:rFonts w:ascii="Courier New" w:hAnsi="Courier New" w:cs="Courier New"/>
          <w:color w:val="002060"/>
          <w:sz w:val="18"/>
          <w:szCs w:val="18"/>
          <w:lang w:val="en-US"/>
        </w:rPr>
      </w:pPr>
      <w:r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         </w:t>
      </w:r>
      <w:r w:rsidR="00E175CA"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>--&gt;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&lt;dependencies&gt;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&lt;dependency&gt;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fr.inria.juncoprovider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&gt;junco-provider&lt;/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  &lt;version&gt;0.1&lt;/version&gt;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&lt;/dependency&gt;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&lt;/dependencies&gt;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&lt;configuration&gt;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color w:val="002060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r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>&lt;!-- Properties of the Junco provi</w:t>
      </w:r>
      <w:r w:rsidR="00034D2E">
        <w:rPr>
          <w:rFonts w:ascii="Courier New" w:hAnsi="Courier New" w:cs="Courier New"/>
          <w:color w:val="002060"/>
          <w:sz w:val="18"/>
          <w:szCs w:val="18"/>
          <w:lang w:val="en-US"/>
        </w:rPr>
        <w:t>d</w:t>
      </w:r>
      <w:r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>er --&gt;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&lt;properties&gt;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  &lt;property&gt;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    &lt;name&gt;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html:report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&lt;/name&gt;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    &lt;value&gt;true&lt;/value&gt;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  &lt;/property&gt;</w:t>
      </w:r>
    </w:p>
    <w:p w:rsid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&lt;/properties&gt;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color w:val="002060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r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>&lt;!-- Sets the VM argument line used when unit tests are run. --&gt;</w:t>
      </w:r>
    </w:p>
    <w:p w:rsid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&lt;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argLine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&gt;${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surefireArgLine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}&lt;/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argLine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&lt;/configuration&gt;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&lt;/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plugin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plugins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&lt;/build&gt;</w:t>
      </w:r>
    </w:p>
    <w:p w:rsidR="00034D2E" w:rsidRDefault="00034D2E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34D2E" w:rsidRDefault="00034D2E" w:rsidP="00554C90">
      <w:pPr>
        <w:pStyle w:val="Caption"/>
        <w:jc w:val="center"/>
        <w:rPr>
          <w:rFonts w:ascii="Courier New" w:hAnsi="Courier New" w:cs="Courier New"/>
          <w:lang w:val="en-US"/>
        </w:rPr>
      </w:pPr>
      <w:r w:rsidRPr="00B31B00">
        <w:rPr>
          <w:lang w:val="en-US"/>
        </w:rPr>
        <w:t xml:space="preserve">Code Snippet </w:t>
      </w:r>
      <w:r w:rsidR="000E3D86">
        <w:fldChar w:fldCharType="begin"/>
      </w:r>
      <w:r w:rsidRPr="00B31B00">
        <w:rPr>
          <w:lang w:val="en-US"/>
        </w:rPr>
        <w:instrText xml:space="preserve"> SEQ Code_Snippet \* ARABIC </w:instrText>
      </w:r>
      <w:r w:rsidR="000E3D86">
        <w:fldChar w:fldCharType="separate"/>
      </w:r>
      <w:r w:rsidR="000B2AFC">
        <w:rPr>
          <w:noProof/>
          <w:lang w:val="en-US"/>
        </w:rPr>
        <w:t>2</w:t>
      </w:r>
      <w:r w:rsidR="000E3D86">
        <w:fldChar w:fldCharType="end"/>
      </w:r>
    </w:p>
    <w:p w:rsidR="002A757E" w:rsidRPr="002A757E" w:rsidRDefault="002A757E" w:rsidP="002A757E">
      <w:pPr>
        <w:spacing w:after="0" w:line="240" w:lineRule="auto"/>
        <w:rPr>
          <w:lang w:val="en-US"/>
        </w:rPr>
      </w:pPr>
      <w:r>
        <w:rPr>
          <w:lang w:val="en-US"/>
        </w:rPr>
        <w:t xml:space="preserve">As said before, Junco is </w:t>
      </w:r>
      <w:r w:rsidRPr="002A757E">
        <w:rPr>
          <w:i/>
          <w:lang w:val="en-US"/>
        </w:rPr>
        <w:t>NOT</w:t>
      </w:r>
      <w:r>
        <w:rPr>
          <w:i/>
          <w:lang w:val="en-US"/>
        </w:rPr>
        <w:t xml:space="preserve"> </w:t>
      </w:r>
      <w:r w:rsidR="00B31B00">
        <w:rPr>
          <w:lang w:val="en-US"/>
        </w:rPr>
        <w:t xml:space="preserve"> </w:t>
      </w:r>
      <w:r>
        <w:rPr>
          <w:lang w:val="en-US"/>
        </w:rPr>
        <w:t>a Maven plug</w:t>
      </w:r>
      <w:r w:rsidR="00034D2E">
        <w:rPr>
          <w:lang w:val="en-US"/>
        </w:rPr>
        <w:t>-</w:t>
      </w:r>
      <w:r>
        <w:rPr>
          <w:lang w:val="en-US"/>
        </w:rPr>
        <w:t>in</w:t>
      </w:r>
      <w:r w:rsidR="00034D2E">
        <w:rPr>
          <w:lang w:val="en-US"/>
        </w:rPr>
        <w:t>:</w:t>
      </w:r>
      <w:r>
        <w:rPr>
          <w:lang w:val="en-US"/>
        </w:rPr>
        <w:t xml:space="preserve"> </w:t>
      </w:r>
      <w:r w:rsidR="00034D2E">
        <w:rPr>
          <w:lang w:val="en-US"/>
        </w:rPr>
        <w:t>it</w:t>
      </w:r>
      <w:r w:rsidR="00B31B00">
        <w:rPr>
          <w:lang w:val="en-US"/>
        </w:rPr>
        <w:t xml:space="preserve"> i</w:t>
      </w:r>
      <w:r w:rsidR="00034D2E">
        <w:rPr>
          <w:lang w:val="en-US"/>
        </w:rPr>
        <w:t>s</w:t>
      </w:r>
      <w:r>
        <w:rPr>
          <w:lang w:val="en-US"/>
        </w:rPr>
        <w:t xml:space="preserve"> a Surefire provider.</w:t>
      </w:r>
      <w:r w:rsidRPr="002A757E">
        <w:rPr>
          <w:lang w:val="en-US"/>
        </w:rPr>
        <w:t xml:space="preserve"> Surefire itself does not execute the test</w:t>
      </w:r>
      <w:r w:rsidR="00034D2E">
        <w:rPr>
          <w:lang w:val="en-US"/>
        </w:rPr>
        <w:t>s</w:t>
      </w:r>
      <w:r w:rsidRPr="002A757E">
        <w:rPr>
          <w:lang w:val="en-US"/>
        </w:rPr>
        <w:t xml:space="preserve">, it delegate </w:t>
      </w:r>
      <w:r w:rsidR="00034D2E">
        <w:rPr>
          <w:lang w:val="en-US"/>
        </w:rPr>
        <w:t xml:space="preserve">such task </w:t>
      </w:r>
      <w:r w:rsidRPr="002A757E">
        <w:rPr>
          <w:lang w:val="en-US"/>
        </w:rPr>
        <w:t xml:space="preserve">to their providers. Surefire find the tests, fetch dependencies and do some other dirty work like class loading. Finally, it hand over </w:t>
      </w:r>
      <w:r w:rsidR="00034D2E" w:rsidRPr="002A757E">
        <w:rPr>
          <w:lang w:val="en-US"/>
        </w:rPr>
        <w:t xml:space="preserve">the tests </w:t>
      </w:r>
      <w:r w:rsidRPr="002A757E">
        <w:rPr>
          <w:lang w:val="en-US"/>
        </w:rPr>
        <w:t>to the provider</w:t>
      </w:r>
      <w:r w:rsidR="00034D2E">
        <w:rPr>
          <w:lang w:val="en-US"/>
        </w:rPr>
        <w:t xml:space="preserve">, which </w:t>
      </w:r>
      <w:r w:rsidRPr="002A757E">
        <w:rPr>
          <w:lang w:val="en-US"/>
        </w:rPr>
        <w:t>in turn</w:t>
      </w:r>
      <w:r w:rsidR="00034D2E">
        <w:rPr>
          <w:lang w:val="en-US"/>
        </w:rPr>
        <w:t>,</w:t>
      </w:r>
      <w:r w:rsidRPr="002A757E">
        <w:rPr>
          <w:lang w:val="en-US"/>
        </w:rPr>
        <w:t xml:space="preserve"> execute them.</w:t>
      </w:r>
    </w:p>
    <w:p w:rsidR="002A757E" w:rsidRDefault="002A757E" w:rsidP="002A757E">
      <w:pPr>
        <w:spacing w:after="0" w:line="240" w:lineRule="auto"/>
        <w:rPr>
          <w:lang w:val="en-US"/>
        </w:rPr>
      </w:pPr>
    </w:p>
    <w:p w:rsidR="00034D2E" w:rsidRDefault="00034D2E" w:rsidP="002A757E">
      <w:pPr>
        <w:spacing w:after="0" w:line="240" w:lineRule="auto"/>
        <w:rPr>
          <w:lang w:val="en-US"/>
        </w:rPr>
      </w:pPr>
      <w:r>
        <w:rPr>
          <w:lang w:val="en-US"/>
        </w:rPr>
        <w:t>To force Surefire to use Junco, is first needed to declare Junco as a Surefire provider</w:t>
      </w:r>
      <w:r w:rsidRPr="00034D2E">
        <w:rPr>
          <w:lang w:val="en-US"/>
        </w:rPr>
        <w:t xml:space="preserve"> </w:t>
      </w:r>
      <w:r>
        <w:rPr>
          <w:lang w:val="en-US"/>
        </w:rPr>
        <w:t xml:space="preserve">and later as a </w:t>
      </w:r>
      <w:r w:rsidR="00554C90">
        <w:rPr>
          <w:lang w:val="en-US"/>
        </w:rPr>
        <w:t xml:space="preserve">normal </w:t>
      </w:r>
      <w:r>
        <w:rPr>
          <w:lang w:val="en-US"/>
        </w:rPr>
        <w:t xml:space="preserve">project dependency.  In the </w:t>
      </w:r>
      <w:r w:rsidRPr="00034D2E">
        <w:rPr>
          <w:i/>
          <w:lang w:val="en-US"/>
        </w:rPr>
        <w:t>Code Snippet 2</w:t>
      </w:r>
      <w:r>
        <w:rPr>
          <w:lang w:val="en-US"/>
        </w:rPr>
        <w:t xml:space="preserve"> is shown how to declare Junco as a Surefire provider.  In the following snippet</w:t>
      </w:r>
      <w:r w:rsidR="00B31B00">
        <w:rPr>
          <w:lang w:val="en-US"/>
        </w:rPr>
        <w:t>,</w:t>
      </w:r>
      <w:r>
        <w:rPr>
          <w:lang w:val="en-US"/>
        </w:rPr>
        <w:t xml:space="preserve"> </w:t>
      </w:r>
      <w:r w:rsidR="00B31B00">
        <w:rPr>
          <w:lang w:val="en-US"/>
        </w:rPr>
        <w:t xml:space="preserve"> </w:t>
      </w:r>
      <w:r>
        <w:rPr>
          <w:lang w:val="en-US"/>
        </w:rPr>
        <w:t>Junco</w:t>
      </w:r>
      <w:r w:rsidR="00B31B00">
        <w:rPr>
          <w:lang w:val="en-US"/>
        </w:rPr>
        <w:t xml:space="preserve"> is declared</w:t>
      </w:r>
      <w:r>
        <w:rPr>
          <w:lang w:val="en-US"/>
        </w:rPr>
        <w:t xml:space="preserve"> as a</w:t>
      </w:r>
      <w:r w:rsidR="00B31B00">
        <w:rPr>
          <w:lang w:val="en-US"/>
        </w:rPr>
        <w:t xml:space="preserve"> project dependency:</w:t>
      </w:r>
    </w:p>
    <w:p w:rsidR="00034D2E" w:rsidRDefault="00034D2E" w:rsidP="002A757E">
      <w:pPr>
        <w:spacing w:after="0" w:line="240" w:lineRule="auto"/>
        <w:rPr>
          <w:lang w:val="en-US"/>
        </w:rPr>
      </w:pPr>
    </w:p>
    <w:p w:rsidR="00554C90" w:rsidRDefault="00554C90" w:rsidP="002A757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>
        <w:rPr>
          <w:rFonts w:ascii="Courier New" w:hAnsi="Courier New" w:cs="Courier New"/>
          <w:sz w:val="18"/>
          <w:szCs w:val="18"/>
          <w:lang w:val="en-US"/>
        </w:rPr>
        <w:t>&lt;dependencies</w:t>
      </w:r>
      <w:r w:rsidRPr="00B31B0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B31B00" w:rsidRPr="00B31B00" w:rsidRDefault="00B31B00" w:rsidP="00B31B0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31B00">
        <w:rPr>
          <w:rFonts w:ascii="Courier New" w:hAnsi="Courier New" w:cs="Courier New"/>
          <w:sz w:val="18"/>
          <w:szCs w:val="18"/>
          <w:lang w:val="en-US"/>
        </w:rPr>
        <w:t xml:space="preserve">    &lt;dependency&gt;</w:t>
      </w:r>
    </w:p>
    <w:p w:rsidR="00B31B00" w:rsidRPr="00B31B00" w:rsidRDefault="00B31B00" w:rsidP="00B31B0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31B00">
        <w:rPr>
          <w:rFonts w:ascii="Courier New" w:hAnsi="Courier New" w:cs="Courier New"/>
          <w:sz w:val="18"/>
          <w:szCs w:val="18"/>
          <w:lang w:val="en-US"/>
        </w:rPr>
        <w:t xml:space="preserve">      &lt;</w:t>
      </w:r>
      <w:proofErr w:type="spellStart"/>
      <w:r w:rsidRPr="00B31B00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B31B00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B31B00">
        <w:rPr>
          <w:rFonts w:ascii="Courier New" w:hAnsi="Courier New" w:cs="Courier New"/>
          <w:sz w:val="18"/>
          <w:szCs w:val="18"/>
          <w:lang w:val="en-US"/>
        </w:rPr>
        <w:t>fr.inria.juncoprovider</w:t>
      </w:r>
      <w:proofErr w:type="spellEnd"/>
      <w:r w:rsidRPr="00B31B00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B31B00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B31B0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B31B00" w:rsidRPr="00B31B00" w:rsidRDefault="00B31B00" w:rsidP="00B31B0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31B00">
        <w:rPr>
          <w:rFonts w:ascii="Courier New" w:hAnsi="Courier New" w:cs="Courier New"/>
          <w:sz w:val="18"/>
          <w:szCs w:val="18"/>
          <w:lang w:val="en-US"/>
        </w:rPr>
        <w:t xml:space="preserve">      &lt;</w:t>
      </w:r>
      <w:proofErr w:type="spellStart"/>
      <w:r w:rsidRPr="00B31B00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B31B00">
        <w:rPr>
          <w:rFonts w:ascii="Courier New" w:hAnsi="Courier New" w:cs="Courier New"/>
          <w:sz w:val="18"/>
          <w:szCs w:val="18"/>
          <w:lang w:val="en-US"/>
        </w:rPr>
        <w:t>&gt;junco-provider&lt;/</w:t>
      </w:r>
      <w:proofErr w:type="spellStart"/>
      <w:r w:rsidRPr="00B31B00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B31B0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B31B00" w:rsidRPr="00B31B00" w:rsidRDefault="00B31B00" w:rsidP="00B31B0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31B00">
        <w:rPr>
          <w:rFonts w:ascii="Courier New" w:hAnsi="Courier New" w:cs="Courier New"/>
          <w:sz w:val="18"/>
          <w:szCs w:val="18"/>
          <w:lang w:val="en-US"/>
        </w:rPr>
        <w:t xml:space="preserve">      &lt;version&gt;0.1&lt;/version&gt;</w:t>
      </w:r>
    </w:p>
    <w:p w:rsidR="00034D2E" w:rsidRDefault="00B31B00" w:rsidP="00B31B0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31B00">
        <w:rPr>
          <w:rFonts w:ascii="Courier New" w:hAnsi="Courier New" w:cs="Courier New"/>
          <w:sz w:val="18"/>
          <w:szCs w:val="18"/>
          <w:lang w:val="en-US"/>
        </w:rPr>
        <w:t xml:space="preserve">    &lt;/dependency&gt;</w:t>
      </w:r>
    </w:p>
    <w:p w:rsidR="00554C90" w:rsidRPr="00B31B00" w:rsidRDefault="00554C90" w:rsidP="00B31B0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&lt;/dependencies</w:t>
      </w:r>
      <w:r w:rsidRPr="00B31B0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B31B00" w:rsidRPr="00554C90" w:rsidRDefault="00B31B00" w:rsidP="00554C90">
      <w:pPr>
        <w:pStyle w:val="Caption"/>
        <w:jc w:val="center"/>
        <w:rPr>
          <w:rFonts w:ascii="Courier New" w:hAnsi="Courier New" w:cs="Courier New"/>
          <w:lang w:val="en-US"/>
        </w:rPr>
      </w:pPr>
      <w:r w:rsidRPr="00B31B00">
        <w:rPr>
          <w:lang w:val="en-US"/>
        </w:rPr>
        <w:t xml:space="preserve">Code Snippet </w:t>
      </w:r>
      <w:r w:rsidR="000E3D86">
        <w:fldChar w:fldCharType="begin"/>
      </w:r>
      <w:r w:rsidRPr="00B31B00">
        <w:rPr>
          <w:lang w:val="en-US"/>
        </w:rPr>
        <w:instrText xml:space="preserve"> SEQ Code_Snippet \* ARABIC </w:instrText>
      </w:r>
      <w:r w:rsidR="000E3D86">
        <w:fldChar w:fldCharType="separate"/>
      </w:r>
      <w:r w:rsidR="000B2AFC">
        <w:rPr>
          <w:noProof/>
          <w:lang w:val="en-US"/>
        </w:rPr>
        <w:t>3</w:t>
      </w:r>
      <w:r w:rsidR="000E3D86">
        <w:fldChar w:fldCharType="end"/>
      </w:r>
    </w:p>
    <w:p w:rsidR="00034D2E" w:rsidRDefault="00034D2E" w:rsidP="002A757E">
      <w:pPr>
        <w:spacing w:after="0" w:line="240" w:lineRule="auto"/>
        <w:rPr>
          <w:lang w:val="en-US"/>
        </w:rPr>
      </w:pPr>
      <w:r>
        <w:rPr>
          <w:lang w:val="en-US"/>
        </w:rPr>
        <w:t xml:space="preserve">Declaring Junco as a provider has the side effect that Surefire uses ONLY Junco as Provider. The disadvantage of this </w:t>
      </w:r>
      <w:r w:rsidR="00554C90">
        <w:rPr>
          <w:lang w:val="en-US"/>
        </w:rPr>
        <w:t>is that only the test cases that Junco may handle (</w:t>
      </w:r>
      <w:proofErr w:type="spellStart"/>
      <w:r w:rsidR="00554C90">
        <w:rPr>
          <w:lang w:val="en-US"/>
        </w:rPr>
        <w:t>JUnit</w:t>
      </w:r>
      <w:proofErr w:type="spellEnd"/>
      <w:r w:rsidR="00554C90">
        <w:rPr>
          <w:lang w:val="en-US"/>
        </w:rPr>
        <w:t xml:space="preserve"> 4.x) are executed.</w:t>
      </w:r>
    </w:p>
    <w:p w:rsidR="00554C90" w:rsidRDefault="00554C90" w:rsidP="00554C90">
      <w:pPr>
        <w:spacing w:after="0" w:line="240" w:lineRule="auto"/>
        <w:rPr>
          <w:lang w:val="en-US"/>
        </w:rPr>
      </w:pPr>
    </w:p>
    <w:p w:rsidR="00554C90" w:rsidRPr="002A757E" w:rsidRDefault="00554C90" w:rsidP="00554C90">
      <w:pPr>
        <w:spacing w:after="0" w:line="240" w:lineRule="auto"/>
        <w:rPr>
          <w:rFonts w:ascii="Courier New" w:hAnsi="Courier New" w:cs="Courier New"/>
          <w:b/>
          <w:color w:val="002060"/>
          <w:lang w:val="en-US"/>
        </w:rPr>
      </w:pPr>
      <w:r>
        <w:rPr>
          <w:lang w:val="en-US"/>
        </w:rPr>
        <w:t xml:space="preserve">Finally, as it may be already known, setting </w:t>
      </w:r>
      <w:proofErr w:type="spellStart"/>
      <w:r w:rsidRPr="002A757E">
        <w:rPr>
          <w:b/>
          <w:i/>
          <w:color w:val="002060"/>
          <w:lang w:val="en-US"/>
        </w:rPr>
        <w:t>argLine</w:t>
      </w:r>
      <w:proofErr w:type="spellEnd"/>
      <w:r>
        <w:rPr>
          <w:lang w:val="en-US"/>
        </w:rPr>
        <w:t xml:space="preserve"> to </w:t>
      </w:r>
      <w:r w:rsidRPr="002A757E">
        <w:rPr>
          <w:rFonts w:cs="Courier New"/>
          <w:b/>
          <w:i/>
          <w:color w:val="002060"/>
          <w:lang w:val="en-US"/>
        </w:rPr>
        <w:t>${</w:t>
      </w:r>
      <w:proofErr w:type="spellStart"/>
      <w:r w:rsidRPr="002A757E">
        <w:rPr>
          <w:rFonts w:cs="Courier New"/>
          <w:b/>
          <w:i/>
          <w:color w:val="002060"/>
          <w:lang w:val="en-US"/>
        </w:rPr>
        <w:t>surefireArgLine</w:t>
      </w:r>
      <w:proofErr w:type="spellEnd"/>
      <w:r w:rsidRPr="002A757E">
        <w:rPr>
          <w:rFonts w:cs="Courier New"/>
          <w:b/>
          <w:i/>
          <w:color w:val="002060"/>
          <w:lang w:val="en-US"/>
        </w:rPr>
        <w:t>}</w:t>
      </w:r>
      <w:r>
        <w:rPr>
          <w:rFonts w:cs="Courier New"/>
          <w:b/>
          <w:i/>
          <w:color w:val="002060"/>
          <w:lang w:val="en-US"/>
        </w:rPr>
        <w:t xml:space="preserve"> </w:t>
      </w:r>
      <w:r w:rsidRPr="002A757E">
        <w:rPr>
          <w:rFonts w:cs="Courier New"/>
          <w:lang w:val="en-US"/>
        </w:rPr>
        <w:t xml:space="preserve">is </w:t>
      </w:r>
      <w:r>
        <w:rPr>
          <w:rFonts w:cs="Courier New"/>
          <w:lang w:val="en-US"/>
        </w:rPr>
        <w:t xml:space="preserve">the way to connect </w:t>
      </w:r>
      <w:proofErr w:type="spellStart"/>
      <w:r>
        <w:rPr>
          <w:rFonts w:cs="Courier New"/>
          <w:lang w:val="en-US"/>
        </w:rPr>
        <w:t>Jacoco</w:t>
      </w:r>
      <w:proofErr w:type="spellEnd"/>
      <w:r>
        <w:rPr>
          <w:rFonts w:cs="Courier New"/>
          <w:lang w:val="en-US"/>
        </w:rPr>
        <w:t xml:space="preserve"> with Surefire. The </w:t>
      </w:r>
      <w:proofErr w:type="spellStart"/>
      <w:r>
        <w:rPr>
          <w:rFonts w:cs="Courier New"/>
          <w:lang w:val="en-US"/>
        </w:rPr>
        <w:t>Jacoco</w:t>
      </w:r>
      <w:proofErr w:type="spellEnd"/>
      <w:r>
        <w:rPr>
          <w:rFonts w:cs="Courier New"/>
          <w:lang w:val="en-US"/>
        </w:rPr>
        <w:t xml:space="preserve"> </w:t>
      </w:r>
      <w:r w:rsidRPr="002A757E">
        <w:rPr>
          <w:rFonts w:cs="Courier New"/>
          <w:b/>
          <w:i/>
          <w:color w:val="0F243E" w:themeColor="text2" w:themeShade="80"/>
          <w:lang w:val="en-US"/>
        </w:rPr>
        <w:t>prepare-agent</w:t>
      </w:r>
      <w:r>
        <w:rPr>
          <w:rFonts w:cs="Courier New"/>
          <w:lang w:val="en-US"/>
        </w:rPr>
        <w:t xml:space="preserve"> goal writes a proper VM argument string to this property, containing all the information for the VM to start the </w:t>
      </w:r>
      <w:proofErr w:type="spellStart"/>
      <w:r>
        <w:rPr>
          <w:rFonts w:cs="Courier New"/>
          <w:lang w:val="en-US"/>
        </w:rPr>
        <w:t>Jacoco</w:t>
      </w:r>
      <w:proofErr w:type="spellEnd"/>
      <w:r>
        <w:rPr>
          <w:rFonts w:cs="Courier New"/>
          <w:lang w:val="en-US"/>
        </w:rPr>
        <w:t xml:space="preserve"> agent. When Surefire starts, the property value is handed to the VM, making the </w:t>
      </w:r>
      <w:proofErr w:type="spellStart"/>
      <w:r>
        <w:rPr>
          <w:rFonts w:cs="Courier New"/>
          <w:lang w:val="en-US"/>
        </w:rPr>
        <w:t>Jacoco</w:t>
      </w:r>
      <w:proofErr w:type="spellEnd"/>
      <w:r>
        <w:rPr>
          <w:rFonts w:cs="Courier New"/>
          <w:lang w:val="en-US"/>
        </w:rPr>
        <w:t xml:space="preserve"> agent ready before test execution.</w:t>
      </w:r>
    </w:p>
    <w:p w:rsidR="00554C90" w:rsidRDefault="00554C90" w:rsidP="002A757E">
      <w:pPr>
        <w:spacing w:after="0" w:line="240" w:lineRule="auto"/>
        <w:rPr>
          <w:lang w:val="en-US"/>
        </w:rPr>
      </w:pPr>
    </w:p>
    <w:p w:rsidR="00554C90" w:rsidRDefault="00554C90" w:rsidP="00554C90">
      <w:pPr>
        <w:pStyle w:val="Heading2"/>
        <w:rPr>
          <w:lang w:val="en-US"/>
        </w:rPr>
      </w:pPr>
      <w:r>
        <w:rPr>
          <w:lang w:val="en-US"/>
        </w:rPr>
        <w:lastRenderedPageBreak/>
        <w:t>Junco Properties</w:t>
      </w:r>
    </w:p>
    <w:p w:rsidR="00554C90" w:rsidRDefault="00554C90" w:rsidP="00554C90">
      <w:pPr>
        <w:rPr>
          <w:lang w:val="en-US"/>
        </w:rPr>
      </w:pPr>
      <w:r>
        <w:rPr>
          <w:lang w:val="en-US"/>
        </w:rPr>
        <w:t>In Code Snippet 2, is shown ho</w:t>
      </w:r>
      <w:r w:rsidR="00C5467E">
        <w:rPr>
          <w:lang w:val="en-US"/>
        </w:rPr>
        <w:t>w</w:t>
      </w:r>
      <w:r>
        <w:rPr>
          <w:lang w:val="en-US"/>
        </w:rPr>
        <w:t xml:space="preserve"> to set Surefire provider properties. A</w:t>
      </w:r>
      <w:r w:rsidRPr="00554C90">
        <w:rPr>
          <w:lang w:val="en-US"/>
        </w:rPr>
        <w:t>s</w:t>
      </w:r>
      <w:r>
        <w:rPr>
          <w:lang w:val="en-US"/>
        </w:rPr>
        <w:t xml:space="preserve"> an example , the Junco property </w:t>
      </w:r>
      <w:proofErr w:type="spellStart"/>
      <w:r w:rsidRPr="00554C90">
        <w:rPr>
          <w:b/>
          <w:i/>
          <w:color w:val="002060"/>
          <w:lang w:val="en-US"/>
        </w:rPr>
        <w:t>html:report</w:t>
      </w:r>
      <w:proofErr w:type="spellEnd"/>
      <w:r w:rsidRPr="00554C90">
        <w:rPr>
          <w:color w:val="002060"/>
          <w:lang w:val="en-US"/>
        </w:rPr>
        <w:t xml:space="preserve"> </w:t>
      </w:r>
      <w:r>
        <w:rPr>
          <w:lang w:val="en-US"/>
        </w:rPr>
        <w:t xml:space="preserve">is set to </w:t>
      </w:r>
      <w:r w:rsidRPr="00554C90">
        <w:rPr>
          <w:b/>
          <w:i/>
          <w:color w:val="002060"/>
          <w:lang w:val="en-US"/>
        </w:rPr>
        <w:t>true</w:t>
      </w:r>
      <w:r>
        <w:rPr>
          <w:b/>
          <w:i/>
          <w:color w:val="002060"/>
          <w:lang w:val="en-US"/>
        </w:rPr>
        <w:t>.</w:t>
      </w:r>
      <w:r>
        <w:rPr>
          <w:b/>
          <w:color w:val="002060"/>
          <w:lang w:val="en-US"/>
        </w:rPr>
        <w:t xml:space="preserve"> </w:t>
      </w:r>
      <w:r w:rsidR="00C5467E">
        <w:rPr>
          <w:b/>
          <w:color w:val="002060"/>
          <w:lang w:val="en-US"/>
        </w:rPr>
        <w:t xml:space="preserve"> </w:t>
      </w:r>
      <w:r>
        <w:rPr>
          <w:lang w:val="en-US"/>
        </w:rPr>
        <w:t xml:space="preserve">The complete </w:t>
      </w:r>
      <w:r w:rsidR="008E21B9">
        <w:rPr>
          <w:lang w:val="en-US"/>
        </w:rPr>
        <w:t>set</w:t>
      </w:r>
      <w:r>
        <w:rPr>
          <w:lang w:val="en-US"/>
        </w:rPr>
        <w:t xml:space="preserve"> of Junco properties </w:t>
      </w:r>
      <w:r w:rsidR="00201EA6">
        <w:rPr>
          <w:lang w:val="en-US"/>
        </w:rPr>
        <w:t>is</w:t>
      </w:r>
      <w:r>
        <w:rPr>
          <w:lang w:val="en-US"/>
        </w:rPr>
        <w:t xml:space="preserve"> listed in Table 1:</w:t>
      </w:r>
    </w:p>
    <w:tbl>
      <w:tblPr>
        <w:tblStyle w:val="TableGrid"/>
        <w:tblW w:w="0" w:type="auto"/>
        <w:tblLook w:val="04A0"/>
      </w:tblPr>
      <w:tblGrid>
        <w:gridCol w:w="2065"/>
        <w:gridCol w:w="2497"/>
        <w:gridCol w:w="4158"/>
      </w:tblGrid>
      <w:tr w:rsidR="00C5467E" w:rsidTr="00C5467E">
        <w:tc>
          <w:tcPr>
            <w:tcW w:w="1669" w:type="dxa"/>
          </w:tcPr>
          <w:p w:rsidR="00C5467E" w:rsidRPr="00C5467E" w:rsidRDefault="00C5467E" w:rsidP="00554C90">
            <w:pPr>
              <w:rPr>
                <w:b/>
                <w:lang w:val="en-US"/>
              </w:rPr>
            </w:pPr>
            <w:r w:rsidRPr="00C5467E">
              <w:rPr>
                <w:b/>
                <w:lang w:val="en-US"/>
              </w:rPr>
              <w:t>Property name</w:t>
            </w:r>
          </w:p>
        </w:tc>
        <w:tc>
          <w:tcPr>
            <w:tcW w:w="2497" w:type="dxa"/>
          </w:tcPr>
          <w:p w:rsidR="00C5467E" w:rsidRPr="00C5467E" w:rsidRDefault="00C5467E" w:rsidP="00554C90">
            <w:pPr>
              <w:rPr>
                <w:b/>
                <w:lang w:val="en-US"/>
              </w:rPr>
            </w:pPr>
            <w:r w:rsidRPr="00C5467E">
              <w:rPr>
                <w:b/>
                <w:lang w:val="en-US"/>
              </w:rPr>
              <w:t>Default value</w:t>
            </w:r>
          </w:p>
        </w:tc>
        <w:tc>
          <w:tcPr>
            <w:tcW w:w="4554" w:type="dxa"/>
          </w:tcPr>
          <w:p w:rsidR="00C5467E" w:rsidRPr="00C5467E" w:rsidRDefault="00C5467E" w:rsidP="00554C90">
            <w:pPr>
              <w:rPr>
                <w:b/>
                <w:lang w:val="en-US"/>
              </w:rPr>
            </w:pPr>
            <w:r w:rsidRPr="00C5467E">
              <w:rPr>
                <w:b/>
                <w:lang w:val="en-US"/>
              </w:rPr>
              <w:t>Description</w:t>
            </w:r>
          </w:p>
        </w:tc>
      </w:tr>
      <w:tr w:rsidR="00C5467E" w:rsidRPr="008E21B9" w:rsidTr="00C5467E">
        <w:tc>
          <w:tcPr>
            <w:tcW w:w="1669" w:type="dxa"/>
          </w:tcPr>
          <w:p w:rsidR="00C5467E" w:rsidRPr="00C5467E" w:rsidRDefault="00C5467E" w:rsidP="00554C9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5467E">
              <w:rPr>
                <w:rFonts w:ascii="Courier New" w:hAnsi="Courier New" w:cs="Courier New"/>
                <w:lang w:val="en-US"/>
              </w:rPr>
              <w:t>classes:dir</w:t>
            </w:r>
            <w:proofErr w:type="spellEnd"/>
          </w:p>
        </w:tc>
        <w:tc>
          <w:tcPr>
            <w:tcW w:w="2497" w:type="dxa"/>
          </w:tcPr>
          <w:p w:rsidR="00C5467E" w:rsidRPr="00C5467E" w:rsidRDefault="00C5467E" w:rsidP="00C5467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467E">
              <w:rPr>
                <w:rFonts w:ascii="Courier New" w:hAnsi="Courier New" w:cs="Courier New"/>
                <w:sz w:val="20"/>
                <w:szCs w:val="20"/>
                <w:lang w:val="en-US"/>
              </w:rPr>
              <w:t>"target/classes"</w:t>
            </w:r>
          </w:p>
        </w:tc>
        <w:tc>
          <w:tcPr>
            <w:tcW w:w="4554" w:type="dxa"/>
          </w:tcPr>
          <w:p w:rsidR="00C5467E" w:rsidRDefault="00C5467E" w:rsidP="008E21B9">
            <w:pPr>
              <w:rPr>
                <w:lang w:val="en-US"/>
              </w:rPr>
            </w:pPr>
            <w:r>
              <w:rPr>
                <w:lang w:val="en-US"/>
              </w:rPr>
              <w:t>Indicates where to find the buil</w:t>
            </w:r>
            <w:r w:rsidR="008E21B9">
              <w:rPr>
                <w:lang w:val="en-US"/>
              </w:rPr>
              <w:t>t</w:t>
            </w:r>
            <w:r>
              <w:rPr>
                <w:lang w:val="en-US"/>
              </w:rPr>
              <w:t xml:space="preserve"> classes</w:t>
            </w:r>
            <w:r w:rsidR="008E21B9">
              <w:rPr>
                <w:lang w:val="en-US"/>
              </w:rPr>
              <w:t>. Needed for the report.</w:t>
            </w:r>
          </w:p>
        </w:tc>
      </w:tr>
      <w:tr w:rsidR="00C5467E" w:rsidRPr="008E21B9" w:rsidTr="00C5467E">
        <w:tc>
          <w:tcPr>
            <w:tcW w:w="1669" w:type="dxa"/>
          </w:tcPr>
          <w:p w:rsidR="00C5467E" w:rsidRPr="00C5467E" w:rsidRDefault="00C5467E" w:rsidP="0045093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5467E">
              <w:rPr>
                <w:rFonts w:ascii="Courier New" w:hAnsi="Courier New" w:cs="Courier New"/>
                <w:lang w:val="en-US"/>
              </w:rPr>
              <w:t>report:dir</w:t>
            </w:r>
            <w:proofErr w:type="spellEnd"/>
          </w:p>
        </w:tc>
        <w:tc>
          <w:tcPr>
            <w:tcW w:w="2497" w:type="dxa"/>
          </w:tcPr>
          <w:p w:rsidR="00C5467E" w:rsidRPr="00C5467E" w:rsidRDefault="00C5467E" w:rsidP="0045093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"target/site/junco"</w:t>
            </w:r>
          </w:p>
        </w:tc>
        <w:tc>
          <w:tcPr>
            <w:tcW w:w="4554" w:type="dxa"/>
          </w:tcPr>
          <w:p w:rsidR="00C5467E" w:rsidRDefault="00C5467E" w:rsidP="00554C90">
            <w:pPr>
              <w:rPr>
                <w:lang w:val="en-US"/>
              </w:rPr>
            </w:pPr>
            <w:r>
              <w:rPr>
                <w:lang w:val="en-US"/>
              </w:rPr>
              <w:t>Sets the report directory path</w:t>
            </w:r>
          </w:p>
        </w:tc>
      </w:tr>
      <w:tr w:rsidR="00C5467E" w:rsidRPr="008E21B9" w:rsidTr="00C5467E">
        <w:tc>
          <w:tcPr>
            <w:tcW w:w="1669" w:type="dxa"/>
          </w:tcPr>
          <w:p w:rsidR="00C5467E" w:rsidRPr="00C5467E" w:rsidRDefault="00C5467E" w:rsidP="0045093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5467E">
              <w:rPr>
                <w:rFonts w:ascii="Courier New" w:hAnsi="Courier New" w:cs="Courier New"/>
                <w:lang w:val="en-US"/>
              </w:rPr>
              <w:t>sources:dir</w:t>
            </w:r>
            <w:proofErr w:type="spellEnd"/>
          </w:p>
        </w:tc>
        <w:tc>
          <w:tcPr>
            <w:tcW w:w="2497" w:type="dxa"/>
          </w:tcPr>
          <w:p w:rsidR="00C5467E" w:rsidRPr="00C5467E" w:rsidRDefault="00C5467E" w:rsidP="0045093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src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/main"</w:t>
            </w:r>
          </w:p>
        </w:tc>
        <w:tc>
          <w:tcPr>
            <w:tcW w:w="4554" w:type="dxa"/>
          </w:tcPr>
          <w:p w:rsidR="00C5467E" w:rsidRDefault="00C5467E" w:rsidP="008E21B9">
            <w:pPr>
              <w:rPr>
                <w:lang w:val="en-US"/>
              </w:rPr>
            </w:pPr>
            <w:r>
              <w:rPr>
                <w:lang w:val="en-US"/>
              </w:rPr>
              <w:t xml:space="preserve">Indicates where to find the sources. </w:t>
            </w:r>
            <w:r w:rsidR="008E21B9">
              <w:rPr>
                <w:lang w:val="en-US"/>
              </w:rPr>
              <w:t>Needed</w:t>
            </w:r>
            <w:r>
              <w:rPr>
                <w:lang w:val="en-US"/>
              </w:rPr>
              <w:t xml:space="preserve"> for the report</w:t>
            </w:r>
          </w:p>
        </w:tc>
      </w:tr>
      <w:tr w:rsidR="00C5467E" w:rsidTr="00C5467E">
        <w:tc>
          <w:tcPr>
            <w:tcW w:w="1669" w:type="dxa"/>
          </w:tcPr>
          <w:p w:rsidR="00C5467E" w:rsidRPr="00C5467E" w:rsidRDefault="00C5467E" w:rsidP="00B21A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5467E">
              <w:rPr>
                <w:rFonts w:ascii="Courier New" w:hAnsi="Courier New" w:cs="Courier New"/>
                <w:lang w:val="en-US"/>
              </w:rPr>
              <w:t>jacoco:address</w:t>
            </w:r>
            <w:proofErr w:type="spellEnd"/>
          </w:p>
        </w:tc>
        <w:tc>
          <w:tcPr>
            <w:tcW w:w="2497" w:type="dxa"/>
          </w:tcPr>
          <w:p w:rsidR="00C5467E" w:rsidRPr="00C5467E" w:rsidRDefault="00C5467E" w:rsidP="00B21A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localhost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</w:tc>
        <w:tc>
          <w:tcPr>
            <w:tcW w:w="4554" w:type="dxa"/>
          </w:tcPr>
          <w:p w:rsidR="00C5467E" w:rsidRDefault="00C5467E" w:rsidP="00C5467E">
            <w:pPr>
              <w:rPr>
                <w:lang w:val="en-US"/>
              </w:rPr>
            </w:pPr>
            <w:r>
              <w:rPr>
                <w:lang w:val="en-US"/>
              </w:rPr>
              <w:t xml:space="preserve">Indicates the TCP/IP address of the </w:t>
            </w:r>
            <w:proofErr w:type="spellStart"/>
            <w:r>
              <w:rPr>
                <w:lang w:val="en-US"/>
              </w:rPr>
              <w:t>Jacoco</w:t>
            </w:r>
            <w:proofErr w:type="spellEnd"/>
            <w:r>
              <w:rPr>
                <w:lang w:val="en-US"/>
              </w:rPr>
              <w:t xml:space="preserve"> agent. Default value is good in most cases. (See </w:t>
            </w:r>
            <w:proofErr w:type="spellStart"/>
            <w:r>
              <w:rPr>
                <w:lang w:val="en-US"/>
              </w:rPr>
              <w:t>Jacoco</w:t>
            </w:r>
            <w:proofErr w:type="spellEnd"/>
            <w:r>
              <w:rPr>
                <w:lang w:val="en-US"/>
              </w:rPr>
              <w:t xml:space="preserve"> documentation)</w:t>
            </w:r>
          </w:p>
        </w:tc>
      </w:tr>
      <w:tr w:rsidR="00C5467E" w:rsidTr="00C5467E">
        <w:tc>
          <w:tcPr>
            <w:tcW w:w="1669" w:type="dxa"/>
          </w:tcPr>
          <w:p w:rsidR="00C5467E" w:rsidRPr="00C5467E" w:rsidRDefault="00C5467E" w:rsidP="00B21A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5467E">
              <w:rPr>
                <w:rFonts w:ascii="Courier New" w:hAnsi="Courier New" w:cs="Courier New"/>
                <w:lang w:val="en-US"/>
              </w:rPr>
              <w:t>jacoco:port</w:t>
            </w:r>
            <w:proofErr w:type="spellEnd"/>
          </w:p>
        </w:tc>
        <w:tc>
          <w:tcPr>
            <w:tcW w:w="2497" w:type="dxa"/>
          </w:tcPr>
          <w:p w:rsidR="00C5467E" w:rsidRPr="00C5467E" w:rsidRDefault="00C5467E" w:rsidP="00B21A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"6300"</w:t>
            </w:r>
          </w:p>
        </w:tc>
        <w:tc>
          <w:tcPr>
            <w:tcW w:w="4554" w:type="dxa"/>
          </w:tcPr>
          <w:p w:rsidR="00C5467E" w:rsidRDefault="00C5467E" w:rsidP="00C5467E">
            <w:pPr>
              <w:rPr>
                <w:lang w:val="en-US"/>
              </w:rPr>
            </w:pPr>
            <w:r>
              <w:rPr>
                <w:lang w:val="en-US"/>
              </w:rPr>
              <w:t xml:space="preserve">Indicates the TCP/IP port of </w:t>
            </w:r>
            <w:proofErr w:type="spellStart"/>
            <w:r>
              <w:rPr>
                <w:lang w:val="en-US"/>
              </w:rPr>
              <w:t>Jacoco</w:t>
            </w:r>
            <w:proofErr w:type="spellEnd"/>
            <w:r>
              <w:rPr>
                <w:lang w:val="en-US"/>
              </w:rPr>
              <w:t xml:space="preserve">. Default value is good in most cases. (See </w:t>
            </w:r>
            <w:proofErr w:type="spellStart"/>
            <w:r>
              <w:rPr>
                <w:lang w:val="en-US"/>
              </w:rPr>
              <w:t>Jacoco</w:t>
            </w:r>
            <w:proofErr w:type="spellEnd"/>
            <w:r>
              <w:rPr>
                <w:lang w:val="en-US"/>
              </w:rPr>
              <w:t xml:space="preserve"> documentation)</w:t>
            </w:r>
          </w:p>
        </w:tc>
      </w:tr>
      <w:tr w:rsidR="00C5467E" w:rsidRPr="008E21B9" w:rsidTr="00C5467E">
        <w:tc>
          <w:tcPr>
            <w:tcW w:w="1669" w:type="dxa"/>
          </w:tcPr>
          <w:p w:rsidR="00C5467E" w:rsidRPr="00C5467E" w:rsidRDefault="00C5467E" w:rsidP="00554C9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5467E">
              <w:rPr>
                <w:rFonts w:ascii="Courier New" w:hAnsi="Courier New" w:cs="Courier New"/>
                <w:lang w:val="en-US"/>
              </w:rPr>
              <w:t>html:report</w:t>
            </w:r>
            <w:proofErr w:type="spellEnd"/>
          </w:p>
        </w:tc>
        <w:tc>
          <w:tcPr>
            <w:tcW w:w="2497" w:type="dxa"/>
          </w:tcPr>
          <w:p w:rsidR="00C5467E" w:rsidRPr="00C5467E" w:rsidRDefault="00C5467E" w:rsidP="00554C9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"false"</w:t>
            </w:r>
          </w:p>
        </w:tc>
        <w:tc>
          <w:tcPr>
            <w:tcW w:w="4554" w:type="dxa"/>
          </w:tcPr>
          <w:p w:rsidR="00C5467E" w:rsidRDefault="00C5467E" w:rsidP="00554C90">
            <w:pPr>
              <w:rPr>
                <w:lang w:val="en-US"/>
              </w:rPr>
            </w:pPr>
            <w:r>
              <w:rPr>
                <w:lang w:val="en-US"/>
              </w:rPr>
              <w:t>True to generate the html report. By default Junco only generates the</w:t>
            </w:r>
            <w:r w:rsidR="00201EA6">
              <w:rPr>
                <w:lang w:val="en-US"/>
              </w:rPr>
              <w:t xml:space="preserve"> xml report.</w:t>
            </w:r>
          </w:p>
        </w:tc>
      </w:tr>
    </w:tbl>
    <w:p w:rsidR="00E175CA" w:rsidRDefault="00C5467E" w:rsidP="00C5467E">
      <w:pPr>
        <w:pStyle w:val="Caption"/>
        <w:jc w:val="center"/>
      </w:pPr>
      <w:r w:rsidRPr="00C5467E">
        <w:rPr>
          <w:lang w:val="en-US"/>
        </w:rPr>
        <w:t xml:space="preserve">Table </w:t>
      </w:r>
      <w:r w:rsidR="000E3D86">
        <w:fldChar w:fldCharType="begin"/>
      </w:r>
      <w:r w:rsidRPr="00C5467E">
        <w:rPr>
          <w:lang w:val="en-US"/>
        </w:rPr>
        <w:instrText xml:space="preserve"> SEQ Table \* ARABIC </w:instrText>
      </w:r>
      <w:r w:rsidR="000E3D86">
        <w:fldChar w:fldCharType="separate"/>
      </w:r>
      <w:r w:rsidR="000B2AFC">
        <w:rPr>
          <w:noProof/>
          <w:lang w:val="en-US"/>
        </w:rPr>
        <w:t>1</w:t>
      </w:r>
      <w:r w:rsidR="000E3D86">
        <w:fldChar w:fldCharType="end"/>
      </w:r>
    </w:p>
    <w:p w:rsidR="00201EA6" w:rsidRDefault="00201EA6" w:rsidP="00201EA6"/>
    <w:p w:rsidR="00201EA6" w:rsidRPr="00201EA6" w:rsidRDefault="00201EA6" w:rsidP="00201EA6">
      <w:pPr>
        <w:pStyle w:val="Heading1"/>
      </w:pPr>
    </w:p>
    <w:sectPr w:rsidR="00201EA6" w:rsidRPr="00201EA6" w:rsidSect="00F84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857B6F"/>
    <w:rsid w:val="00034D2E"/>
    <w:rsid w:val="000454B8"/>
    <w:rsid w:val="000B2AFC"/>
    <w:rsid w:val="000E3D86"/>
    <w:rsid w:val="00170726"/>
    <w:rsid w:val="001A4FF2"/>
    <w:rsid w:val="00201EA6"/>
    <w:rsid w:val="002A757E"/>
    <w:rsid w:val="00373321"/>
    <w:rsid w:val="004C6891"/>
    <w:rsid w:val="005440BC"/>
    <w:rsid w:val="00554C90"/>
    <w:rsid w:val="00661CF9"/>
    <w:rsid w:val="00753E6E"/>
    <w:rsid w:val="007E7331"/>
    <w:rsid w:val="00857B6F"/>
    <w:rsid w:val="008E21B9"/>
    <w:rsid w:val="0094697C"/>
    <w:rsid w:val="00962615"/>
    <w:rsid w:val="009973B8"/>
    <w:rsid w:val="00A13C44"/>
    <w:rsid w:val="00B31B00"/>
    <w:rsid w:val="00BC6AA8"/>
    <w:rsid w:val="00C5467E"/>
    <w:rsid w:val="00C61C1F"/>
    <w:rsid w:val="00CE5B1C"/>
    <w:rsid w:val="00DD6D64"/>
    <w:rsid w:val="00DE49A9"/>
    <w:rsid w:val="00E175CA"/>
    <w:rsid w:val="00F34B86"/>
    <w:rsid w:val="00F84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214"/>
  </w:style>
  <w:style w:type="paragraph" w:styleId="Heading1">
    <w:name w:val="heading 1"/>
    <w:basedOn w:val="Normal"/>
    <w:next w:val="Normal"/>
    <w:link w:val="Heading1Char"/>
    <w:uiPriority w:val="9"/>
    <w:qFormat/>
    <w:rsid w:val="00857B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C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B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7B6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34D2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54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546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546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686F6-0621-41F7-B5E7-E490D6E9B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804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marcel</cp:lastModifiedBy>
  <cp:revision>5</cp:revision>
  <cp:lastPrinted>2014-03-17T22:52:00Z</cp:lastPrinted>
  <dcterms:created xsi:type="dcterms:W3CDTF">2014-03-17T21:09:00Z</dcterms:created>
  <dcterms:modified xsi:type="dcterms:W3CDTF">2014-03-18T14:42:00Z</dcterms:modified>
</cp:coreProperties>
</file>