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AA96"/>
          <w:sz w:val="56"/>
        </w:rPr>
        <w:t>AeroMission Planner</w:t>
      </w:r>
    </w:p>
    <w:p>
      <w:pPr>
        <w:jc w:val="center"/>
      </w:pPr>
      <w:r>
        <w:rPr>
          <w:color w:val="575D78"/>
          <w:sz w:val="28"/>
        </w:rPr>
        <w:t>Документация решения для ЛЦТ 2026 / Геоскан</w:t>
      </w:r>
    </w:p>
    <w:p>
      <w:pPr>
        <w:jc w:val="center"/>
      </w:pPr>
      <w:r>
        <w:rPr>
          <w:b/>
          <w:color w:val="FF0053"/>
          <w:sz w:val="24"/>
        </w:rPr>
        <w:t>Команда #ЕСТЬТАЛАНТ</w:t>
      </w:r>
    </w:p>
    <w:p>
      <w:r>
        <w:t>AeroMission Planner — веб-сервис планирования и распределения беспилотных авиационных работ. Он строит маршруты БВС по области съемки, учитывает ограничения воздушного пространства, бесполетные зоны, резервные посадочные площадки, параметры парка БВС и ветер, а затем экспортирует индивидуальные задания в GeoJSON и KML.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11827"/>
          </w:tcPr>
          <w:p>
            <w:r/>
            <w:r>
              <w:rPr>
                <w:b/>
                <w:color w:val="FFFFFF"/>
                <w:sz w:val="18"/>
              </w:rPr>
              <w:t>Бизнес-ценность</w:t>
            </w:r>
          </w:p>
        </w:tc>
        <w:tc>
          <w:tcPr>
            <w:tcW w:type="dxa" w:w="3360"/>
            <w:shd w:fill="111827"/>
          </w:tcPr>
          <w:p>
            <w:r/>
            <w:r>
              <w:rPr>
                <w:b/>
                <w:color w:val="FFFFFF"/>
                <w:sz w:val="18"/>
              </w:rPr>
              <w:t>Техническая ценность</w:t>
            </w:r>
          </w:p>
        </w:tc>
        <w:tc>
          <w:tcPr>
            <w:tcW w:type="dxa" w:w="3360"/>
            <w:shd w:fill="111827"/>
          </w:tcPr>
          <w:p>
            <w:r/>
            <w:r>
              <w:rPr>
                <w:b/>
                <w:color w:val="FFFFFF"/>
                <w:sz w:val="18"/>
              </w:rPr>
              <w:t>Что демонстрируем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Сокращение времени подготовки авиационных работ и прозрачный выбор числа БВС.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Полный контур: геометрия зоны, галсы, распределение, обход no-fly, экспорт.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Рабочий API, веб-прототип, тесты, документация, KML/GeoJSON.</w:t>
            </w:r>
          </w:p>
        </w:tc>
      </w:tr>
    </w:tbl>
    <w:p>
      <w:pPr>
        <w:pStyle w:val="Heading1"/>
      </w:pPr>
      <w:r>
        <w:t>1. Назначение и соответствие ТЗ</w:t>
      </w:r>
    </w:p>
    <w:p>
      <w:pPr>
        <w:pStyle w:val="ListBullet"/>
      </w:pPr>
      <w:r>
        <w:t>Вход: координаты взлетно-посадочных пунктов, парк БВС, область съемки, тип съемки, границы разрешенного воздушного пространства, no-fly зоны и резервные площадки.</w:t>
      </w:r>
    </w:p>
    <w:p>
      <w:pPr>
        <w:pStyle w:val="ListBullet"/>
      </w:pPr>
      <w:r>
        <w:t>Выход: индивидуальные полетные задания для каждого активного БВС: маршрут, высота, скорость, старт/посадка, последовательность этапов.</w:t>
      </w:r>
    </w:p>
    <w:p>
      <w:pPr>
        <w:pStyle w:val="ListBullet"/>
      </w:pPr>
      <w:r>
        <w:t>Оптимизация: минимум длительности работ, минимум суммарного налета, дополнительный сбалансированный режим.</w:t>
      </w:r>
    </w:p>
    <w:p>
      <w:pPr>
        <w:pStyle w:val="ListBullet"/>
      </w:pPr>
      <w:r>
        <w:t>Демонстрация: браузерный интерфейс, визуализация маршрутов, выбор критерия, экспорт KML/GeoJSON.</w:t>
      </w:r>
    </w:p>
    <w:p>
      <w:pPr>
        <w:pStyle w:val="Heading1"/>
      </w:pPr>
      <w:r>
        <w:t>2. Архитектура</w:t>
      </w:r>
    </w:p>
    <w:p>
      <w:r>
        <w:t>Решение построено как легкий сервис, который можно запустить локально, в Docker или на любой PaaS-площадке.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A38C"/>
          </w:tcPr>
          <w:p>
            <w:r/>
            <w:r>
              <w:rPr>
                <w:b/>
                <w:color w:val="FFFFFF"/>
                <w:sz w:val="18"/>
              </w:rPr>
              <w:t>Слой</w:t>
            </w:r>
          </w:p>
        </w:tc>
        <w:tc>
          <w:tcPr>
            <w:tcW w:type="dxa" w:w="2520"/>
            <w:shd w:fill="00A38C"/>
          </w:tcPr>
          <w:p>
            <w:r/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2520"/>
            <w:shd w:fill="00A38C"/>
          </w:tcPr>
          <w:p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2520"/>
            <w:shd w:fill="00A38C"/>
          </w:tcPr>
          <w:p>
            <w:r/>
            <w:r>
              <w:rPr>
                <w:b/>
                <w:color w:val="FFFFFF"/>
                <w:sz w:val="18"/>
              </w:rPr>
              <w:t>Файлы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UI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Canvas web app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Редактирование сценария, запуск расчета, визуализация, экспорт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frontend/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API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FastAPI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Валидация, orchestration, export endpoints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backend/app/main.py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Planning core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Geometry + optimizer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Галсы, assignment, no-fly routing, метрики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backend/app/planner/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QA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Pytest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Health, plan, modes, KML/GeoJSON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tests/</w:t>
            </w:r>
          </w:p>
        </w:tc>
      </w:tr>
    </w:tbl>
    <w:p>
      <w:pPr>
        <w:pStyle w:val="Heading1"/>
      </w:pPr>
      <w:r>
        <w:t>3. Алгоритм планирования</w:t>
      </w:r>
    </w:p>
    <w:p>
      <w:r>
        <w:t>Алгоритм работает в метрической локальной системе координат: это упрощает расчет расстояний, площадей, ширины полос и запаса батареи. Рабочая зона рассчитывается формулой:</w:t>
      </w:r>
    </w:p>
    <w:p>
      <w:pPr>
        <w:spacing w:after="160"/>
        <w:ind w:left="288"/>
      </w:pPr>
      <w:r>
        <w:rPr>
          <w:rFonts w:ascii="Courier New" w:hAnsi="Courier New"/>
          <w:color w:val="323246"/>
          <w:sz w:val="18"/>
        </w:rPr>
        <w:t>work_area = survey_area ∩ allowed_airspace - no_fly_zones</w:t>
      </w:r>
    </w:p>
    <w:p>
      <w:pPr>
        <w:pStyle w:val="Heading2"/>
      </w:pPr>
      <w:r>
        <w:t>Генерация галсов</w:t>
      </w:r>
    </w:p>
    <w:p>
      <w:r>
        <w:t>Строится lawnmower-сетка полос. Проверяются два направления, выбирается вариант с меньшим числом полос и общей длиной.</w:t>
      </w:r>
    </w:p>
    <w:p>
      <w:pPr>
        <w:pStyle w:val="Heading2"/>
      </w:pPr>
      <w:r>
        <w:t>Учет типа съемки</w:t>
      </w:r>
    </w:p>
    <w:p>
      <w:r>
        <w:t>Для RGB, multispectral, IR, LiDAR и geophysical заданы разные высоты и ширины покрытия.</w:t>
      </w:r>
    </w:p>
    <w:p>
      <w:pPr>
        <w:pStyle w:val="Heading2"/>
      </w:pPr>
      <w:r>
        <w:t>Распределение БВС</w:t>
      </w:r>
    </w:p>
    <w:p>
      <w:r>
        <w:t>Каждая модель разворачивается в конкретные единицы. Greedy-оптимизатор назначает полосы с учетом скорости, автономности, точки старта, ветра и режима оптимизации.</w:t>
      </w:r>
    </w:p>
    <w:p>
      <w:pPr>
        <w:pStyle w:val="Heading2"/>
      </w:pPr>
      <w:r>
        <w:t>Обход no-fly</w:t>
      </w:r>
    </w:p>
    <w:p>
      <w:r>
        <w:t>Для перелетов используется visibility graph вокруг расширенных контуров запретных зон.</w:t>
      </w:r>
    </w:p>
    <w:p>
      <w:pPr>
        <w:pStyle w:val="Heading2"/>
      </w:pPr>
      <w:r>
        <w:t>Проверка выполнимости</w:t>
      </w:r>
    </w:p>
    <w:p>
      <w:r>
        <w:t>Сервис проверяет запас батареи и дедлайн выполнения работ, возвращает предупреждения.</w:t>
      </w:r>
    </w:p>
    <w:p>
      <w:pPr>
        <w:pStyle w:val="Heading1"/>
      </w:pPr>
      <w:r>
        <w:t>4. Режимы оптимизации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11827"/>
          </w:tcPr>
          <w:p>
            <w:r/>
            <w:r>
              <w:rPr>
                <w:b/>
                <w:color w:val="FFFFFF"/>
                <w:sz w:val="18"/>
              </w:rPr>
              <w:t>Режим</w:t>
            </w:r>
          </w:p>
        </w:tc>
        <w:tc>
          <w:tcPr>
            <w:tcW w:type="dxa" w:w="3360"/>
            <w:shd w:fill="111827"/>
          </w:tcPr>
          <w:p>
            <w:r/>
            <w:r>
              <w:rPr>
                <w:b/>
                <w:color w:val="FFFFFF"/>
                <w:sz w:val="18"/>
              </w:rPr>
              <w:t>Цель</w:t>
            </w:r>
          </w:p>
        </w:tc>
        <w:tc>
          <w:tcPr>
            <w:tcW w:type="dxa" w:w="3360"/>
            <w:shd w:fill="111827"/>
          </w:tcPr>
          <w:p>
            <w:r/>
            <w:r>
              <w:rPr>
                <w:b/>
                <w:color w:val="FFFFFF"/>
                <w:sz w:val="18"/>
              </w:rPr>
              <w:t>Практический сценарий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min_time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Минимизировать время завершения последнего БВС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Жесткий дедлайн, световой день, окно разрешения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min_airtime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Минимизировать суммарный налет и число активных аппаратов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Экономия ресурса, ТО, батареи, операторские затраты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balanced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Сбалансировать срок и ресурс парка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Базовый режим для планирования</w:t>
            </w:r>
          </w:p>
        </w:tc>
      </w:tr>
    </w:tbl>
    <w:p>
      <w:pPr>
        <w:pStyle w:val="Heading1"/>
      </w:pPr>
      <w:r>
        <w:t>5. API</w:t>
      </w:r>
    </w:p>
    <w:p>
      <w:r>
        <w:rPr>
          <w:b/>
          <w:color w:val="FF0053"/>
        </w:rPr>
        <w:t>GET /api/health</w:t>
      </w:r>
      <w:r>
        <w:t xml:space="preserve"> — Проверка доступности сервиса.</w:t>
      </w:r>
    </w:p>
    <w:p>
      <w:r>
        <w:rPr>
          <w:b/>
          <w:color w:val="FF0053"/>
        </w:rPr>
        <w:t>POST /api/plan</w:t>
      </w:r>
      <w:r>
        <w:t xml:space="preserve"> — Построение плана по JSON-сценарию.</w:t>
      </w:r>
    </w:p>
    <w:p>
      <w:r>
        <w:rPr>
          <w:b/>
          <w:color w:val="FF0053"/>
        </w:rPr>
        <w:t>POST /api/export/geojson</w:t>
      </w:r>
      <w:r>
        <w:t xml:space="preserve"> — Экспорт результата планирования в GeoJSON.</w:t>
      </w:r>
    </w:p>
    <w:p>
      <w:r>
        <w:rPr>
          <w:b/>
          <w:color w:val="FF0053"/>
        </w:rPr>
        <w:t>POST /api/export/kml</w:t>
      </w:r>
      <w:r>
        <w:t xml:space="preserve"> — Экспорт результата планирования в KML.</w:t>
      </w:r>
    </w:p>
    <w:p>
      <w:pPr>
        <w:pStyle w:val="Heading1"/>
      </w:pPr>
      <w:r>
        <w:t>6. Инструкция по запуску</w:t>
      </w:r>
    </w:p>
    <w:p>
      <w:pPr>
        <w:spacing w:after="160"/>
        <w:ind w:left="288"/>
      </w:pPr>
      <w:r>
        <w:rPr>
          <w:rFonts w:ascii="Courier New" w:hAnsi="Courier New"/>
          <w:color w:val="323246"/>
          <w:sz w:val="18"/>
        </w:rPr>
        <w:t>python -m venv .venv</w:t>
        <w:br/>
        <w:t>source .venv/bin/activate</w:t>
        <w:br/>
        <w:t>pip install -r requirements.txt</w:t>
        <w:br/>
        <w:t>uvicorn backend.app.main:app --host 0.0.0.0 --port 8000</w:t>
      </w:r>
    </w:p>
    <w:p>
      <w:r>
        <w:t>После запуска открыть http://localhost:8000. Тесты:</w:t>
      </w:r>
    </w:p>
    <w:p>
      <w:pPr>
        <w:spacing w:after="160"/>
        <w:ind w:left="288"/>
      </w:pPr>
      <w:r>
        <w:rPr>
          <w:rFonts w:ascii="Courier New" w:hAnsi="Courier New"/>
          <w:color w:val="323246"/>
          <w:sz w:val="18"/>
        </w:rPr>
        <w:t>pytest -q</w:t>
      </w:r>
    </w:p>
    <w:p>
      <w:pPr>
        <w:pStyle w:val="Heading1"/>
      </w:pPr>
      <w:r>
        <w:t>7. Сценарий демонстрации</w:t>
      </w:r>
    </w:p>
    <w:p>
      <w:pPr>
        <w:pStyle w:val="ListNumber"/>
      </w:pPr>
      <w:r>
        <w:t>Открыть веб-интерфейс.</w:t>
      </w:r>
    </w:p>
    <w:p>
      <w:pPr>
        <w:pStyle w:val="ListNumber"/>
      </w:pPr>
      <w:r>
        <w:t>Выбрать критерий balanced или min_time.</w:t>
      </w:r>
    </w:p>
    <w:p>
      <w:pPr>
        <w:pStyle w:val="ListNumber"/>
      </w:pPr>
      <w:r>
        <w:t>Нажать «Рассчитать план полётов».</w:t>
      </w:r>
    </w:p>
    <w:p>
      <w:pPr>
        <w:pStyle w:val="ListNumber"/>
      </w:pPr>
      <w:r>
        <w:t>Показать маршруты вокруг no-fly зон и метрики: makespan, суммарный налет, активные БВС.</w:t>
      </w:r>
    </w:p>
    <w:p>
      <w:pPr>
        <w:pStyle w:val="ListNumber"/>
      </w:pPr>
      <w:r>
        <w:t>Скачать GeoJSON и KML.</w:t>
      </w:r>
    </w:p>
    <w:p>
      <w:pPr>
        <w:pStyle w:val="Heading1"/>
      </w:pPr>
      <w:r>
        <w:t>8. Известные ограничения и развитие</w:t>
      </w:r>
    </w:p>
    <w:p>
      <w:pPr>
        <w:pStyle w:val="ListBullet"/>
      </w:pPr>
      <w:r>
        <w:t>Рельеф и высотные препятствия пока задаются как полигональные ограничения; для финала можно подключить DEM.</w:t>
      </w:r>
    </w:p>
    <w:p>
      <w:pPr>
        <w:pStyle w:val="ListBullet"/>
      </w:pPr>
      <w:r>
        <w:t>Камеры сведены к инженерному параметру ширины полосы; можно добавить каталог полезных нагрузок Геоскан.</w:t>
      </w:r>
    </w:p>
    <w:p>
      <w:pPr>
        <w:pStyle w:val="ListBullet"/>
      </w:pPr>
      <w:r>
        <w:t>Для очень больших сценариев greedy assignment стоит заменить на OR-Tools/MILP или hybrid metaheuristic.</w:t>
      </w:r>
    </w:p>
    <w:p>
      <w:pPr>
        <w:pStyle w:val="ListBullet"/>
      </w:pPr>
      <w:r>
        <w:t>Экспорт можно расширить под конкретный формат Mission Planner/QGroundControl.</w:t>
      </w:r>
    </w:p>
    <w:p>
      <w:pPr>
        <w:pStyle w:val="Heading1"/>
      </w:pPr>
      <w:r>
        <w:t>9. Самопроверка</w:t>
      </w:r>
    </w:p>
    <w:p>
      <w:r>
        <w:t>Перед сдачей выполнены тесты backend API и экспортов. Решение не требует внешних API-ключей для демо и поэтому устойчиво к проблемам доступа при экспертизе.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AeroMission Planner · ЛЦТ 2026 · #ЕСТЬТАЛАНТ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218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218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218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