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72E6" w:rsidRPr="00757DD7" w:rsidRDefault="00757DD7">
      <w:pPr>
        <w:rPr>
          <w:lang w:val="pt-BR"/>
        </w:rPr>
      </w:pPr>
      <w:r w:rsidRPr="00757DD7">
        <w:rPr>
          <w:b/>
          <w:color w:val="1A3A5C"/>
          <w:sz w:val="40"/>
          <w:lang w:val="pt-BR"/>
        </w:rPr>
        <w:t xml:space="preserve">Levantamento de </w:t>
      </w:r>
      <w:proofErr w:type="spellStart"/>
      <w:r w:rsidRPr="00757DD7">
        <w:rPr>
          <w:b/>
          <w:color w:val="1A3A5C"/>
          <w:sz w:val="40"/>
          <w:lang w:val="pt-BR"/>
        </w:rPr>
        <w:t>Metadados</w:t>
      </w:r>
      <w:proofErr w:type="spellEnd"/>
      <w:r w:rsidRPr="00757DD7">
        <w:rPr>
          <w:b/>
          <w:color w:val="1A3A5C"/>
          <w:sz w:val="40"/>
          <w:lang w:val="pt-BR"/>
        </w:rPr>
        <w:t xml:space="preserve"> — Interface Cartográfica INSA</w:t>
      </w:r>
    </w:p>
    <w:p w:rsidR="009A72E6" w:rsidRPr="00757DD7" w:rsidRDefault="00757DD7">
      <w:pPr>
        <w:spacing w:before="20" w:after="20"/>
        <w:rPr>
          <w:lang w:val="pt-BR"/>
        </w:rPr>
      </w:pPr>
      <w:r w:rsidRPr="00757DD7">
        <w:rPr>
          <w:b/>
          <w:color w:val="1A3A5C"/>
          <w:sz w:val="20"/>
          <w:lang w:val="pt-BR"/>
        </w:rPr>
        <w:t xml:space="preserve">Documento: </w:t>
      </w:r>
      <w:r w:rsidRPr="00757DD7">
        <w:rPr>
          <w:sz w:val="20"/>
          <w:lang w:val="pt-BR"/>
        </w:rPr>
        <w:t>Questionário técnico para validação e enriquecimento da interface</w:t>
      </w:r>
    </w:p>
    <w:p w:rsidR="009A72E6" w:rsidRPr="00757DD7" w:rsidRDefault="00757DD7">
      <w:pPr>
        <w:spacing w:before="20" w:after="20"/>
        <w:rPr>
          <w:lang w:val="pt-BR"/>
        </w:rPr>
      </w:pPr>
      <w:r w:rsidRPr="00757DD7">
        <w:rPr>
          <w:b/>
          <w:color w:val="1A3A5C"/>
          <w:sz w:val="20"/>
          <w:lang w:val="pt-BR"/>
        </w:rPr>
        <w:t xml:space="preserve">Destinatários: </w:t>
      </w:r>
      <w:r w:rsidRPr="00757DD7">
        <w:rPr>
          <w:sz w:val="20"/>
          <w:lang w:val="pt-BR"/>
        </w:rPr>
        <w:t xml:space="preserve">Equipe responsável pela preparação e curadoria dos dados </w:t>
      </w:r>
      <w:proofErr w:type="spellStart"/>
      <w:r w:rsidRPr="00757DD7">
        <w:rPr>
          <w:sz w:val="20"/>
          <w:lang w:val="pt-BR"/>
        </w:rPr>
        <w:t>geoespaciais</w:t>
      </w:r>
      <w:proofErr w:type="spellEnd"/>
    </w:p>
    <w:p w:rsidR="009A72E6" w:rsidRPr="00757DD7" w:rsidRDefault="00757DD7">
      <w:pPr>
        <w:spacing w:before="20" w:after="20"/>
        <w:rPr>
          <w:lang w:val="pt-BR"/>
        </w:rPr>
      </w:pPr>
      <w:r w:rsidRPr="00757DD7">
        <w:rPr>
          <w:b/>
          <w:color w:val="1A3A5C"/>
          <w:sz w:val="20"/>
          <w:lang w:val="pt-BR"/>
        </w:rPr>
        <w:t xml:space="preserve">Versão atual da interface: </w:t>
      </w:r>
      <w:proofErr w:type="spellStart"/>
      <w:r w:rsidRPr="00757DD7">
        <w:rPr>
          <w:rFonts w:ascii="Courier New" w:hAnsi="Courier New"/>
          <w:sz w:val="18"/>
          <w:lang w:val="pt-BR"/>
        </w:rPr>
        <w:t>main</w:t>
      </w:r>
      <w:proofErr w:type="spellEnd"/>
      <w:r w:rsidRPr="00757DD7">
        <w:rPr>
          <w:sz w:val="20"/>
          <w:lang w:val="pt-BR"/>
        </w:rPr>
        <w:t xml:space="preserve"> (estado atual do repositório)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>Contexto e Objetivo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A interface cartográfica do INSA exibe camadas vetoriais sobre o Semiárido paraibano. Cada camada é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carregada a partir de um </w:t>
      </w:r>
      <w:proofErr w:type="spellStart"/>
      <w:r w:rsidRPr="00757DD7">
        <w:rPr>
          <w:lang w:val="pt-BR"/>
        </w:rPr>
        <w:t>GeoPackage</w:t>
      </w:r>
      <w:proofErr w:type="spellEnd"/>
      <w:r w:rsidRPr="00757DD7">
        <w:rPr>
          <w:lang w:val="pt-BR"/>
        </w:rPr>
        <w:t xml:space="preserve">, convertida em vector tiles e </w:t>
      </w:r>
      <w:proofErr w:type="spellStart"/>
      <w:r w:rsidRPr="00757DD7">
        <w:rPr>
          <w:lang w:val="pt-BR"/>
        </w:rPr>
        <w:t>renderizada</w:t>
      </w:r>
      <w:proofErr w:type="spellEnd"/>
      <w:r w:rsidRPr="00757DD7">
        <w:rPr>
          <w:lang w:val="pt-BR"/>
        </w:rPr>
        <w:t xml:space="preserve"> no navegador.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Para que a i</w:t>
      </w:r>
      <w:r w:rsidRPr="00757DD7">
        <w:rPr>
          <w:lang w:val="pt-BR"/>
        </w:rPr>
        <w:t>nterface seja útil ao usuário final, ela precisa apresentar informações legíveis e</w:t>
      </w:r>
    </w:p>
    <w:p w:rsidR="009A72E6" w:rsidRDefault="00757DD7">
      <w:pPr>
        <w:spacing w:before="20" w:after="80"/>
      </w:pPr>
      <w:r w:rsidRPr="00757DD7">
        <w:rPr>
          <w:lang w:val="pt-BR"/>
        </w:rPr>
        <w:t xml:space="preserve">relevantes — não apenas os dados brutos do arquivo geográfico.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envolve</w:t>
      </w:r>
      <w:proofErr w:type="spellEnd"/>
      <w:r>
        <w:t>: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b/>
          <w:sz w:val="20"/>
          <w:lang w:val="pt-BR"/>
        </w:rPr>
        <w:t>Nomenclatura</w:t>
      </w:r>
      <w:r w:rsidRPr="00757DD7">
        <w:rPr>
          <w:sz w:val="20"/>
          <w:lang w:val="pt-BR"/>
        </w:rPr>
        <w:t xml:space="preserve"> adequada para categorias e camadas no menu lateral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b/>
          <w:sz w:val="20"/>
          <w:lang w:val="pt-BR"/>
        </w:rPr>
        <w:t>Descrições</w:t>
      </w:r>
      <w:r w:rsidRPr="00757DD7">
        <w:rPr>
          <w:sz w:val="20"/>
          <w:lang w:val="pt-BR"/>
        </w:rPr>
        <w:t xml:space="preserve"> (</w:t>
      </w:r>
      <w:proofErr w:type="spellStart"/>
      <w:r w:rsidRPr="00757DD7">
        <w:rPr>
          <w:sz w:val="20"/>
          <w:lang w:val="pt-BR"/>
        </w:rPr>
        <w:t>metadados</w:t>
      </w:r>
      <w:proofErr w:type="spellEnd"/>
      <w:r w:rsidRPr="00757DD7">
        <w:rPr>
          <w:sz w:val="20"/>
          <w:lang w:val="pt-BR"/>
        </w:rPr>
        <w:t>) que expli</w:t>
      </w:r>
      <w:r w:rsidRPr="00757DD7">
        <w:rPr>
          <w:sz w:val="20"/>
          <w:lang w:val="pt-BR"/>
        </w:rPr>
        <w:t>quem o que cada camada representa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b/>
          <w:sz w:val="20"/>
          <w:lang w:val="pt-BR"/>
        </w:rPr>
        <w:t>Campos</w:t>
      </w:r>
      <w:r w:rsidRPr="00757DD7">
        <w:rPr>
          <w:sz w:val="20"/>
          <w:lang w:val="pt-BR"/>
        </w:rPr>
        <w:t xml:space="preserve"> significativos para exibição no </w:t>
      </w:r>
      <w:proofErr w:type="spellStart"/>
      <w:r w:rsidRPr="00757DD7">
        <w:rPr>
          <w:sz w:val="20"/>
          <w:lang w:val="pt-BR"/>
        </w:rPr>
        <w:t>popup</w:t>
      </w:r>
      <w:proofErr w:type="spellEnd"/>
      <w:r w:rsidRPr="00757DD7">
        <w:rPr>
          <w:sz w:val="20"/>
          <w:lang w:val="pt-BR"/>
        </w:rPr>
        <w:t xml:space="preserve"> de clique no mapa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b/>
          <w:sz w:val="20"/>
          <w:lang w:val="pt-BR"/>
        </w:rPr>
        <w:t>Campos</w:t>
      </w:r>
      <w:r w:rsidRPr="00757DD7">
        <w:rPr>
          <w:sz w:val="20"/>
          <w:lang w:val="pt-BR"/>
        </w:rPr>
        <w:t xml:space="preserve"> adequados para a barra de busca (filtro por atributo)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Este documento lista o estado atual da interface e solicita a revisão da equipe de dados em cada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p</w:t>
      </w:r>
      <w:r w:rsidRPr="00757DD7">
        <w:rPr>
          <w:lang w:val="pt-BR"/>
        </w:rPr>
        <w:t xml:space="preserve">onto. </w:t>
      </w:r>
      <w:r w:rsidRPr="00757DD7">
        <w:rPr>
          <w:b/>
          <w:lang w:val="pt-BR"/>
        </w:rPr>
        <w:t>Preencha diretamente neste arquivo</w:t>
      </w:r>
      <w:r w:rsidRPr="00757DD7">
        <w:rPr>
          <w:lang w:val="pt-BR"/>
        </w:rPr>
        <w:t>, substituindo os campos marcados com</w:t>
      </w:r>
    </w:p>
    <w:p w:rsidR="009A72E6" w:rsidRPr="00757DD7" w:rsidRDefault="00757DD7">
      <w:pPr>
        <w:spacing w:before="20" w:after="80"/>
        <w:rPr>
          <w:lang w:val="pt-BR"/>
        </w:rPr>
      </w:pPr>
      <w:proofErr w:type="gramStart"/>
      <w:r w:rsidRPr="00757DD7">
        <w:rPr>
          <w:rFonts w:ascii="Courier New" w:hAnsi="Courier New"/>
          <w:sz w:val="18"/>
          <w:lang w:val="pt-BR"/>
        </w:rPr>
        <w:t>[ PREENCHER</w:t>
      </w:r>
      <w:proofErr w:type="gramEnd"/>
      <w:r w:rsidRPr="00757DD7">
        <w:rPr>
          <w:rFonts w:ascii="Courier New" w:hAnsi="Courier New"/>
          <w:sz w:val="18"/>
          <w:lang w:val="pt-BR"/>
        </w:rPr>
        <w:t xml:space="preserve"> ]</w:t>
      </w:r>
      <w:r w:rsidRPr="00757DD7">
        <w:rPr>
          <w:lang w:val="pt-BR"/>
        </w:rPr>
        <w:t xml:space="preserve"> ou editando as tabelas conforme necessário.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Default="00757DD7">
      <w:pPr>
        <w:pBdr>
          <w:bottom w:val="single" w:sz="4" w:space="1" w:color="1E6A9E"/>
        </w:pBdr>
        <w:spacing w:before="280" w:after="80"/>
      </w:pPr>
      <w:r>
        <w:rPr>
          <w:b/>
          <w:color w:val="1E6A9E"/>
          <w:sz w:val="28"/>
        </w:rPr>
        <w:t xml:space="preserve">Como </w:t>
      </w:r>
      <w:proofErr w:type="spellStart"/>
      <w:r>
        <w:rPr>
          <w:b/>
          <w:color w:val="1E6A9E"/>
          <w:sz w:val="28"/>
        </w:rPr>
        <w:t>Preencher</w:t>
      </w:r>
      <w:proofErr w:type="spellEnd"/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sz w:val="20"/>
          <w:lang w:val="pt-BR"/>
        </w:rPr>
        <w:t xml:space="preserve">Campos marcados com </w:t>
      </w:r>
      <w:proofErr w:type="gramStart"/>
      <w:r w:rsidRPr="00757DD7">
        <w:rPr>
          <w:rFonts w:ascii="Courier New" w:hAnsi="Courier New"/>
          <w:sz w:val="18"/>
          <w:lang w:val="pt-BR"/>
        </w:rPr>
        <w:t>[ PREENCHER</w:t>
      </w:r>
      <w:proofErr w:type="gramEnd"/>
      <w:r w:rsidRPr="00757DD7">
        <w:rPr>
          <w:rFonts w:ascii="Courier New" w:hAnsi="Courier New"/>
          <w:sz w:val="18"/>
          <w:lang w:val="pt-BR"/>
        </w:rPr>
        <w:t xml:space="preserve"> ]</w:t>
      </w:r>
      <w:r w:rsidRPr="00757DD7">
        <w:rPr>
          <w:sz w:val="20"/>
          <w:lang w:val="pt-BR"/>
        </w:rPr>
        <w:t xml:space="preserve"> aguardam resposta da equipe.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sz w:val="20"/>
          <w:lang w:val="pt-BR"/>
        </w:rPr>
        <w:t xml:space="preserve">Tabelas com coluna </w:t>
      </w:r>
      <w:r w:rsidRPr="00757DD7">
        <w:rPr>
          <w:b/>
          <w:sz w:val="20"/>
          <w:lang w:val="pt-BR"/>
        </w:rPr>
        <w:t>"Aprovado?"</w:t>
      </w:r>
      <w:r w:rsidRPr="00757DD7">
        <w:rPr>
          <w:sz w:val="20"/>
          <w:lang w:val="pt-BR"/>
        </w:rPr>
        <w:t xml:space="preserve"> devem ser </w:t>
      </w:r>
      <w:r w:rsidRPr="00757DD7">
        <w:rPr>
          <w:sz w:val="20"/>
          <w:lang w:val="pt-BR"/>
        </w:rPr>
        <w:t xml:space="preserve">marcadas </w:t>
      </w:r>
      <w:proofErr w:type="gramStart"/>
      <w:r w:rsidRPr="00757DD7">
        <w:rPr>
          <w:sz w:val="20"/>
          <w:lang w:val="pt-BR"/>
        </w:rPr>
        <w:t xml:space="preserve">com </w:t>
      </w:r>
      <w:r w:rsidRPr="00757DD7">
        <w:rPr>
          <w:rFonts w:ascii="Courier New" w:hAnsi="Courier New"/>
          <w:sz w:val="18"/>
          <w:lang w:val="pt-BR"/>
        </w:rPr>
        <w:t>✅</w:t>
      </w:r>
      <w:r w:rsidRPr="00757DD7">
        <w:rPr>
          <w:sz w:val="20"/>
          <w:lang w:val="pt-BR"/>
        </w:rPr>
        <w:t xml:space="preserve"> (</w:t>
      </w:r>
      <w:proofErr w:type="gramEnd"/>
      <w:r w:rsidRPr="00757DD7">
        <w:rPr>
          <w:sz w:val="20"/>
          <w:lang w:val="pt-BR"/>
        </w:rPr>
        <w:t xml:space="preserve">manter) ou </w:t>
      </w:r>
      <w:r w:rsidRPr="00757DD7">
        <w:rPr>
          <w:rFonts w:ascii="Courier New" w:hAnsi="Courier New"/>
          <w:sz w:val="18"/>
          <w:lang w:val="pt-BR"/>
        </w:rPr>
        <w:t>❌</w:t>
      </w:r>
      <w:r w:rsidRPr="00757DD7">
        <w:rPr>
          <w:sz w:val="20"/>
          <w:lang w:val="pt-BR"/>
        </w:rPr>
        <w:t xml:space="preserve"> (alterar).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sz w:val="20"/>
          <w:lang w:val="pt-BR"/>
        </w:rPr>
        <w:t xml:space="preserve">Quando a resposta </w:t>
      </w:r>
      <w:proofErr w:type="gramStart"/>
      <w:r w:rsidRPr="00757DD7">
        <w:rPr>
          <w:sz w:val="20"/>
          <w:lang w:val="pt-BR"/>
        </w:rPr>
        <w:t xml:space="preserve">for </w:t>
      </w:r>
      <w:r w:rsidRPr="00757DD7">
        <w:rPr>
          <w:rFonts w:ascii="Courier New" w:hAnsi="Courier New"/>
          <w:sz w:val="18"/>
          <w:lang w:val="pt-BR"/>
        </w:rPr>
        <w:t>❌</w:t>
      </w:r>
      <w:r w:rsidRPr="00757DD7">
        <w:rPr>
          <w:sz w:val="20"/>
          <w:lang w:val="pt-BR"/>
        </w:rPr>
        <w:t>,</w:t>
      </w:r>
      <w:proofErr w:type="gramEnd"/>
      <w:r w:rsidRPr="00757DD7">
        <w:rPr>
          <w:sz w:val="20"/>
          <w:lang w:val="pt-BR"/>
        </w:rPr>
        <w:t xml:space="preserve"> preencha a coluna </w:t>
      </w:r>
      <w:r w:rsidRPr="00757DD7">
        <w:rPr>
          <w:b/>
          <w:sz w:val="20"/>
          <w:lang w:val="pt-BR"/>
        </w:rPr>
        <w:t>"Sugestão / Correção"</w:t>
      </w:r>
      <w:r w:rsidRPr="00757DD7">
        <w:rPr>
          <w:sz w:val="20"/>
          <w:lang w:val="pt-BR"/>
        </w:rPr>
        <w:t>.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sz w:val="20"/>
          <w:lang w:val="pt-BR"/>
        </w:rPr>
        <w:t>Campos opcionais podem ser deixados em branco se não houver informação disponível no momento.</w:t>
      </w:r>
    </w:p>
    <w:p w:rsidR="009A72E6" w:rsidRPr="00757DD7" w:rsidRDefault="00757DD7">
      <w:pPr>
        <w:pStyle w:val="Commarcadores"/>
        <w:spacing w:before="20" w:after="20"/>
        <w:rPr>
          <w:lang w:val="pt-BR"/>
        </w:rPr>
      </w:pPr>
      <w:r w:rsidRPr="00757DD7">
        <w:rPr>
          <w:sz w:val="20"/>
          <w:lang w:val="pt-BR"/>
        </w:rPr>
        <w:t>Dúvidas técnicas sobre o impacto de cada campo na interf</w:t>
      </w:r>
      <w:r w:rsidRPr="00757DD7">
        <w:rPr>
          <w:sz w:val="20"/>
          <w:lang w:val="pt-BR"/>
        </w:rPr>
        <w:t>ace estão descritas em cada seção.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>1. Categorias de Camadas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Por que isso importa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As camadas são agrupadas em </w:t>
      </w:r>
      <w:r w:rsidRPr="00757DD7">
        <w:rPr>
          <w:b/>
          <w:lang w:val="pt-BR"/>
        </w:rPr>
        <w:t>categorias</w:t>
      </w:r>
      <w:r w:rsidRPr="00757DD7">
        <w:rPr>
          <w:lang w:val="pt-BR"/>
        </w:rPr>
        <w:t xml:space="preserve"> no menu lateral (</w:t>
      </w:r>
      <w:proofErr w:type="spellStart"/>
      <w:r w:rsidRPr="00757DD7">
        <w:rPr>
          <w:lang w:val="pt-BR"/>
        </w:rPr>
        <w:t>accordion</w:t>
      </w:r>
      <w:proofErr w:type="spellEnd"/>
      <w:r w:rsidRPr="00757DD7">
        <w:rPr>
          <w:lang w:val="pt-BR"/>
        </w:rPr>
        <w:t>). O agrupamento define como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o usuário navega pela interface. Uma categoria com nome impreciso ou que </w:t>
      </w:r>
      <w:r w:rsidRPr="00757DD7">
        <w:rPr>
          <w:lang w:val="pt-BR"/>
        </w:rPr>
        <w:t>mistura temas distintos</w:t>
      </w:r>
    </w:p>
    <w:p w:rsidR="009A72E6" w:rsidRDefault="00757DD7">
      <w:pPr>
        <w:spacing w:before="20" w:after="80"/>
      </w:pPr>
      <w:proofErr w:type="spellStart"/>
      <w:r>
        <w:t>prejudica</w:t>
      </w:r>
      <w:proofErr w:type="spellEnd"/>
      <w:r>
        <w:t xml:space="preserve"> a </w:t>
      </w:r>
      <w:proofErr w:type="spellStart"/>
      <w:r>
        <w:t>usabilidade</w:t>
      </w:r>
      <w:proofErr w:type="spellEnd"/>
      <w:r>
        <w:t>.</w:t>
      </w:r>
    </w:p>
    <w:p w:rsidR="00757DD7" w:rsidRDefault="00757DD7">
      <w:pPr>
        <w:spacing w:before="20" w:after="80"/>
      </w:pPr>
    </w:p>
    <w:p w:rsidR="00757DD7" w:rsidRDefault="00757DD7">
      <w:pPr>
        <w:spacing w:before="20" w:after="80"/>
      </w:pPr>
    </w:p>
    <w:p w:rsidR="00757DD7" w:rsidRDefault="00757DD7">
      <w:pPr>
        <w:spacing w:before="20" w:after="8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lastRenderedPageBreak/>
        <w:t>Estado atual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8"/>
        <w:gridCol w:w="2053"/>
        <w:gridCol w:w="1844"/>
        <w:gridCol w:w="1816"/>
        <w:gridCol w:w="1807"/>
      </w:tblGrid>
      <w:tr w:rsidR="009A72E6"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 interno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Nome exibido na interface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Aprovado?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Sugestão / Correção</w:t>
            </w: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semiarido_pb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Semiárido PB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indices_qualidade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Índices de Qualidade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declividade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4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geologia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solos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Solos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agroclimatologia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757DD7">
      <w:pPr>
        <w:spacing w:before="200" w:after="60"/>
      </w:pPr>
      <w:r>
        <w:rPr>
          <w:b/>
          <w:color w:val="2E86C1"/>
          <w:sz w:val="24"/>
        </w:rPr>
        <w:t>Perguntas adicionais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t>1.1</w:t>
      </w:r>
      <w:r w:rsidRPr="00757DD7">
        <w:rPr>
          <w:lang w:val="pt-BR"/>
        </w:rPr>
        <w:t xml:space="preserve"> Há temas </w:t>
      </w:r>
      <w:r w:rsidRPr="00757DD7">
        <w:rPr>
          <w:lang w:val="pt-BR"/>
        </w:rPr>
        <w:t>que deveriam ser agrupados de forma diferente? (ex.: "Declividade" e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"Geologia" poderiam fazer parte de uma categoria "Características Físicas do </w:t>
      </w:r>
      <w:r w:rsidRPr="00757DD7">
        <w:rPr>
          <w:lang w:val="pt-BR"/>
        </w:rPr>
        <w:t>Solo"?)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t>1.2</w:t>
      </w:r>
      <w:r w:rsidRPr="00757DD7">
        <w:rPr>
          <w:lang w:val="pt-BR"/>
        </w:rPr>
        <w:t xml:space="preserve"> Há novas categorias previstas para versões futuras que já devemos reservar espaço?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>2. Nomenclatura das Camadas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Por que isso importa</w:t>
      </w:r>
    </w:p>
    <w:p w:rsid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O </w:t>
      </w:r>
      <w:r w:rsidRPr="00757DD7">
        <w:rPr>
          <w:b/>
          <w:lang w:val="pt-BR"/>
        </w:rPr>
        <w:t>nome da camada</w:t>
      </w:r>
      <w:r w:rsidRPr="00757DD7">
        <w:rPr>
          <w:lang w:val="pt-BR"/>
        </w:rPr>
        <w:t xml:space="preserve"> é exibido: </w:t>
      </w:r>
    </w:p>
    <w:p w:rsid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a</w:t>
      </w:r>
      <w:r>
        <w:rPr>
          <w:lang w:val="pt-BR"/>
        </w:rPr>
        <w:t>)</w:t>
      </w:r>
      <w:r w:rsidRPr="00757DD7">
        <w:rPr>
          <w:lang w:val="pt-BR"/>
        </w:rPr>
        <w:t xml:space="preserve"> no menu lateral ao lado do </w:t>
      </w:r>
      <w:proofErr w:type="spellStart"/>
      <w:r w:rsidRPr="00757DD7">
        <w:rPr>
          <w:lang w:val="pt-BR"/>
        </w:rPr>
        <w:t>checkbox</w:t>
      </w:r>
      <w:proofErr w:type="spellEnd"/>
      <w:r w:rsidRPr="00757DD7">
        <w:rPr>
          <w:lang w:val="pt-BR"/>
        </w:rPr>
        <w:t xml:space="preserve"> de visibilidade; 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b) como</w:t>
      </w:r>
      <w:r>
        <w:rPr>
          <w:lang w:val="pt-BR"/>
        </w:rPr>
        <w:t xml:space="preserve"> </w:t>
      </w:r>
      <w:r w:rsidRPr="00757DD7">
        <w:rPr>
          <w:lang w:val="pt-BR"/>
        </w:rPr>
        <w:t xml:space="preserve">título da seção no </w:t>
      </w:r>
      <w:proofErr w:type="spellStart"/>
      <w:r w:rsidRPr="00757DD7">
        <w:rPr>
          <w:lang w:val="pt-BR"/>
        </w:rPr>
        <w:t>popup</w:t>
      </w:r>
      <w:proofErr w:type="spellEnd"/>
      <w:r w:rsidRPr="00757DD7">
        <w:rPr>
          <w:lang w:val="pt-BR"/>
        </w:rPr>
        <w:t xml:space="preserve"> de clique no mapa. Um nome técnico como </w:t>
      </w:r>
      <w:r w:rsidRPr="00757DD7">
        <w:rPr>
          <w:rFonts w:ascii="Courier New" w:hAnsi="Courier New"/>
          <w:sz w:val="18"/>
          <w:lang w:val="pt-BR"/>
        </w:rPr>
        <w:t>"IQS (Qualidade do Solo)"</w:t>
      </w:r>
      <w:r w:rsidRPr="00757DD7">
        <w:rPr>
          <w:lang w:val="pt-BR"/>
        </w:rPr>
        <w:t xml:space="preserve"> pode</w:t>
      </w:r>
      <w:r>
        <w:rPr>
          <w:lang w:val="pt-BR"/>
        </w:rPr>
        <w:t xml:space="preserve"> </w:t>
      </w:r>
      <w:r w:rsidRPr="00757DD7">
        <w:rPr>
          <w:lang w:val="pt-BR"/>
        </w:rPr>
        <w:t xml:space="preserve">ser suficientemente claro, mas um nome como </w:t>
      </w:r>
      <w:r w:rsidRPr="00757DD7">
        <w:rPr>
          <w:rFonts w:ascii="Courier New" w:hAnsi="Courier New"/>
          <w:sz w:val="18"/>
          <w:lang w:val="pt-BR"/>
        </w:rPr>
        <w:t>"Declividade (Original)"</w:t>
      </w:r>
      <w:r w:rsidRPr="00757DD7">
        <w:rPr>
          <w:lang w:val="pt-BR"/>
        </w:rPr>
        <w:t xml:space="preserve"> pode gerar dú</w:t>
      </w:r>
      <w:r w:rsidRPr="00757DD7">
        <w:rPr>
          <w:lang w:val="pt-BR"/>
        </w:rPr>
        <w:t>vida — original</w:t>
      </w:r>
      <w:r>
        <w:rPr>
          <w:lang w:val="pt-BR"/>
        </w:rPr>
        <w:t xml:space="preserve"> </w:t>
      </w:r>
      <w:r w:rsidRPr="00757DD7">
        <w:rPr>
          <w:lang w:val="pt-BR"/>
        </w:rPr>
        <w:t>em relação a quê?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Estado atual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5"/>
        <w:gridCol w:w="3241"/>
        <w:gridCol w:w="1704"/>
        <w:gridCol w:w="1394"/>
        <w:gridCol w:w="1314"/>
      </w:tblGrid>
      <w:tr w:rsidR="009A72E6"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proofErr w:type="spellStart"/>
            <w:r>
              <w:rPr>
                <w:b/>
                <w:color w:val="FFFFFF"/>
                <w:sz w:val="18"/>
              </w:rPr>
              <w:t>Categoria</w:t>
            </w:r>
            <w:proofErr w:type="spellEnd"/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 interno da camada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Nome atual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Aprovado?</w:t>
            </w:r>
          </w:p>
        </w:tc>
        <w:tc>
          <w:tcPr>
            <w:tcW w:w="1872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Sugestão / Correção</w:t>
            </w: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Semiárido PB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municipios_pb_semiarido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Municípios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Índices de Qualidade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iqs_sab_pb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IQS (Qualidade do Solo)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Índices de Qualidade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iqc_sab_pb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IQC (Capacidade do Solo)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declividade_sab_pb_original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 (Original)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declividade_sab_pb_pesos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geologia_sab_pb_original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(Original)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geologia_sab_pb_pesos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Solos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proofErr w:type="spellStart"/>
            <w:r w:rsidRPr="00757DD7">
              <w:rPr>
                <w:rFonts w:ascii="Courier New" w:hAnsi="Courier New"/>
                <w:sz w:val="18"/>
                <w:lang w:val="pt-BR"/>
              </w:rPr>
              <w:t>solos_tipos_sab_pb_original</w:t>
            </w:r>
            <w:proofErr w:type="spellEnd"/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Tipos</w:t>
            </w:r>
            <w:proofErr w:type="spellEnd"/>
            <w:r>
              <w:rPr>
                <w:sz w:val="18"/>
              </w:rPr>
              <w:t xml:space="preserve"> de Solos (Original)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Solos</w:t>
            </w:r>
          </w:p>
        </w:tc>
        <w:tc>
          <w:tcPr>
            <w:tcW w:w="1872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proofErr w:type="spellStart"/>
            <w:r w:rsidRPr="00757DD7">
              <w:rPr>
                <w:rFonts w:ascii="Courier New" w:hAnsi="Courier New"/>
                <w:sz w:val="18"/>
                <w:lang w:val="pt-BR"/>
              </w:rPr>
              <w:t>solos_tipos_sab_pb_pesos</w:t>
            </w:r>
            <w:proofErr w:type="spellEnd"/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Tipos</w:t>
            </w:r>
            <w:proofErr w:type="spellEnd"/>
            <w:r>
              <w:rPr>
                <w:sz w:val="18"/>
              </w:rPr>
              <w:t xml:space="preserve"> de Solos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Solos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textura_sab_pb_original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 xml:space="preserve">Textura do Solo </w:t>
            </w:r>
            <w:r>
              <w:rPr>
                <w:sz w:val="18"/>
              </w:rPr>
              <w:lastRenderedPageBreak/>
              <w:t>(Original)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Solos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textura_sab_pb_pesos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Textura do Solo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(ETo)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(IA)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precipitacao_sab_pb_original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Pluviométrica</w:t>
            </w: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Agroclimatologia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precipitacao_sab_pb_pesos</w:t>
            </w:r>
          </w:p>
        </w:tc>
        <w:tc>
          <w:tcPr>
            <w:tcW w:w="1872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(Pesos)</w:t>
            </w: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1872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757DD7">
      <w:pPr>
        <w:spacing w:before="200" w:after="60"/>
      </w:pPr>
      <w:r>
        <w:rPr>
          <w:b/>
          <w:color w:val="2E86C1"/>
          <w:sz w:val="24"/>
        </w:rPr>
        <w:t>Perguntas adicionais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t>2.1</w:t>
      </w:r>
      <w:r w:rsidRPr="00757DD7">
        <w:rPr>
          <w:lang w:val="pt-BR"/>
        </w:rPr>
        <w:t xml:space="preserve"> O sufixo "(Original)" indica os dados brutos/classificados antes da atribuição de pesos?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Se sim, há um termo mais preciso que deva ser adotado (ex.: "Classificada", "Bruta", "Por Classe")?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t>2.2</w:t>
      </w:r>
      <w:r w:rsidRPr="00757DD7">
        <w:rPr>
          <w:lang w:val="pt-BR"/>
        </w:rPr>
        <w:t xml:space="preserve"> O sufixo "(Pesos)" é suficientemente claro para </w:t>
      </w:r>
      <w:r w:rsidRPr="00757DD7">
        <w:rPr>
          <w:lang w:val="pt-BR"/>
        </w:rPr>
        <w:t>o público-alvo? Há uma denominação mais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adequada (ex.: "Ponderada", "Normalizada")?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>3. Descrição Resumida de Cada Camada (</w:t>
      </w:r>
      <w:proofErr w:type="spellStart"/>
      <w:r w:rsidRPr="00757DD7">
        <w:rPr>
          <w:b/>
          <w:color w:val="1E6A9E"/>
          <w:sz w:val="28"/>
          <w:lang w:val="pt-BR"/>
        </w:rPr>
        <w:t>Metadado</w:t>
      </w:r>
      <w:proofErr w:type="spellEnd"/>
      <w:r w:rsidRPr="00757DD7">
        <w:rPr>
          <w:b/>
          <w:color w:val="1E6A9E"/>
          <w:sz w:val="28"/>
          <w:lang w:val="pt-BR"/>
        </w:rPr>
        <w:t>)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Por que isso importa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Cada camada possui um campo </w:t>
      </w:r>
      <w:r w:rsidRPr="00757DD7">
        <w:rPr>
          <w:rFonts w:ascii="Courier New" w:hAnsi="Courier New"/>
          <w:sz w:val="18"/>
          <w:lang w:val="pt-BR"/>
        </w:rPr>
        <w:t>meta</w:t>
      </w:r>
      <w:r w:rsidRPr="00757DD7">
        <w:rPr>
          <w:lang w:val="pt-BR"/>
        </w:rPr>
        <w:t xml:space="preserve"> — uma frase curta (até ~60 caracteres) exibida abaixo </w:t>
      </w:r>
      <w:r w:rsidRPr="00757DD7">
        <w:rPr>
          <w:lang w:val="pt-BR"/>
        </w:rPr>
        <w:t>do nome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no menu lateral. Serve para contextualizar o usuário sobre o que está ativando, sem que precise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abrir o </w:t>
      </w:r>
      <w:proofErr w:type="spellStart"/>
      <w:r w:rsidRPr="00757DD7">
        <w:rPr>
          <w:lang w:val="pt-BR"/>
        </w:rPr>
        <w:t>popup</w:t>
      </w:r>
      <w:proofErr w:type="spellEnd"/>
      <w:r w:rsidRPr="00757DD7">
        <w:rPr>
          <w:lang w:val="pt-BR"/>
        </w:rPr>
        <w:t xml:space="preserve"> ou clicar no mapa. Funciona como a legenda de uma figura científica.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Estado atual e solicitação de revisão</w:t>
      </w:r>
    </w:p>
    <w:p w:rsidR="009A72E6" w:rsidRDefault="00757DD7">
      <w:pPr>
        <w:spacing w:before="20" w:after="80"/>
      </w:pPr>
      <w:r w:rsidRPr="00757DD7">
        <w:rPr>
          <w:lang w:val="pt-BR"/>
        </w:rPr>
        <w:t xml:space="preserve">Preencha a coluna </w:t>
      </w:r>
      <w:r w:rsidRPr="00757DD7">
        <w:rPr>
          <w:b/>
          <w:lang w:val="pt-BR"/>
        </w:rPr>
        <w:t xml:space="preserve">"Descrição </w:t>
      </w:r>
      <w:r w:rsidRPr="00757DD7">
        <w:rPr>
          <w:b/>
          <w:lang w:val="pt-BR"/>
        </w:rPr>
        <w:t>Aprovada / Revisada"</w:t>
      </w:r>
      <w:r w:rsidRPr="00757DD7">
        <w:rPr>
          <w:lang w:val="pt-BR"/>
        </w:rPr>
        <w:t xml:space="preserve"> com o texto definitivo. </w:t>
      </w:r>
      <w:r>
        <w:t xml:space="preserve">Se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atual</w:t>
      </w:r>
      <w:proofErr w:type="spellEnd"/>
    </w:p>
    <w:p w:rsidR="009A72E6" w:rsidRDefault="00757DD7">
      <w:pPr>
        <w:spacing w:before="20" w:after="80"/>
      </w:pPr>
      <w:r>
        <w:t>estiver correto, repita-o.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99"/>
        <w:gridCol w:w="3099"/>
        <w:gridCol w:w="3090"/>
      </w:tblGrid>
      <w:tr w:rsidR="009A72E6">
        <w:tc>
          <w:tcPr>
            <w:tcW w:w="312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312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atual</w:t>
            </w:r>
          </w:p>
        </w:tc>
        <w:tc>
          <w:tcPr>
            <w:tcW w:w="312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Aprovada / Revisada</w:t>
            </w: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Municípios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Limites municipais do semiárido paraibano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 w:rsidRPr="00757DD7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IQS (</w:t>
            </w:r>
            <w:proofErr w:type="spellStart"/>
            <w:r>
              <w:rPr>
                <w:sz w:val="18"/>
              </w:rPr>
              <w:t>Qualidade</w:t>
            </w:r>
            <w:proofErr w:type="spellEnd"/>
            <w:r>
              <w:rPr>
                <w:sz w:val="18"/>
              </w:rPr>
              <w:t xml:space="preserve"> do Solo)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Índice de Qualidade do Solo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 xml:space="preserve">IQC </w:t>
            </w:r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Capacidade</w:t>
            </w:r>
            <w:proofErr w:type="spellEnd"/>
            <w:r>
              <w:rPr>
                <w:sz w:val="18"/>
              </w:rPr>
              <w:t xml:space="preserve"> do Solo)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Índice de Capacidade de Carga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Declividade</w:t>
            </w:r>
            <w:proofErr w:type="spellEnd"/>
            <w:r>
              <w:rPr>
                <w:sz w:val="18"/>
              </w:rPr>
              <w:t xml:space="preserve"> (Original)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Classes de declividade em %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 (Pesos)</w:t>
            </w:r>
          </w:p>
        </w:tc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Pesos atribuídos à declividade</w:t>
            </w:r>
          </w:p>
        </w:tc>
        <w:tc>
          <w:tcPr>
            <w:tcW w:w="312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(Original)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Formações litológicas e rochas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 xml:space="preserve">Pesos atribuídos às </w:t>
            </w:r>
            <w:r w:rsidRPr="00757DD7">
              <w:rPr>
                <w:sz w:val="18"/>
                <w:lang w:val="pt-BR"/>
              </w:rPr>
              <w:t>formações rochosas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Tipos</w:t>
            </w:r>
            <w:proofErr w:type="spellEnd"/>
            <w:r>
              <w:rPr>
                <w:sz w:val="18"/>
              </w:rPr>
              <w:t xml:space="preserve"> de Solos (Original)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Classificação pedológica (SiBCS)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Tipos de Solos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Pesos atribuídos aos tipos de solo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lastRenderedPageBreak/>
              <w:t>Textura do Solo (Original)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Grupamento de textura física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Textura do Solo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 xml:space="preserve">Pesos atribuídos à textura do </w:t>
            </w:r>
            <w:r w:rsidRPr="00757DD7">
              <w:rPr>
                <w:sz w:val="18"/>
                <w:lang w:val="pt-BR"/>
              </w:rPr>
              <w:t>solo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Evapotranspiração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ETo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de referência acumulada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 xml:space="preserve">Pesos atribuídos à </w:t>
            </w:r>
            <w:proofErr w:type="spellStart"/>
            <w:r w:rsidRPr="00757DD7">
              <w:rPr>
                <w:sz w:val="18"/>
                <w:lang w:val="pt-BR"/>
              </w:rPr>
              <w:t>ETo</w:t>
            </w:r>
            <w:proofErr w:type="spellEnd"/>
            <w:r w:rsidRPr="00757DD7">
              <w:rPr>
                <w:sz w:val="18"/>
                <w:lang w:val="pt-BR"/>
              </w:rPr>
              <w:t xml:space="preserve"> regional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Índice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Aridez</w:t>
            </w:r>
            <w:proofErr w:type="spellEnd"/>
            <w:r>
              <w:rPr>
                <w:sz w:val="18"/>
              </w:rPr>
              <w:t xml:space="preserve"> (IA)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meteorológica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Pesos atribuídos ao Índice de Aridez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  <w:tr w:rsidR="009A72E6"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proofErr w:type="spellStart"/>
            <w:r>
              <w:rPr>
                <w:sz w:val="18"/>
              </w:rPr>
              <w:t>Precipitação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Pluviométrica</w:t>
            </w:r>
            <w:proofErr w:type="spellEnd"/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média anual acumulada</w:t>
            </w:r>
          </w:p>
        </w:tc>
        <w:tc>
          <w:tcPr>
            <w:tcW w:w="312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312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(Pesos)</w:t>
            </w:r>
          </w:p>
        </w:tc>
        <w:tc>
          <w:tcPr>
            <w:tcW w:w="312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Pesos atribuídos às faixas de chuva</w:t>
            </w:r>
          </w:p>
        </w:tc>
        <w:tc>
          <w:tcPr>
            <w:tcW w:w="312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>4. Visibilidade Padrão das Camadas na Interface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Por que isso importa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Ao abrir a aplicação, algumas camadas já aparecem visíveis no mapa (estado </w:t>
      </w:r>
      <w:proofErr w:type="spellStart"/>
      <w:r w:rsidRPr="00757DD7">
        <w:rPr>
          <w:rFonts w:ascii="Courier New" w:hAnsi="Courier New"/>
          <w:sz w:val="18"/>
          <w:lang w:val="pt-BR"/>
        </w:rPr>
        <w:t>active</w:t>
      </w:r>
      <w:proofErr w:type="spellEnd"/>
      <w:r w:rsidRPr="00757DD7">
        <w:rPr>
          <w:rFonts w:ascii="Courier New" w:hAnsi="Courier New"/>
          <w:sz w:val="18"/>
          <w:lang w:val="pt-BR"/>
        </w:rPr>
        <w:t xml:space="preserve">: </w:t>
      </w:r>
      <w:proofErr w:type="spellStart"/>
      <w:r w:rsidRPr="00757DD7">
        <w:rPr>
          <w:rFonts w:ascii="Courier New" w:hAnsi="Courier New"/>
          <w:sz w:val="18"/>
          <w:lang w:val="pt-BR"/>
        </w:rPr>
        <w:t>true</w:t>
      </w:r>
      <w:proofErr w:type="spellEnd"/>
      <w:r w:rsidRPr="00757DD7">
        <w:rPr>
          <w:lang w:val="pt-BR"/>
        </w:rPr>
        <w:t>). Carregar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muitas camadas ao mesmo tempo degrada a performance e confunde o usuário. A definição de quais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camadas devem estar ativas por padrão é uma decisão editorial </w:t>
      </w:r>
      <w:r w:rsidRPr="00757DD7">
        <w:rPr>
          <w:lang w:val="pt-BR"/>
        </w:rPr>
        <w:t>— cabe à equipe de dados definir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qual é o "ponto de entrada" mais adequado para o usuário.</w:t>
      </w: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 xml:space="preserve">Estado </w:t>
      </w:r>
      <w:proofErr w:type="spellStart"/>
      <w:r>
        <w:rPr>
          <w:b/>
          <w:color w:val="2E86C1"/>
          <w:sz w:val="24"/>
        </w:rPr>
        <w:t>atual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9"/>
        <w:gridCol w:w="2318"/>
        <w:gridCol w:w="2322"/>
        <w:gridCol w:w="2319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Visível ao abrir?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Aprovado?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Deve ficar visível?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Municípios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Sim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IQS (Qualidade do Solo)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Sim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IQC (Capacidade do Solo)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 (Original)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Declividade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(Original)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Geologia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Tipos de Solos (Original)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Tipos de Solos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Textura do Solo (Original)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Textura do Solo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(ETo)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Evapotranspiração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(IA)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Índice de Aridez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Pluviométrica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Precipitação (Pesos)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❌</w:t>
            </w:r>
            <w:r>
              <w:rPr>
                <w:sz w:val="18"/>
              </w:rPr>
              <w:t xml:space="preserve"> Não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757DD7">
      <w:pPr>
        <w:spacing w:before="200" w:after="60"/>
      </w:pPr>
      <w:r>
        <w:rPr>
          <w:b/>
          <w:color w:val="2E86C1"/>
          <w:sz w:val="24"/>
        </w:rPr>
        <w:t>Perguntas adicionais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t>4.1</w:t>
      </w:r>
      <w:r w:rsidRPr="00757DD7">
        <w:rPr>
          <w:lang w:val="pt-BR"/>
        </w:rPr>
        <w:t xml:space="preserve"> Há camadas que </w:t>
      </w:r>
      <w:r w:rsidRPr="00757DD7">
        <w:rPr>
          <w:b/>
          <w:lang w:val="pt-BR"/>
        </w:rPr>
        <w:t xml:space="preserve">não devem </w:t>
      </w:r>
      <w:r w:rsidRPr="00757DD7">
        <w:rPr>
          <w:b/>
          <w:lang w:val="pt-BR"/>
        </w:rPr>
        <w:t>aparecer na interface</w:t>
      </w:r>
      <w:r w:rsidRPr="00757DD7">
        <w:rPr>
          <w:lang w:val="pt-BR"/>
        </w:rPr>
        <w:t xml:space="preserve"> (seja temporariamente ou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definitivamente)? Se sim, quais e por quê?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b/>
          <w:lang w:val="pt-BR"/>
        </w:rPr>
        <w:lastRenderedPageBreak/>
        <w:t>4.2</w:t>
      </w:r>
      <w:r w:rsidRPr="00757DD7">
        <w:rPr>
          <w:lang w:val="pt-BR"/>
        </w:rPr>
        <w:t xml:space="preserve"> Há camadas previstas </w:t>
      </w:r>
      <w:r w:rsidRPr="00757DD7">
        <w:rPr>
          <w:lang w:val="pt-BR"/>
        </w:rPr>
        <w:t xml:space="preserve">que ainda </w:t>
      </w:r>
      <w:r w:rsidRPr="00757DD7">
        <w:rPr>
          <w:b/>
          <w:lang w:val="pt-BR"/>
        </w:rPr>
        <w:t>não estão cadastradas</w:t>
      </w:r>
      <w:r w:rsidRPr="00757DD7">
        <w:rPr>
          <w:lang w:val="pt-BR"/>
        </w:rPr>
        <w:t xml:space="preserve"> na interface e</w:t>
      </w:r>
      <w:r>
        <w:rPr>
          <w:lang w:val="pt-BR"/>
        </w:rPr>
        <w:t xml:space="preserve"> </w:t>
      </w:r>
      <w:r w:rsidRPr="00757DD7">
        <w:rPr>
          <w:lang w:val="pt-BR"/>
        </w:rPr>
        <w:t>deveriam estar?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pBdr>
          <w:bottom w:val="single" w:sz="4" w:space="1" w:color="1E6A9E"/>
        </w:pBdr>
        <w:spacing w:before="280" w:after="80"/>
        <w:rPr>
          <w:lang w:val="pt-BR"/>
        </w:rPr>
      </w:pPr>
      <w:r w:rsidRPr="00757DD7">
        <w:rPr>
          <w:b/>
          <w:color w:val="1E6A9E"/>
          <w:sz w:val="28"/>
          <w:lang w:val="pt-BR"/>
        </w:rPr>
        <w:t xml:space="preserve">5. Significado dos Campos de Cada </w:t>
      </w:r>
      <w:r w:rsidRPr="00757DD7">
        <w:rPr>
          <w:b/>
          <w:color w:val="1E6A9E"/>
          <w:sz w:val="28"/>
          <w:lang w:val="pt-BR"/>
        </w:rPr>
        <w:t>Camada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Por que isso importa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Cada feição (polígono) no mapa possui atributos — colunas da tabela de atributos do </w:t>
      </w:r>
      <w:proofErr w:type="spellStart"/>
      <w:r w:rsidRPr="00757DD7">
        <w:rPr>
          <w:lang w:val="pt-BR"/>
        </w:rPr>
        <w:t>GeoPackage</w:t>
      </w:r>
      <w:proofErr w:type="spellEnd"/>
      <w:r w:rsidRPr="00757DD7">
        <w:rPr>
          <w:lang w:val="pt-BR"/>
        </w:rPr>
        <w:t>.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Os nomes desses campos são técnicos/abreviados (ex.: </w:t>
      </w:r>
      <w:r w:rsidRPr="00757DD7">
        <w:rPr>
          <w:rFonts w:ascii="Courier New" w:hAnsi="Courier New"/>
          <w:sz w:val="18"/>
          <w:lang w:val="pt-BR"/>
        </w:rPr>
        <w:t>GLO_DS_LIT</w:t>
      </w:r>
      <w:r w:rsidRPr="00757DD7">
        <w:rPr>
          <w:lang w:val="pt-BR"/>
        </w:rPr>
        <w:t xml:space="preserve">, </w:t>
      </w:r>
      <w:r w:rsidRPr="00757DD7">
        <w:rPr>
          <w:rFonts w:ascii="Courier New" w:hAnsi="Courier New"/>
          <w:sz w:val="18"/>
          <w:lang w:val="pt-BR"/>
        </w:rPr>
        <w:t>PesosX10Ve</w:t>
      </w:r>
      <w:r w:rsidRPr="00757DD7">
        <w:rPr>
          <w:lang w:val="pt-BR"/>
        </w:rPr>
        <w:t>) e não são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legíveis pelo usuário final.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Esses rótulos le</w:t>
      </w:r>
      <w:r w:rsidRPr="00757DD7">
        <w:rPr>
          <w:lang w:val="pt-BR"/>
        </w:rPr>
        <w:t>gíveis são usados: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1. Na coluna esquerda do </w:t>
      </w:r>
      <w:proofErr w:type="spellStart"/>
      <w:r w:rsidRPr="00757DD7">
        <w:rPr>
          <w:b/>
          <w:lang w:val="pt-BR"/>
        </w:rPr>
        <w:t>popup</w:t>
      </w:r>
      <w:proofErr w:type="spellEnd"/>
      <w:r w:rsidRPr="00757DD7">
        <w:rPr>
          <w:lang w:val="pt-BR"/>
        </w:rPr>
        <w:t xml:space="preserve"> que aparece ao clicar em uma feição no mapa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2. Na </w:t>
      </w:r>
      <w:r w:rsidRPr="00757DD7">
        <w:rPr>
          <w:b/>
          <w:lang w:val="pt-BR"/>
        </w:rPr>
        <w:t>barra de busca</w:t>
      </w:r>
      <w:r w:rsidRPr="00757DD7">
        <w:rPr>
          <w:lang w:val="pt-BR"/>
        </w:rPr>
        <w:t>, como indicação do campo que está sendo filtrado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Preencha a coluna </w:t>
      </w:r>
      <w:r w:rsidRPr="00757DD7">
        <w:rPr>
          <w:b/>
          <w:lang w:val="pt-BR"/>
        </w:rPr>
        <w:t>"Descrição para o Usuário"</w:t>
      </w:r>
      <w:r w:rsidRPr="00757DD7">
        <w:rPr>
          <w:lang w:val="pt-BR"/>
        </w:rPr>
        <w:t xml:space="preserve"> com o nome que deve aparecer na interface.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5.1</w:t>
      </w:r>
      <w:r>
        <w:rPr>
          <w:b/>
          <w:color w:val="2E86C1"/>
          <w:sz w:val="24"/>
        </w:rPr>
        <w:t xml:space="preserve"> </w:t>
      </w:r>
      <w:proofErr w:type="spellStart"/>
      <w:r>
        <w:rPr>
          <w:b/>
          <w:color w:val="2E86C1"/>
          <w:sz w:val="24"/>
        </w:rPr>
        <w:t>Municípios</w:t>
      </w:r>
      <w:proofErr w:type="spellEnd"/>
      <w:r>
        <w:rPr>
          <w:b/>
          <w:color w:val="2E86C1"/>
          <w:sz w:val="24"/>
        </w:rPr>
        <w:t xml:space="preserve"> (</w:t>
      </w:r>
      <w:proofErr w:type="spellStart"/>
      <w:r>
        <w:rPr>
          <w:rFonts w:ascii="Courier New" w:hAnsi="Courier New"/>
          <w:color w:val="2E86C1"/>
          <w:sz w:val="18"/>
        </w:rPr>
        <w:t>municipios_pb_semiarido</w:t>
      </w:r>
      <w:proofErr w:type="spellEnd"/>
      <w:r>
        <w:rPr>
          <w:b/>
          <w:color w:val="2E86C1"/>
          <w:sz w:val="24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7"/>
        <w:gridCol w:w="2321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(técnico)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nm_municip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cod_ibge_m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slug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campo interno — confirmar se deve aparecer na interface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5.2 IQS — Qualidade do Solo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iqs_sab_pb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1"/>
        <w:gridCol w:w="2320"/>
        <w:gridCol w:w="2322"/>
        <w:gridCol w:w="2325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Campo </w:t>
            </w:r>
            <w:r>
              <w:rPr>
                <w:b/>
                <w:color w:val="FFFFFF"/>
                <w:sz w:val="18"/>
              </w:rPr>
              <w:t>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5.3 IQC — Capacidade de Carga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iqc_sab_pb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1"/>
        <w:gridCol w:w="2320"/>
        <w:gridCol w:w="2322"/>
        <w:gridCol w:w="2325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IQC_Pes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5.4 Declividade — Classes originais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declividade_sab_pb_original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0"/>
        <w:gridCol w:w="2320"/>
        <w:gridCol w:w="2323"/>
        <w:gridCol w:w="2325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ex.: "Número Digital", "Classe de Declividade (%)"?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5.5 Declividade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declividade_sab_pb_pesos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8"/>
        <w:gridCol w:w="2321"/>
        <w:gridCol w:w="2323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PesDecl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PesosX10Ve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o que representa o fator x10?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5.6 Geologia — Classificação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geologia_sab_pb_original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6"/>
        <w:gridCol w:w="2322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GLO_DS_LIT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ex.: "Descrição Litológica"?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5.7 Geologia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geologia_sab_pb_pesos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8"/>
        <w:gridCol w:w="2320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GLO_DS_LIT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idem 5.6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pes_Peso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5.8 Tipos de Solos — Classificação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solos_tipos_sab_pb_original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5"/>
        <w:gridCol w:w="2324"/>
        <w:gridCol w:w="2323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DSC_COMPON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ex.: "Componente Pedológico", "Tipo de Solo (</w:t>
            </w:r>
            <w:proofErr w:type="spellStart"/>
            <w:r w:rsidRPr="00757DD7">
              <w:rPr>
                <w:sz w:val="18"/>
                <w:lang w:val="pt-BR"/>
              </w:rPr>
              <w:t>SiBCS</w:t>
            </w:r>
            <w:proofErr w:type="spellEnd"/>
            <w:r w:rsidRPr="00757DD7">
              <w:rPr>
                <w:sz w:val="18"/>
                <w:lang w:val="pt-BR"/>
              </w:rPr>
              <w:t>)"?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5.9 Tipos de Solos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solos_tipos_sab_pb_pesos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8"/>
        <w:gridCol w:w="2320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DSC_COMPON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idem 5.8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TipSoilPes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5.10</w:t>
      </w:r>
      <w:r w:rsidRPr="00757DD7">
        <w:rPr>
          <w:b/>
          <w:color w:val="2E86C1"/>
          <w:sz w:val="24"/>
          <w:lang w:val="pt-BR"/>
        </w:rPr>
        <w:t xml:space="preserve"> Textura do Solo — Classificação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textura_sab_pb_original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7"/>
        <w:gridCol w:w="2321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DSC_TEXTUR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ex.: "Classe de Textura"?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5.11 Textura do Solo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textura_sab_pb_pesos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2317"/>
        <w:gridCol w:w="2324"/>
        <w:gridCol w:w="2322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</w:t>
            </w:r>
            <w:r>
              <w:rPr>
                <w:b/>
                <w:color w:val="FFFFFF"/>
                <w:sz w:val="18"/>
              </w:rPr>
              <w:t xml:space="preserve">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DSC_TEXTUR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texto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idem 5.10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 w:rsidRPr="00757DD7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SoilTextur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qual é o valor numérico representado? peso? índice?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5.12 Evapotranspiração de Referência —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eto_sab_pb_original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8"/>
        <w:gridCol w:w="2321"/>
        <w:gridCol w:w="2323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ETo_Climat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unidade? (mm/ano, mm/mês?)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5.13 Evapotranspiração de Referência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eto_sab_pb_pesos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2319"/>
        <w:gridCol w:w="2321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ETo_Pesos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5.14 Índice de Aridez —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ia_sab_pb_original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3"/>
        <w:gridCol w:w="2317"/>
        <w:gridCol w:w="2325"/>
        <w:gridCol w:w="2323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IA_climat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adimensional? qual metodologia (</w:t>
            </w:r>
            <w:proofErr w:type="spellStart"/>
            <w:r w:rsidRPr="00757DD7">
              <w:rPr>
                <w:sz w:val="18"/>
                <w:lang w:val="pt-BR"/>
              </w:rPr>
              <w:t>Thornthwaite</w:t>
            </w:r>
            <w:proofErr w:type="spellEnd"/>
            <w:r w:rsidRPr="00757DD7">
              <w:rPr>
                <w:sz w:val="18"/>
                <w:lang w:val="pt-BR"/>
              </w:rPr>
              <w:t>, UNEP)?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5.15 Índice de Aridez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ia_sab_pb_pesos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2319"/>
        <w:gridCol w:w="2321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IA_Pesos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5.16 Precipitação Pluviométrica — Original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precipitacao_sab_pb_original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2318"/>
        <w:gridCol w:w="2322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 w:rsidRPr="00757DD7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Clim_Prec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Pr="00757DD7" w:rsidRDefault="00757DD7">
            <w:pPr>
              <w:spacing w:before="20" w:after="20"/>
              <w:rPr>
                <w:lang w:val="pt-BR"/>
              </w:rPr>
            </w:pPr>
            <w:r w:rsidRPr="00757DD7">
              <w:rPr>
                <w:sz w:val="18"/>
                <w:lang w:val="pt-BR"/>
              </w:rPr>
              <w:t>unidade? (mm/ano?) período de referência?</w:t>
            </w:r>
          </w:p>
        </w:tc>
        <w:tc>
          <w:tcPr>
            <w:tcW w:w="2340" w:type="dxa"/>
            <w:vAlign w:val="center"/>
          </w:tcPr>
          <w:p w:rsidR="009A72E6" w:rsidRPr="00757DD7" w:rsidRDefault="009A72E6">
            <w:pPr>
              <w:spacing w:before="20" w:after="20"/>
              <w:rPr>
                <w:lang w:val="pt-BR"/>
              </w:rPr>
            </w:pPr>
          </w:p>
        </w:tc>
      </w:tr>
    </w:tbl>
    <w:p w:rsidR="009A72E6" w:rsidRPr="00757DD7" w:rsidRDefault="009A72E6">
      <w:pPr>
        <w:rPr>
          <w:lang w:val="pt-BR"/>
        </w:rPr>
      </w:pP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lastRenderedPageBreak/>
        <w:t xml:space="preserve">5.17 Precipitação </w:t>
      </w:r>
      <w:r w:rsidRPr="00757DD7">
        <w:rPr>
          <w:b/>
          <w:color w:val="2E86C1"/>
          <w:sz w:val="24"/>
          <w:lang w:val="pt-BR"/>
        </w:rPr>
        <w:t>Pluviométrica — Pesos (</w:t>
      </w:r>
      <w:proofErr w:type="spellStart"/>
      <w:r w:rsidRPr="00757DD7">
        <w:rPr>
          <w:rFonts w:ascii="Courier New" w:hAnsi="Courier New"/>
          <w:color w:val="2E86C1"/>
          <w:sz w:val="18"/>
          <w:lang w:val="pt-BR"/>
        </w:rPr>
        <w:t>precipitacao_sab_pb_pesos</w:t>
      </w:r>
      <w:proofErr w:type="spellEnd"/>
      <w:r w:rsidRPr="00757DD7">
        <w:rPr>
          <w:b/>
          <w:color w:val="2E86C1"/>
          <w:sz w:val="24"/>
          <w:lang w:val="pt-BR"/>
        </w:rPr>
        <w:t>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18"/>
        <w:gridCol w:w="2320"/>
        <w:gridCol w:w="2324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 (</w:t>
            </w:r>
            <w:proofErr w:type="spellStart"/>
            <w:r>
              <w:rPr>
                <w:b/>
                <w:color w:val="FFFFFF"/>
                <w:sz w:val="18"/>
              </w:rPr>
              <w:t>técnico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Descrição para o Usuário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Pesos_Prec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número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pBdr>
          <w:bottom w:val="single" w:sz="4" w:space="1" w:color="1E6A9E"/>
        </w:pBdr>
        <w:spacing w:before="280" w:after="80"/>
      </w:pPr>
      <w:r>
        <w:rPr>
          <w:b/>
          <w:color w:val="1E6A9E"/>
          <w:sz w:val="28"/>
        </w:rPr>
        <w:t>6. Campos para Busca e Popup</w:t>
      </w: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Por que isso importa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A interface possui dois mecanismos de acesso aos atributos das feições:</w:t>
      </w:r>
    </w:p>
    <w:p w:rsidR="009A72E6" w:rsidRPr="00757DD7" w:rsidRDefault="00757DD7">
      <w:pPr>
        <w:spacing w:before="20" w:after="20"/>
        <w:rPr>
          <w:lang w:val="pt-BR"/>
        </w:rPr>
      </w:pPr>
      <w:r w:rsidRPr="00757DD7">
        <w:rPr>
          <w:b/>
          <w:color w:val="1A3A5C"/>
          <w:sz w:val="20"/>
          <w:lang w:val="pt-BR"/>
        </w:rPr>
        <w:t xml:space="preserve">Barra de busca: </w:t>
      </w:r>
      <w:r w:rsidRPr="00757DD7">
        <w:rPr>
          <w:sz w:val="20"/>
          <w:lang w:val="pt-BR"/>
        </w:rPr>
        <w:t>permite ao usuário digitar um valor e encontrar polígonos que correspondam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(ex.: buscar por nome de município ou por faixa de IQS). A busca funciona sobre os campos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declarados em </w:t>
      </w:r>
      <w:proofErr w:type="spellStart"/>
      <w:r w:rsidRPr="00757DD7">
        <w:rPr>
          <w:rFonts w:ascii="Courier New" w:hAnsi="Courier New"/>
          <w:sz w:val="18"/>
          <w:lang w:val="pt-BR"/>
        </w:rPr>
        <w:t>searchFields</w:t>
      </w:r>
      <w:proofErr w:type="spellEnd"/>
      <w:r w:rsidRPr="00757DD7">
        <w:rPr>
          <w:lang w:val="pt-BR"/>
        </w:rPr>
        <w:t xml:space="preserve">. Campos numéricos aceitam operadores como </w:t>
      </w:r>
      <w:r w:rsidRPr="00757DD7">
        <w:rPr>
          <w:rFonts w:ascii="Courier New" w:hAnsi="Courier New"/>
          <w:sz w:val="18"/>
          <w:lang w:val="pt-BR"/>
        </w:rPr>
        <w:t>&gt; 0.5</w:t>
      </w:r>
      <w:r w:rsidRPr="00757DD7">
        <w:rPr>
          <w:lang w:val="pt-BR"/>
        </w:rPr>
        <w:t xml:space="preserve"> ou </w:t>
      </w:r>
      <w:r w:rsidRPr="00757DD7">
        <w:rPr>
          <w:rFonts w:ascii="Courier New" w:hAnsi="Courier New"/>
          <w:sz w:val="18"/>
          <w:lang w:val="pt-BR"/>
        </w:rPr>
        <w:t>= 3</w:t>
      </w:r>
      <w:r w:rsidRPr="00757DD7">
        <w:rPr>
          <w:lang w:val="pt-BR"/>
        </w:rPr>
        <w:t>.</w:t>
      </w:r>
    </w:p>
    <w:p w:rsidR="009A72E6" w:rsidRPr="00757DD7" w:rsidRDefault="00757DD7">
      <w:pPr>
        <w:spacing w:before="20" w:after="20"/>
        <w:rPr>
          <w:lang w:val="pt-BR"/>
        </w:rPr>
      </w:pPr>
      <w:proofErr w:type="spellStart"/>
      <w:r w:rsidRPr="00757DD7">
        <w:rPr>
          <w:b/>
          <w:color w:val="1A3A5C"/>
          <w:sz w:val="20"/>
          <w:lang w:val="pt-BR"/>
        </w:rPr>
        <w:t>Popup</w:t>
      </w:r>
      <w:proofErr w:type="spellEnd"/>
      <w:r w:rsidRPr="00757DD7">
        <w:rPr>
          <w:b/>
          <w:color w:val="1A3A5C"/>
          <w:sz w:val="20"/>
          <w:lang w:val="pt-BR"/>
        </w:rPr>
        <w:t xml:space="preserve"> de clique: </w:t>
      </w:r>
      <w:r w:rsidRPr="00757DD7">
        <w:rPr>
          <w:sz w:val="20"/>
          <w:lang w:val="pt-BR"/>
        </w:rPr>
        <w:t>ao clicar em qualquer ponto do mapa, exibe os atributos das feições ativas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sob aquele ponto. Apenas os campos declarados em </w:t>
      </w:r>
      <w:proofErr w:type="spellStart"/>
      <w:r w:rsidRPr="00757DD7">
        <w:rPr>
          <w:rFonts w:ascii="Courier New" w:hAnsi="Courier New"/>
          <w:sz w:val="18"/>
          <w:lang w:val="pt-BR"/>
        </w:rPr>
        <w:t>popUpFields</w:t>
      </w:r>
      <w:proofErr w:type="spellEnd"/>
      <w:r w:rsidRPr="00757DD7">
        <w:rPr>
          <w:lang w:val="pt-BR"/>
        </w:rPr>
        <w:t xml:space="preserve"> são exibidos, na ordem declarada.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Nem sempre faz sentido expor todos os campos — alguns são id</w:t>
      </w:r>
      <w:r w:rsidRPr="00757DD7">
        <w:rPr>
          <w:lang w:val="pt-BR"/>
        </w:rPr>
        <w:t>entificadores internos, outros são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redundantes ou sem significado para o usuário final.</w:t>
      </w:r>
    </w:p>
    <w:p w:rsidR="009A72E6" w:rsidRPr="00757DD7" w:rsidRDefault="00757DD7">
      <w:pPr>
        <w:spacing w:before="200" w:after="60"/>
        <w:rPr>
          <w:lang w:val="pt-BR"/>
        </w:rPr>
      </w:pPr>
      <w:r w:rsidRPr="00757DD7">
        <w:rPr>
          <w:b/>
          <w:color w:val="2E86C1"/>
          <w:sz w:val="24"/>
          <w:lang w:val="pt-BR"/>
        </w:rPr>
        <w:t>Solicitação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 xml:space="preserve">Para cada camada, indique quais campos devem ser usados em cada mecanismo. </w:t>
      </w:r>
      <w:proofErr w:type="gramStart"/>
      <w:r w:rsidRPr="00757DD7">
        <w:rPr>
          <w:lang w:val="pt-BR"/>
        </w:rPr>
        <w:t xml:space="preserve">Use </w:t>
      </w:r>
      <w:r w:rsidRPr="00757DD7">
        <w:rPr>
          <w:rFonts w:ascii="Courier New" w:hAnsi="Courier New"/>
          <w:sz w:val="18"/>
          <w:lang w:val="pt-BR"/>
        </w:rPr>
        <w:t>✅</w:t>
      </w:r>
      <w:r w:rsidRPr="00757DD7">
        <w:rPr>
          <w:lang w:val="pt-BR"/>
        </w:rPr>
        <w:t xml:space="preserve"> para</w:t>
      </w:r>
      <w:proofErr w:type="gramEnd"/>
      <w:r w:rsidRPr="00757DD7">
        <w:rPr>
          <w:lang w:val="pt-BR"/>
        </w:rPr>
        <w:t xml:space="preserve"> incluir</w:t>
      </w:r>
    </w:p>
    <w:p w:rsidR="009A72E6" w:rsidRPr="00757DD7" w:rsidRDefault="00757DD7">
      <w:pPr>
        <w:spacing w:before="20" w:after="80"/>
        <w:rPr>
          <w:lang w:val="pt-BR"/>
        </w:rPr>
      </w:pPr>
      <w:proofErr w:type="gramStart"/>
      <w:r w:rsidRPr="00757DD7">
        <w:rPr>
          <w:lang w:val="pt-BR"/>
        </w:rPr>
        <w:t xml:space="preserve">e </w:t>
      </w:r>
      <w:r w:rsidRPr="00757DD7">
        <w:rPr>
          <w:rFonts w:ascii="Courier New" w:hAnsi="Courier New"/>
          <w:sz w:val="18"/>
          <w:lang w:val="pt-BR"/>
        </w:rPr>
        <w:t>❌</w:t>
      </w:r>
      <w:r w:rsidRPr="00757DD7">
        <w:rPr>
          <w:lang w:val="pt-BR"/>
        </w:rPr>
        <w:t xml:space="preserve"> para</w:t>
      </w:r>
      <w:proofErr w:type="gramEnd"/>
      <w:r w:rsidRPr="00757DD7">
        <w:rPr>
          <w:lang w:val="pt-BR"/>
        </w:rPr>
        <w:t xml:space="preserve"> excluir. Caso um campo deva aparecer com nome diferen</w:t>
      </w:r>
      <w:r w:rsidRPr="00757DD7">
        <w:rPr>
          <w:lang w:val="pt-BR"/>
        </w:rPr>
        <w:t xml:space="preserve">te no </w:t>
      </w:r>
      <w:proofErr w:type="spellStart"/>
      <w:r w:rsidRPr="00757DD7">
        <w:rPr>
          <w:lang w:val="pt-BR"/>
        </w:rPr>
        <w:t>popup</w:t>
      </w:r>
      <w:proofErr w:type="spellEnd"/>
      <w:r w:rsidRPr="00757DD7">
        <w:rPr>
          <w:lang w:val="pt-BR"/>
        </w:rPr>
        <w:t>, indique na coluna</w:t>
      </w:r>
    </w:p>
    <w:p w:rsidR="009A72E6" w:rsidRDefault="00757DD7">
      <w:pPr>
        <w:spacing w:before="20" w:after="80"/>
      </w:pPr>
      <w:r>
        <w:t>"</w:t>
      </w:r>
      <w:proofErr w:type="spellStart"/>
      <w:r>
        <w:t>Rótulo</w:t>
      </w:r>
      <w:proofErr w:type="spellEnd"/>
      <w:r>
        <w:t xml:space="preserve"> no popup".</w:t>
      </w:r>
    </w:p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 Municípios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1"/>
        <w:gridCol w:w="2320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nm_municip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cod_ibge_m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slug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campo interno — ocultar?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6.2 IQS — Qualidade do Solo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 xml:space="preserve">Rótulo no </w:t>
            </w:r>
            <w:r>
              <w:rPr>
                <w:b/>
                <w:color w:val="FFFFFF"/>
                <w:sz w:val="18"/>
              </w:rPr>
              <w:t>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6.3 IQC — Capacidade de Carga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4"/>
        <w:gridCol w:w="2321"/>
        <w:gridCol w:w="2322"/>
        <w:gridCol w:w="2321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IQC_Pes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>
      <w:bookmarkStart w:id="0" w:name="_GoBack"/>
      <w:bookmarkEnd w:id="0"/>
    </w:p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6.4 Declividade (Original)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2"/>
        <w:gridCol w:w="2322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6.5 Declividade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PesDecl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PesosX10Ve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6.6 Geologia (Original)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GLO_DS_LIT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6.7 Geologia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GLO_DS_LIT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pes_Peso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6.8 Tipos de Solos (Original)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DSC_COMPON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6.9 Tipos de Solos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DSC_COMPON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TipSoilPes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lastRenderedPageBreak/>
        <w:t>6.10 Textura do Solo (Original)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DSC_TEXTUR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6.11 Textura do Solo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DSC_TEXTUR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  <w:tr w:rsidR="009A72E6"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SoilTextur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shd w:val="clear" w:color="auto" w:fill="F0F6FC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6.12 Evapotranspiração (ETo)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ETo_Climat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6.13 Evapotranspiração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21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ETo_Pesos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 xml:space="preserve">6.14 Índice de </w:t>
      </w:r>
      <w:r>
        <w:rPr>
          <w:b/>
          <w:color w:val="2E86C1"/>
          <w:sz w:val="24"/>
        </w:rPr>
        <w:t>Aridez (IA)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21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IA_climat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6.15 Índice de Aridez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5"/>
        <w:gridCol w:w="2321"/>
        <w:gridCol w:w="2321"/>
        <w:gridCol w:w="2321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IA_Pesos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6.16 Precipitação Pluviométrica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6"/>
        <w:gridCol w:w="2321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Clim_Prec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spacing w:before="200" w:after="60"/>
      </w:pPr>
      <w:r>
        <w:rPr>
          <w:b/>
          <w:color w:val="2E86C1"/>
          <w:sz w:val="24"/>
        </w:rPr>
        <w:t>6.17 Precipitação (Pesos)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27"/>
        <w:gridCol w:w="2320"/>
        <w:gridCol w:w="2321"/>
        <w:gridCol w:w="2320"/>
      </w:tblGrid>
      <w:tr w:rsidR="009A72E6"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Busca?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Popup?</w:t>
            </w:r>
          </w:p>
        </w:tc>
        <w:tc>
          <w:tcPr>
            <w:tcW w:w="2340" w:type="dxa"/>
            <w:shd w:val="clear" w:color="auto" w:fill="1E6A9E"/>
            <w:vAlign w:val="center"/>
          </w:tcPr>
          <w:p w:rsidR="009A72E6" w:rsidRDefault="00757DD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Rótulo no popup</w:t>
            </w:r>
          </w:p>
        </w:tc>
      </w:tr>
      <w:tr w:rsidR="009A72E6"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Pesos_Prec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757DD7">
            <w:pPr>
              <w:spacing w:before="20" w:after="20"/>
            </w:pPr>
            <w:r>
              <w:rPr>
                <w:sz w:val="18"/>
              </w:rPr>
              <w:t>✅</w:t>
            </w:r>
            <w:r>
              <w:rPr>
                <w:sz w:val="18"/>
              </w:rPr>
              <w:t xml:space="preserve"> (atual)</w:t>
            </w:r>
          </w:p>
        </w:tc>
        <w:tc>
          <w:tcPr>
            <w:tcW w:w="2340" w:type="dxa"/>
            <w:vAlign w:val="center"/>
          </w:tcPr>
          <w:p w:rsidR="009A72E6" w:rsidRDefault="009A72E6">
            <w:pPr>
              <w:spacing w:before="20" w:after="20"/>
            </w:pPr>
          </w:p>
        </w:tc>
      </w:tr>
    </w:tbl>
    <w:p w:rsidR="009A72E6" w:rsidRDefault="009A72E6"/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9A72E6">
      <w:pPr>
        <w:pBdr>
          <w:bottom w:val="single" w:sz="6" w:space="1" w:color="BBDDF0"/>
        </w:pBdr>
        <w:spacing w:before="40" w:after="40"/>
      </w:pPr>
    </w:p>
    <w:p w:rsidR="009A72E6" w:rsidRDefault="00757DD7">
      <w:pPr>
        <w:pBdr>
          <w:bottom w:val="single" w:sz="4" w:space="1" w:color="1E6A9E"/>
        </w:pBdr>
        <w:spacing w:before="280" w:after="80"/>
      </w:pPr>
      <w:r>
        <w:rPr>
          <w:b/>
          <w:color w:val="1E6A9E"/>
          <w:sz w:val="28"/>
        </w:rPr>
        <w:t>7. Observações Gerais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Utilize este espaço para registrar qualquer informação que não se encaixe nas seções anteriores: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inconsistências nos dados, camadas em processo de atualização, campos com valores desconhecidos,</w:t>
      </w: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lang w:val="pt-BR"/>
        </w:rPr>
        <w:t>ou qualquer outra observação relevante para o desenvolvimento da interface.</w:t>
      </w:r>
    </w:p>
    <w:p w:rsidR="009A72E6" w:rsidRPr="00757DD7" w:rsidRDefault="00757DD7">
      <w:pPr>
        <w:pBdr>
          <w:left w:val="single" w:sz="12" w:space="4" w:color="1E6A9E"/>
        </w:pBdr>
        <w:spacing w:before="40" w:after="40"/>
        <w:ind w:left="567"/>
        <w:rPr>
          <w:lang w:val="pt-BR"/>
        </w:rPr>
      </w:pPr>
      <w:proofErr w:type="gramStart"/>
      <w:r w:rsidRPr="00757DD7">
        <w:rPr>
          <w:b/>
          <w:i/>
          <w:color w:val="CC4400"/>
          <w:sz w:val="20"/>
          <w:lang w:val="pt-BR"/>
        </w:rPr>
        <w:t>[ PREENCHER</w:t>
      </w:r>
      <w:proofErr w:type="gramEnd"/>
      <w:r w:rsidRPr="00757DD7">
        <w:rPr>
          <w:b/>
          <w:i/>
          <w:color w:val="CC4400"/>
          <w:sz w:val="20"/>
          <w:lang w:val="pt-BR"/>
        </w:rPr>
        <w:t xml:space="preserve"> ]</w:t>
      </w:r>
    </w:p>
    <w:p w:rsidR="009A72E6" w:rsidRPr="00757DD7" w:rsidRDefault="009A72E6">
      <w:pPr>
        <w:pBdr>
          <w:bottom w:val="single" w:sz="6" w:space="1" w:color="BBDDF0"/>
        </w:pBdr>
        <w:spacing w:before="40" w:after="40"/>
        <w:rPr>
          <w:lang w:val="pt-BR"/>
        </w:rPr>
      </w:pPr>
    </w:p>
    <w:p w:rsidR="009A72E6" w:rsidRPr="00757DD7" w:rsidRDefault="00757DD7">
      <w:pPr>
        <w:spacing w:before="20" w:after="80"/>
        <w:rPr>
          <w:lang w:val="pt-BR"/>
        </w:rPr>
      </w:pPr>
      <w:r w:rsidRPr="00757DD7">
        <w:rPr>
          <w:i/>
          <w:lang w:val="pt-BR"/>
        </w:rPr>
        <w:t>Documento gerado a partir do estado atual de `</w:t>
      </w:r>
      <w:proofErr w:type="spellStart"/>
      <w:r w:rsidRPr="00757DD7">
        <w:rPr>
          <w:i/>
          <w:lang w:val="pt-BR"/>
        </w:rPr>
        <w:t>src</w:t>
      </w:r>
      <w:proofErr w:type="spellEnd"/>
      <w:r w:rsidRPr="00757DD7">
        <w:rPr>
          <w:i/>
          <w:lang w:val="pt-BR"/>
        </w:rPr>
        <w:t>/</w:t>
      </w:r>
      <w:proofErr w:type="spellStart"/>
      <w:r w:rsidRPr="00757DD7">
        <w:rPr>
          <w:i/>
          <w:lang w:val="pt-BR"/>
        </w:rPr>
        <w:t>config</w:t>
      </w:r>
      <w:proofErr w:type="spellEnd"/>
      <w:r w:rsidRPr="00757DD7">
        <w:rPr>
          <w:i/>
          <w:lang w:val="pt-BR"/>
        </w:rPr>
        <w:t xml:space="preserve">/layers.js` </w:t>
      </w:r>
      <w:r w:rsidRPr="00757DD7">
        <w:rPr>
          <w:i/>
          <w:lang w:val="pt-BR"/>
        </w:rPr>
        <w:t xml:space="preserve">— versão do repositório: </w:t>
      </w:r>
      <w:proofErr w:type="spellStart"/>
      <w:r w:rsidRPr="00757DD7">
        <w:rPr>
          <w:i/>
          <w:lang w:val="pt-BR"/>
        </w:rPr>
        <w:t>branch</w:t>
      </w:r>
      <w:proofErr w:type="spellEnd"/>
      <w:r w:rsidRPr="00757DD7">
        <w:rPr>
          <w:i/>
          <w:lang w:val="pt-BR"/>
        </w:rPr>
        <w:t xml:space="preserve"> `</w:t>
      </w:r>
      <w:proofErr w:type="spellStart"/>
      <w:r w:rsidRPr="00757DD7">
        <w:rPr>
          <w:i/>
          <w:lang w:val="pt-BR"/>
        </w:rPr>
        <w:t>main</w:t>
      </w:r>
      <w:proofErr w:type="spellEnd"/>
      <w:r w:rsidRPr="00757DD7">
        <w:rPr>
          <w:i/>
          <w:lang w:val="pt-BR"/>
        </w:rPr>
        <w:t>`.</w:t>
      </w:r>
    </w:p>
    <w:sectPr w:rsidR="009A72E6" w:rsidRPr="00757DD7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DD7"/>
    <w:rsid w:val="009A72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934D0"/>
  <w14:defaultImageDpi w14:val="300"/>
  <w15:docId w15:val="{27B060F2-0BF7-0F45-9340-E09586BBE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7284DF-4CCC-544E-B66A-76DABB6A4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2144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2026-05-26T18:24:00Z</dcterms:modified>
  <cp:category/>
</cp:coreProperties>
</file>