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9EF0B" w14:textId="4A8CD6AD" w:rsidR="001D4EE5" w:rsidRDefault="00C87605" w:rsidP="00177E12">
      <w:pPr>
        <w:jc w:val="both"/>
      </w:pPr>
      <w:r>
        <w:t xml:space="preserve">A utilização de vídeos como objetos de aprendizagem é uma prática já consolidada, e que cresce continuamente na medida em que as câmeras e smartphones se tornam mais acessíveis, e as plataformas de distribuição como </w:t>
      </w:r>
      <w:proofErr w:type="spellStart"/>
      <w:r>
        <w:t>Youtube</w:t>
      </w:r>
      <w:proofErr w:type="spellEnd"/>
      <w:r>
        <w:t xml:space="preserve"> e </w:t>
      </w:r>
      <w:proofErr w:type="spellStart"/>
      <w:r>
        <w:t>Video</w:t>
      </w:r>
      <w:proofErr w:type="spellEnd"/>
      <w:r>
        <w:t xml:space="preserve"> se popularizam</w:t>
      </w:r>
      <w:r w:rsidR="00A05FA3">
        <w:t xml:space="preserve"> [REF]</w:t>
      </w:r>
      <w:r>
        <w:t>.</w:t>
      </w:r>
    </w:p>
    <w:p w14:paraId="0EE4681E" w14:textId="77777777" w:rsidR="00C87605" w:rsidRDefault="00C87605" w:rsidP="00177E12">
      <w:pPr>
        <w:jc w:val="both"/>
      </w:pPr>
    </w:p>
    <w:p w14:paraId="11BF5EDD" w14:textId="77777777" w:rsidR="0084752B" w:rsidRDefault="00611D67" w:rsidP="00177E12">
      <w:pPr>
        <w:jc w:val="both"/>
      </w:pPr>
      <w:r>
        <w:t>Todavia, o modelo clássico de produção de vídeos, que ainda é predominante atualmente, é um modelo centralizado que contempla apenas o ponto de vista do autor</w:t>
      </w:r>
      <w:r w:rsidR="00794A6A">
        <w:t xml:space="preserve"> [REF]</w:t>
      </w:r>
      <w:r>
        <w:t>.</w:t>
      </w:r>
      <w:r w:rsidR="00AC21E4">
        <w:t xml:space="preserve"> O resultado deste processo focado em um ponto de vista único é a ocorrência de lac</w:t>
      </w:r>
      <w:r w:rsidR="0084752B">
        <w:t xml:space="preserve">unas semânticas no vídeo. </w:t>
      </w:r>
    </w:p>
    <w:p w14:paraId="251C3BBE" w14:textId="77777777" w:rsidR="0084752B" w:rsidRDefault="0084752B" w:rsidP="00177E12">
      <w:pPr>
        <w:jc w:val="both"/>
      </w:pPr>
    </w:p>
    <w:p w14:paraId="6B7B08AF" w14:textId="74C113E4" w:rsidR="00C87605" w:rsidRDefault="0084752B" w:rsidP="00177E12">
      <w:pPr>
        <w:jc w:val="both"/>
      </w:pPr>
      <w:r>
        <w:t xml:space="preserve">Estas lacunas semânticas se caracterizam pela falta de informação necessária para que o estudante compreenda o conteúdo, com riqueza de detalhes. Elas ocorrem tanto nos casos em que o material didático realmente </w:t>
      </w:r>
      <w:r w:rsidR="00D67E58">
        <w:t xml:space="preserve">não oferece informação </w:t>
      </w:r>
      <w:r>
        <w:t>suficiente, quanto nos casos em que a maneira como a informação é apresentada não é</w:t>
      </w:r>
      <w:r w:rsidR="00F678FB">
        <w:t xml:space="preserve"> adequada para aquele</w:t>
      </w:r>
      <w:r>
        <w:t xml:space="preserve"> estudante.</w:t>
      </w:r>
    </w:p>
    <w:p w14:paraId="1B808B33" w14:textId="77777777" w:rsidR="00204CBC" w:rsidRDefault="00204CBC" w:rsidP="00177E12">
      <w:pPr>
        <w:jc w:val="both"/>
      </w:pPr>
    </w:p>
    <w:p w14:paraId="7A613406" w14:textId="3F964D98" w:rsidR="001E33BF" w:rsidRDefault="001E33BF" w:rsidP="001E33BF">
      <w:pPr>
        <w:jc w:val="both"/>
      </w:pPr>
      <w:r>
        <w:t>As lacunas semânticas em vídeos educacionais podem surgir por diversos motivos, e inevitavelmente geram problemas de compreensão, resultando e</w:t>
      </w:r>
      <w:r w:rsidR="00CF7D9C">
        <w:t xml:space="preserve">m uma menor eficiência do vídeo </w:t>
      </w:r>
      <w:r>
        <w:t xml:space="preserve">como material didático. </w:t>
      </w:r>
      <w:r w:rsidR="000519FD">
        <w:t xml:space="preserve">Neste trabalho serão </w:t>
      </w:r>
      <w:bookmarkStart w:id="0" w:name="_GoBack"/>
      <w:bookmarkEnd w:id="0"/>
      <w:r w:rsidR="009A29D0">
        <w:t>abordadas</w:t>
      </w:r>
      <w:r w:rsidR="000519FD">
        <w:t xml:space="preserve"> três </w:t>
      </w:r>
      <w:r w:rsidR="00F2256B">
        <w:t>causas</w:t>
      </w:r>
      <w:r w:rsidR="00D04A82">
        <w:t xml:space="preserve"> de lacunas semânticas: </w:t>
      </w:r>
    </w:p>
    <w:p w14:paraId="264CACAD" w14:textId="793E176C" w:rsidR="00D04A82" w:rsidRDefault="00D04A82" w:rsidP="00D04A82">
      <w:pPr>
        <w:pStyle w:val="ListParagraph"/>
        <w:numPr>
          <w:ilvl w:val="0"/>
          <w:numId w:val="1"/>
        </w:numPr>
        <w:jc w:val="both"/>
      </w:pPr>
      <w:r>
        <w:t>Termos e expressões de compreensão que podem não ser compreendidos;</w:t>
      </w:r>
    </w:p>
    <w:p w14:paraId="53A2C413" w14:textId="7A810709" w:rsidR="00D04A82" w:rsidRDefault="00D04A82" w:rsidP="00D04A82">
      <w:pPr>
        <w:pStyle w:val="ListParagraph"/>
        <w:numPr>
          <w:ilvl w:val="0"/>
          <w:numId w:val="1"/>
        </w:numPr>
        <w:jc w:val="both"/>
      </w:pPr>
      <w:r>
        <w:t>Conceitos que necessitam de explicações ou definições adicionais;</w:t>
      </w:r>
    </w:p>
    <w:p w14:paraId="5D15E91E" w14:textId="4F7C750D" w:rsidR="00D04A82" w:rsidRDefault="00D04A82" w:rsidP="00D04A82">
      <w:pPr>
        <w:pStyle w:val="ListParagraph"/>
        <w:numPr>
          <w:ilvl w:val="0"/>
          <w:numId w:val="1"/>
        </w:numPr>
        <w:jc w:val="both"/>
      </w:pPr>
      <w:r>
        <w:t>Fatos e afirmações que precisam ser contextualizados.</w:t>
      </w:r>
    </w:p>
    <w:p w14:paraId="22F6BAE3" w14:textId="77777777" w:rsidR="001E33BF" w:rsidRDefault="001E33BF" w:rsidP="001E33BF">
      <w:pPr>
        <w:jc w:val="both"/>
      </w:pPr>
    </w:p>
    <w:p w14:paraId="5FDA41AD" w14:textId="4B68ADF1" w:rsidR="00636977" w:rsidRDefault="00EE7471" w:rsidP="001E33BF">
      <w:pPr>
        <w:jc w:val="both"/>
      </w:pPr>
      <w:r>
        <w:t>Este trabalho apresenta um mé</w:t>
      </w:r>
      <w:r w:rsidR="00C67A4A">
        <w:t>todo para preencher as lacunas semânticas em vídeos educacionais por meio da agregação de artefatos multimídia que contenham informações adicionai</w:t>
      </w:r>
      <w:r w:rsidR="00BC62A8">
        <w:t xml:space="preserve">s. Este método também permite aprimorar a interação do estudante com o vídeo, adicionando recursos que melhorem a navegação e o acesso à </w:t>
      </w:r>
      <w:r w:rsidR="00414510">
        <w:t>informação contida</w:t>
      </w:r>
      <w:r w:rsidR="00BC62A8">
        <w:t xml:space="preserve"> neles.</w:t>
      </w:r>
      <w:r w:rsidR="001D2E55">
        <w:t xml:space="preserve"> </w:t>
      </w:r>
      <w:r w:rsidR="00636977">
        <w:t xml:space="preserve">Existem diversos tipos de artefato multimídia e recursos interativos que podem ser agregados aos vídeos. </w:t>
      </w:r>
      <w:r w:rsidR="00E71886">
        <w:t xml:space="preserve">Neste trabalho serão </w:t>
      </w:r>
      <w:proofErr w:type="gramStart"/>
      <w:r w:rsidR="00E71886">
        <w:t>utilizados</w:t>
      </w:r>
      <w:proofErr w:type="gramEnd"/>
      <w:r w:rsidR="00E71886">
        <w:t xml:space="preserve"> imagens, caixas de mensagem e hiperlinks.</w:t>
      </w:r>
    </w:p>
    <w:p w14:paraId="75A07DF6" w14:textId="77777777" w:rsidR="00EF52A9" w:rsidRDefault="00EF52A9" w:rsidP="001E33BF">
      <w:pPr>
        <w:jc w:val="both"/>
      </w:pPr>
    </w:p>
    <w:p w14:paraId="63373DCD" w14:textId="44F029CA" w:rsidR="00B65371" w:rsidRDefault="00B46567" w:rsidP="001E33BF">
      <w:pPr>
        <w:jc w:val="both"/>
      </w:pPr>
      <w:r>
        <w:t xml:space="preserve">O método proposto permite que </w:t>
      </w:r>
      <w:r w:rsidR="000F1194">
        <w:t>o</w:t>
      </w:r>
      <w:r w:rsidR="004D3D5B">
        <w:t xml:space="preserve"> processo de enriquecimento</w:t>
      </w:r>
      <w:r>
        <w:t xml:space="preserve">, que consistem </w:t>
      </w:r>
      <w:r w:rsidR="005C0EB7">
        <w:t>em</w:t>
      </w:r>
      <w:r w:rsidR="00117B82">
        <w:t xml:space="preserve"> gerar</w:t>
      </w:r>
      <w:r>
        <w:t xml:space="preserve"> </w:t>
      </w:r>
      <w:r w:rsidR="005C0EB7">
        <w:t>os</w:t>
      </w:r>
      <w:r>
        <w:t xml:space="preserve"> </w:t>
      </w:r>
      <w:r w:rsidR="00BD4CCF">
        <w:t>artefatos</w:t>
      </w:r>
      <w:r w:rsidR="009D4298">
        <w:t xml:space="preserve"> multimídia</w:t>
      </w:r>
      <w:r w:rsidR="00BD4CCF">
        <w:t xml:space="preserve"> e recursos</w:t>
      </w:r>
      <w:r w:rsidR="009D4298">
        <w:t xml:space="preserve"> interativos</w:t>
      </w:r>
      <w:r w:rsidR="005C0EB7">
        <w:t xml:space="preserve"> para então agrega-los ao vídeo</w:t>
      </w:r>
      <w:r w:rsidR="00BD4CCF">
        <w:t xml:space="preserve">, seja realizado sem a necessidade </w:t>
      </w:r>
      <w:r w:rsidR="009D4298">
        <w:t xml:space="preserve">de profissionais experientes ou </w:t>
      </w:r>
      <w:r w:rsidR="00EA12CD">
        <w:t>equipamentos</w:t>
      </w:r>
      <w:r w:rsidR="00DF1BBC">
        <w:t xml:space="preserve"> e sistemas</w:t>
      </w:r>
      <w:r w:rsidR="00EA12CD">
        <w:t xml:space="preserve"> caros. </w:t>
      </w:r>
      <w:r w:rsidR="007544F0">
        <w:t xml:space="preserve">Para </w:t>
      </w:r>
      <w:r w:rsidR="005C1C0F">
        <w:t>tal,</w:t>
      </w:r>
      <w:r w:rsidR="007544F0">
        <w:t xml:space="preserve"> é utilizada uma abordagem Crowdsourcing para </w:t>
      </w:r>
      <w:r w:rsidR="003C0023">
        <w:t xml:space="preserve">coletar contribuições dos próprios </w:t>
      </w:r>
      <w:r w:rsidR="001B39F9">
        <w:t xml:space="preserve">estudantes, e </w:t>
      </w:r>
      <w:r w:rsidR="006D74B9">
        <w:t>determinar</w:t>
      </w:r>
      <w:r w:rsidR="0007228C">
        <w:t xml:space="preserve"> as</w:t>
      </w:r>
      <w:r w:rsidR="006D74B9">
        <w:t xml:space="preserve"> </w:t>
      </w:r>
      <w:r w:rsidR="00B65371">
        <w:t xml:space="preserve">informações </w:t>
      </w:r>
      <w:r w:rsidR="00F4795A">
        <w:t>usadas</w:t>
      </w:r>
      <w:r w:rsidR="00B65371">
        <w:t xml:space="preserve"> </w:t>
      </w:r>
      <w:r w:rsidR="000C19A9">
        <w:t>para gerar</w:t>
      </w:r>
      <w:r w:rsidR="00B65371">
        <w:t xml:space="preserve"> </w:t>
      </w:r>
      <w:r w:rsidR="000C19A9">
        <w:t xml:space="preserve">o </w:t>
      </w:r>
      <w:r w:rsidR="00B65371">
        <w:t xml:space="preserve">conteúdo </w:t>
      </w:r>
      <w:r w:rsidR="00335F35">
        <w:t>extra</w:t>
      </w:r>
      <w:r w:rsidR="009A3A9A">
        <w:t xml:space="preserve"> a ser agregado ao vídeo</w:t>
      </w:r>
      <w:r w:rsidR="00B65371">
        <w:t>.</w:t>
      </w:r>
      <w:r w:rsidR="000519A3">
        <w:t xml:space="preserve"> Este método utiliza uma estratégia híbrida para gerar automaticamente o conteúdo extra, com base nas informações geradas a partir das contribuições dos estudantes.</w:t>
      </w:r>
    </w:p>
    <w:p w14:paraId="290D309E" w14:textId="77777777" w:rsidR="00EF52A9" w:rsidRDefault="00EF52A9" w:rsidP="001E33BF">
      <w:pPr>
        <w:jc w:val="both"/>
      </w:pPr>
    </w:p>
    <w:p w14:paraId="0385BBB0" w14:textId="5772A3A3" w:rsidR="00CA3F6B" w:rsidRDefault="00CC101E" w:rsidP="001E33BF">
      <w:pPr>
        <w:jc w:val="both"/>
      </w:pPr>
      <w:r>
        <w:t>O objetivo do método é gerar objetos de aprendizagem baseados em vídeos educacionais, que sejam mais eficientes como material didático que os vídeos originais.</w:t>
      </w:r>
      <w:r w:rsidR="00636977">
        <w:t xml:space="preserve"> </w:t>
      </w:r>
      <w:r w:rsidR="003E5896">
        <w:t xml:space="preserve">A questão de </w:t>
      </w:r>
      <w:r w:rsidR="00B1020D">
        <w:t>investigação</w:t>
      </w:r>
      <w:r w:rsidR="00B60C5F">
        <w:t xml:space="preserve"> deste trabalho</w:t>
      </w:r>
      <w:r w:rsidR="00B1020D">
        <w:t xml:space="preserve">, de forma complementar, é verificar se o método proposto pode realmente gerar objetos de aprendizagem que sejam mais </w:t>
      </w:r>
      <w:r w:rsidR="00BC713A">
        <w:t>eficazes</w:t>
      </w:r>
      <w:r w:rsidR="00B1020D">
        <w:t xml:space="preserve"> que o vídeo original como material didático.</w:t>
      </w:r>
    </w:p>
    <w:p w14:paraId="30582955" w14:textId="77777777" w:rsidR="009C5FF9" w:rsidRDefault="009C5FF9" w:rsidP="001E33BF">
      <w:pPr>
        <w:jc w:val="both"/>
      </w:pPr>
    </w:p>
    <w:p w14:paraId="73B8AC8B" w14:textId="460FF355" w:rsidR="00DF4D0E" w:rsidRDefault="00DF4D0E" w:rsidP="001E33BF">
      <w:pPr>
        <w:jc w:val="both"/>
      </w:pPr>
      <w:r w:rsidRPr="00DF4D0E">
        <w:t xml:space="preserve">O restante do artigo apresenta-se da seguinte </w:t>
      </w:r>
      <w:r>
        <w:t>forma</w:t>
      </w:r>
      <w:r w:rsidRPr="00DF4D0E">
        <w:t>:</w:t>
      </w:r>
      <w:r w:rsidR="001B6134">
        <w:t xml:space="preserve"> </w:t>
      </w:r>
      <w:r w:rsidR="00695C2D">
        <w:t>a</w:t>
      </w:r>
      <w:r w:rsidR="001B6134">
        <w:t xml:space="preserve"> Seção 2</w:t>
      </w:r>
      <w:r w:rsidR="00695C2D">
        <w:t xml:space="preserve"> trata das lacunas semânticas em vídeos, suas causas e efeitos</w:t>
      </w:r>
      <w:r w:rsidR="001B6134">
        <w:t>;</w:t>
      </w:r>
      <w:r w:rsidR="00695C2D">
        <w:t xml:space="preserve"> </w:t>
      </w:r>
      <w:r w:rsidR="001B6134">
        <w:t>na Seção 3</w:t>
      </w:r>
      <w:r>
        <w:t xml:space="preserve"> é </w:t>
      </w:r>
      <w:r w:rsidR="00EF52A9">
        <w:t xml:space="preserve">justificada e </w:t>
      </w:r>
      <w:r>
        <w:t>descrita a estratégia de solução e as técnicas u</w:t>
      </w:r>
      <w:r w:rsidR="001B6134">
        <w:t>tilizadas; na Seção 4</w:t>
      </w:r>
      <w:r>
        <w:t xml:space="preserve"> </w:t>
      </w:r>
      <w:r w:rsidR="007A3D71">
        <w:t>são apresentados alguns trab</w:t>
      </w:r>
      <w:r w:rsidR="001B6134">
        <w:t>alhos relacionados; na Seção 5</w:t>
      </w:r>
      <w:r w:rsidR="006902FE">
        <w:t xml:space="preserve"> é detalhado o método proposto</w:t>
      </w:r>
      <w:r w:rsidR="001B6134">
        <w:t>; na Seção 6</w:t>
      </w:r>
      <w:r w:rsidR="007E5419">
        <w:t xml:space="preserve"> é apresentado o ambient</w:t>
      </w:r>
      <w:r w:rsidR="001B6134">
        <w:t xml:space="preserve">e de apoio ao método; </w:t>
      </w:r>
      <w:r w:rsidR="001B6134">
        <w:lastRenderedPageBreak/>
        <w:t>na Seção 7</w:t>
      </w:r>
      <w:r w:rsidR="007E5419">
        <w:t xml:space="preserve"> é a</w:t>
      </w:r>
      <w:r w:rsidR="00FF3153">
        <w:t>presentado o estudo de caso, com o experimento prático realizado</w:t>
      </w:r>
      <w:r w:rsidR="004521ED">
        <w:t xml:space="preserve"> e análise dos </w:t>
      </w:r>
      <w:r w:rsidR="00C11049">
        <w:t xml:space="preserve">seus </w:t>
      </w:r>
      <w:r w:rsidR="004521ED">
        <w:t>resultados</w:t>
      </w:r>
      <w:r w:rsidR="00FF3153">
        <w:t xml:space="preserve">; </w:t>
      </w:r>
      <w:r w:rsidR="001B6134">
        <w:t>na Seção 8</w:t>
      </w:r>
      <w:r w:rsidR="004521ED">
        <w:t xml:space="preserve"> são feitas as considerações </w:t>
      </w:r>
      <w:r w:rsidR="001B6134">
        <w:t>finais; e finalmente, na Seção 9</w:t>
      </w:r>
      <w:r w:rsidR="004521ED">
        <w:t xml:space="preserve"> são apresentados trabalhos futuros</w:t>
      </w:r>
      <w:r w:rsidR="00B46A54">
        <w:t>;</w:t>
      </w:r>
    </w:p>
    <w:p w14:paraId="45407062" w14:textId="77777777" w:rsidR="00505FAA" w:rsidRDefault="00505FAA" w:rsidP="001E33BF">
      <w:pPr>
        <w:jc w:val="both"/>
      </w:pPr>
    </w:p>
    <w:p w14:paraId="54243A0A" w14:textId="3D65F7F9" w:rsidR="00505FAA" w:rsidRDefault="00505FAA" w:rsidP="001E33BF">
      <w:pPr>
        <w:jc w:val="both"/>
      </w:pPr>
      <w:r>
        <w:t xml:space="preserve">Este trabalho é </w:t>
      </w:r>
      <w:r w:rsidR="00E162E1">
        <w:t xml:space="preserve">suportado pela </w:t>
      </w:r>
      <w:r w:rsidR="00E162E1" w:rsidRPr="00E162E1">
        <w:t>Coordenação de Aperfeiçoamento de Pessoal de Nível Superior</w:t>
      </w:r>
      <w:r w:rsidR="00E162E1">
        <w:t xml:space="preserve"> (CAPES)</w:t>
      </w:r>
      <w:r w:rsidR="00B461B3">
        <w:t xml:space="preserve"> </w:t>
      </w:r>
      <w:r w:rsidR="00E162E1">
        <w:t xml:space="preserve">por meio do </w:t>
      </w:r>
      <w:r w:rsidR="000844B9">
        <w:t xml:space="preserve">projeto </w:t>
      </w:r>
      <w:r w:rsidR="00E162E1" w:rsidRPr="00E162E1">
        <w:t>nº 59/2014 – PGPTA</w:t>
      </w:r>
      <w:r w:rsidR="00E162E1">
        <w:t>.</w:t>
      </w:r>
    </w:p>
    <w:p w14:paraId="66A179BE" w14:textId="77777777" w:rsidR="00DF4D0E" w:rsidRDefault="00DF4D0E" w:rsidP="001E33BF">
      <w:pPr>
        <w:jc w:val="both"/>
      </w:pPr>
    </w:p>
    <w:p w14:paraId="1591A4C6" w14:textId="77777777" w:rsidR="000D2750" w:rsidRDefault="000D2750" w:rsidP="001E33BF">
      <w:pPr>
        <w:jc w:val="both"/>
      </w:pPr>
    </w:p>
    <w:p w14:paraId="0F6AFDAD" w14:textId="77777777" w:rsidR="000D2750" w:rsidRDefault="000D2750" w:rsidP="001E33BF">
      <w:pPr>
        <w:jc w:val="both"/>
      </w:pPr>
    </w:p>
    <w:p w14:paraId="72D2B68E" w14:textId="77777777" w:rsidR="000D2750" w:rsidRDefault="000D2750" w:rsidP="000D2750">
      <w:pPr>
        <w:jc w:val="both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Método proposto}</w:t>
      </w:r>
    </w:p>
    <w:p w14:paraId="18B2504A" w14:textId="77777777" w:rsidR="000D2750" w:rsidRDefault="000D2750" w:rsidP="000D2750">
      <w:pPr>
        <w:jc w:val="both"/>
      </w:pPr>
      <w:r>
        <w:t>\</w:t>
      </w:r>
      <w:proofErr w:type="gramStart"/>
      <w:r>
        <w:t>input{</w:t>
      </w:r>
      <w:proofErr w:type="spellStart"/>
      <w:proofErr w:type="gramEnd"/>
      <w:r>
        <w:t>topicos</w:t>
      </w:r>
      <w:proofErr w:type="spellEnd"/>
      <w:r>
        <w:t>/</w:t>
      </w:r>
      <w:proofErr w:type="spellStart"/>
      <w:r>
        <w:t>metodo</w:t>
      </w:r>
      <w:proofErr w:type="spellEnd"/>
      <w:r>
        <w:t>/geral}</w:t>
      </w:r>
    </w:p>
    <w:p w14:paraId="0BBEE441" w14:textId="77777777" w:rsidR="000D2750" w:rsidRDefault="000D2750" w:rsidP="000D2750">
      <w:pPr>
        <w:jc w:val="both"/>
      </w:pPr>
      <w:proofErr w:type="gramStart"/>
      <w:r>
        <w:t>detalhamento</w:t>
      </w:r>
      <w:proofErr w:type="gramEnd"/>
      <w:r>
        <w:t xml:space="preserve"> da estratégia baseada em </w:t>
      </w:r>
      <w:proofErr w:type="spellStart"/>
      <w:r>
        <w:t>crowdsourcing</w:t>
      </w:r>
      <w:proofErr w:type="spellEnd"/>
    </w:p>
    <w:p w14:paraId="35473C06" w14:textId="77777777" w:rsidR="000D2750" w:rsidRDefault="000D2750" w:rsidP="000D2750">
      <w:pPr>
        <w:jc w:val="both"/>
      </w:pPr>
      <w:proofErr w:type="gramStart"/>
      <w:r>
        <w:t>explicação</w:t>
      </w:r>
      <w:proofErr w:type="gramEnd"/>
      <w:r>
        <w:t xml:space="preserve"> do modelo geral (em alto nível)</w:t>
      </w:r>
    </w:p>
    <w:p w14:paraId="08D684AE" w14:textId="77777777" w:rsidR="000D2750" w:rsidRDefault="000D2750" w:rsidP="000D2750">
      <w:pPr>
        <w:jc w:val="both"/>
      </w:pPr>
    </w:p>
    <w:p w14:paraId="28ACBA2A" w14:textId="77777777" w:rsidR="000D2750" w:rsidRDefault="000D2750" w:rsidP="000D2750">
      <w:pPr>
        <w:jc w:val="both"/>
      </w:pPr>
      <w:proofErr w:type="gramStart"/>
      <w:r>
        <w:t>explicação</w:t>
      </w:r>
      <w:proofErr w:type="gramEnd"/>
      <w:r>
        <w:t xml:space="preserve"> das fases.</w:t>
      </w:r>
    </w:p>
    <w:p w14:paraId="056EA485" w14:textId="77777777" w:rsidR="000D2750" w:rsidRDefault="000D2750" w:rsidP="000D2750">
      <w:pPr>
        <w:jc w:val="both"/>
      </w:pPr>
      <w:proofErr w:type="gramStart"/>
      <w:r>
        <w:t>neste</w:t>
      </w:r>
      <w:proofErr w:type="gramEnd"/>
      <w:r>
        <w:t xml:space="preserve"> trabalho a primeira fase serão simplificadas, pois ainda não temos como apresentar uma biblioteca de modelos.</w:t>
      </w:r>
    </w:p>
    <w:p w14:paraId="00AA2BD5" w14:textId="77777777" w:rsidR="000D2750" w:rsidRDefault="000D2750" w:rsidP="000D2750">
      <w:pPr>
        <w:jc w:val="both"/>
      </w:pPr>
    </w:p>
    <w:p w14:paraId="1B602F9F" w14:textId="77777777" w:rsidR="000D2750" w:rsidRDefault="000D2750" w:rsidP="000D2750">
      <w:pPr>
        <w:jc w:val="both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Ambiente de apoio}</w:t>
      </w:r>
    </w:p>
    <w:p w14:paraId="540FA4CD" w14:textId="77777777" w:rsidR="000D2750" w:rsidRDefault="000D2750" w:rsidP="000D2750">
      <w:pPr>
        <w:jc w:val="both"/>
      </w:pPr>
      <w:r>
        <w:t>Arquitetura do ambiente</w:t>
      </w:r>
    </w:p>
    <w:p w14:paraId="77324118" w14:textId="77777777" w:rsidR="000D2750" w:rsidRDefault="000D2750" w:rsidP="000D2750">
      <w:pPr>
        <w:jc w:val="both"/>
      </w:pPr>
      <w:proofErr w:type="gramStart"/>
      <w:r>
        <w:t>apresentar</w:t>
      </w:r>
      <w:proofErr w:type="gramEnd"/>
      <w:r>
        <w:t xml:space="preserve"> o modelo geral</w:t>
      </w:r>
    </w:p>
    <w:p w14:paraId="5DF83E89" w14:textId="77777777" w:rsidR="000D2750" w:rsidRDefault="000D2750" w:rsidP="000D2750">
      <w:pPr>
        <w:jc w:val="both"/>
      </w:pPr>
      <w:r>
        <w:t>Módulos do sistema (apresentar cada diagrama)</w:t>
      </w:r>
    </w:p>
    <w:p w14:paraId="178401B0" w14:textId="77777777" w:rsidR="000D2750" w:rsidRDefault="000D2750" w:rsidP="000D2750">
      <w:pPr>
        <w:jc w:val="both"/>
      </w:pPr>
      <w:r>
        <w:t>Aquisição de Informação</w:t>
      </w:r>
    </w:p>
    <w:p w14:paraId="3E417057" w14:textId="77777777" w:rsidR="000D2750" w:rsidRDefault="000D2750" w:rsidP="000D2750">
      <w:pPr>
        <w:jc w:val="both"/>
      </w:pPr>
      <w:r>
        <w:t>Geração de Conteúdo Complementar</w:t>
      </w:r>
    </w:p>
    <w:p w14:paraId="6F7F844E" w14:textId="77777777" w:rsidR="000D2750" w:rsidRDefault="000D2750" w:rsidP="000D2750">
      <w:pPr>
        <w:jc w:val="both"/>
      </w:pPr>
      <w:r>
        <w:t>Agregação de Conteúdo</w:t>
      </w:r>
    </w:p>
    <w:p w14:paraId="0A03A837" w14:textId="77777777" w:rsidR="000D2750" w:rsidRDefault="000D2750" w:rsidP="000D2750">
      <w:pPr>
        <w:jc w:val="both"/>
      </w:pPr>
    </w:p>
    <w:p w14:paraId="4958ED78" w14:textId="77777777" w:rsidR="000D2750" w:rsidRDefault="000D2750" w:rsidP="000D2750">
      <w:pPr>
        <w:jc w:val="both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Estudo de Caso}</w:t>
      </w:r>
    </w:p>
    <w:p w14:paraId="739AE3DD" w14:textId="77777777" w:rsidR="000D2750" w:rsidRDefault="000D2750" w:rsidP="000D2750">
      <w:pPr>
        <w:jc w:val="both"/>
      </w:pPr>
      <w:r>
        <w:t>\</w:t>
      </w:r>
      <w:proofErr w:type="gramStart"/>
      <w:r>
        <w:t>input{</w:t>
      </w:r>
      <w:proofErr w:type="spellStart"/>
      <w:proofErr w:type="gramEnd"/>
      <w:r>
        <w:t>topicos</w:t>
      </w:r>
      <w:proofErr w:type="spellEnd"/>
      <w:r>
        <w:t>/estudo-de-caso}</w:t>
      </w:r>
    </w:p>
    <w:p w14:paraId="18249C3C" w14:textId="77777777" w:rsidR="000D2750" w:rsidRDefault="000D2750" w:rsidP="000D2750">
      <w:pPr>
        <w:jc w:val="both"/>
      </w:pPr>
      <w:r>
        <w:t>Descrição do problema e do cenário</w:t>
      </w:r>
    </w:p>
    <w:p w14:paraId="4F8A6284" w14:textId="77777777" w:rsidR="000D2750" w:rsidRDefault="000D2750" w:rsidP="000D2750">
      <w:pPr>
        <w:jc w:val="both"/>
      </w:pPr>
      <w:r>
        <w:t>Não conheço os detalhes do problema, então não sei escrever esta parte para o caso que conversamos na reunião.</w:t>
      </w:r>
    </w:p>
    <w:p w14:paraId="0AF24F0D" w14:textId="77777777" w:rsidR="000D2750" w:rsidRDefault="000D2750" w:rsidP="000D2750">
      <w:pPr>
        <w:jc w:val="both"/>
      </w:pPr>
      <w:r>
        <w:t xml:space="preserve">Definição de quais são as os itens de colaboração, e as questões de colaboração </w:t>
      </w:r>
      <w:proofErr w:type="gramStart"/>
      <w:r>
        <w:t>[Não</w:t>
      </w:r>
      <w:proofErr w:type="gramEnd"/>
      <w:r>
        <w:t xml:space="preserve"> sei quais seriam para este cenário]</w:t>
      </w:r>
    </w:p>
    <w:p w14:paraId="0CCF6B2F" w14:textId="77777777" w:rsidR="000D2750" w:rsidRDefault="000D2750" w:rsidP="000D2750">
      <w:pPr>
        <w:jc w:val="both"/>
      </w:pPr>
      <w:r>
        <w:t>Critérios de avaliação do método</w:t>
      </w:r>
    </w:p>
    <w:p w14:paraId="0C4FAC2A" w14:textId="77777777" w:rsidR="000D2750" w:rsidRDefault="000D2750" w:rsidP="000D2750">
      <w:pPr>
        <w:jc w:val="both"/>
      </w:pPr>
      <w:r>
        <w:t>Preciso de informações sobre como fazer a avaliação dos mapas conceituais.</w:t>
      </w:r>
    </w:p>
    <w:p w14:paraId="678C82AD" w14:textId="77777777" w:rsidR="000D2750" w:rsidRDefault="000D2750" w:rsidP="000D2750">
      <w:pPr>
        <w:jc w:val="both"/>
      </w:pPr>
      <w:r>
        <w:t>Análise dos resultados</w:t>
      </w:r>
    </w:p>
    <w:p w14:paraId="147E0243" w14:textId="77777777" w:rsidR="000D2750" w:rsidRDefault="000D2750" w:rsidP="000D2750">
      <w:pPr>
        <w:jc w:val="both"/>
      </w:pPr>
    </w:p>
    <w:p w14:paraId="41298EE5" w14:textId="77777777" w:rsidR="000D2750" w:rsidRDefault="000D2750" w:rsidP="000D2750">
      <w:pPr>
        <w:jc w:val="both"/>
      </w:pPr>
    </w:p>
    <w:p w14:paraId="725BB6C3" w14:textId="77777777" w:rsidR="000D2750" w:rsidRDefault="000D2750" w:rsidP="000D2750">
      <w:pPr>
        <w:jc w:val="both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Considerações Finais}</w:t>
      </w:r>
    </w:p>
    <w:p w14:paraId="437F534C" w14:textId="77777777" w:rsidR="000D2750" w:rsidRDefault="000D2750" w:rsidP="000D2750">
      <w:pPr>
        <w:jc w:val="both"/>
      </w:pPr>
      <w:r>
        <w:t>Avaliar o método com base nos resultados do estudo de caso.</w:t>
      </w:r>
    </w:p>
    <w:p w14:paraId="06AB5937" w14:textId="77777777" w:rsidR="000D2750" w:rsidRDefault="000D2750" w:rsidP="000D2750">
      <w:pPr>
        <w:jc w:val="both"/>
      </w:pPr>
      <w:proofErr w:type="gramStart"/>
      <w:r>
        <w:t>falar</w:t>
      </w:r>
      <w:proofErr w:type="gramEnd"/>
      <w:r>
        <w:t xml:space="preserve"> sobre como poderia ser utilizado para gerar versões inclusivas para surdos.</w:t>
      </w:r>
    </w:p>
    <w:p w14:paraId="16927CBD" w14:textId="768A34D8" w:rsidR="000D2750" w:rsidRDefault="000D2750" w:rsidP="000D2750">
      <w:pPr>
        <w:jc w:val="both"/>
      </w:pPr>
      <w:r>
        <w:t xml:space="preserve">Falar sobre os próximos passos: </w:t>
      </w:r>
      <w:proofErr w:type="gramStart"/>
      <w:r>
        <w:t>o generalização</w:t>
      </w:r>
      <w:proofErr w:type="gramEnd"/>
      <w:r>
        <w:t xml:space="preserve"> deste método e do ambiente (para se tornar o trabalho da minha tese)</w:t>
      </w:r>
    </w:p>
    <w:sectPr w:rsidR="000D2750" w:rsidSect="0043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837DB"/>
    <w:multiLevelType w:val="hybridMultilevel"/>
    <w:tmpl w:val="299C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05"/>
    <w:rsid w:val="00011B63"/>
    <w:rsid w:val="00041C67"/>
    <w:rsid w:val="000519A3"/>
    <w:rsid w:val="000519FD"/>
    <w:rsid w:val="0007228C"/>
    <w:rsid w:val="000844B9"/>
    <w:rsid w:val="000C19A9"/>
    <w:rsid w:val="000D2750"/>
    <w:rsid w:val="000F1194"/>
    <w:rsid w:val="00117B82"/>
    <w:rsid w:val="00130D9F"/>
    <w:rsid w:val="00177E12"/>
    <w:rsid w:val="001B39F9"/>
    <w:rsid w:val="001B6134"/>
    <w:rsid w:val="001D2E55"/>
    <w:rsid w:val="001E33BF"/>
    <w:rsid w:val="00204CBC"/>
    <w:rsid w:val="002E6E8F"/>
    <w:rsid w:val="00335F35"/>
    <w:rsid w:val="00386ADC"/>
    <w:rsid w:val="003C0023"/>
    <w:rsid w:val="003E5896"/>
    <w:rsid w:val="003F5B6F"/>
    <w:rsid w:val="004072CE"/>
    <w:rsid w:val="00414510"/>
    <w:rsid w:val="0043131E"/>
    <w:rsid w:val="004521ED"/>
    <w:rsid w:val="004D3D5B"/>
    <w:rsid w:val="004D5CAE"/>
    <w:rsid w:val="0050309A"/>
    <w:rsid w:val="00505FAA"/>
    <w:rsid w:val="005C0EB7"/>
    <w:rsid w:val="005C1C0F"/>
    <w:rsid w:val="005F011E"/>
    <w:rsid w:val="00611D67"/>
    <w:rsid w:val="00636977"/>
    <w:rsid w:val="00684895"/>
    <w:rsid w:val="00685222"/>
    <w:rsid w:val="006902FE"/>
    <w:rsid w:val="00695C2D"/>
    <w:rsid w:val="006D74B9"/>
    <w:rsid w:val="007544F0"/>
    <w:rsid w:val="00794A6A"/>
    <w:rsid w:val="007A3D71"/>
    <w:rsid w:val="007E0C30"/>
    <w:rsid w:val="007E5419"/>
    <w:rsid w:val="0084752B"/>
    <w:rsid w:val="00943392"/>
    <w:rsid w:val="009A29D0"/>
    <w:rsid w:val="009A3A9A"/>
    <w:rsid w:val="009C5FF9"/>
    <w:rsid w:val="009D4298"/>
    <w:rsid w:val="00A02D7E"/>
    <w:rsid w:val="00A05FA3"/>
    <w:rsid w:val="00AB1B29"/>
    <w:rsid w:val="00AC21E4"/>
    <w:rsid w:val="00AD2AAC"/>
    <w:rsid w:val="00B1020D"/>
    <w:rsid w:val="00B461B3"/>
    <w:rsid w:val="00B46567"/>
    <w:rsid w:val="00B46A54"/>
    <w:rsid w:val="00B60C5F"/>
    <w:rsid w:val="00B65371"/>
    <w:rsid w:val="00BC62A8"/>
    <w:rsid w:val="00BC713A"/>
    <w:rsid w:val="00BD4CCF"/>
    <w:rsid w:val="00C11049"/>
    <w:rsid w:val="00C243E8"/>
    <w:rsid w:val="00C67823"/>
    <w:rsid w:val="00C67A4A"/>
    <w:rsid w:val="00C74C83"/>
    <w:rsid w:val="00C75704"/>
    <w:rsid w:val="00C87605"/>
    <w:rsid w:val="00CA2354"/>
    <w:rsid w:val="00CA3F6B"/>
    <w:rsid w:val="00CC101E"/>
    <w:rsid w:val="00CF7D9C"/>
    <w:rsid w:val="00D0072A"/>
    <w:rsid w:val="00D04A82"/>
    <w:rsid w:val="00D075AE"/>
    <w:rsid w:val="00D174DA"/>
    <w:rsid w:val="00D33460"/>
    <w:rsid w:val="00D67E58"/>
    <w:rsid w:val="00DF1BBC"/>
    <w:rsid w:val="00DF4D0E"/>
    <w:rsid w:val="00E162E1"/>
    <w:rsid w:val="00E71886"/>
    <w:rsid w:val="00EA12CD"/>
    <w:rsid w:val="00EE7471"/>
    <w:rsid w:val="00EF52A9"/>
    <w:rsid w:val="00F077D9"/>
    <w:rsid w:val="00F2256B"/>
    <w:rsid w:val="00F4795A"/>
    <w:rsid w:val="00F678FB"/>
    <w:rsid w:val="00F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BE70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718</Words>
  <Characters>4093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188</cp:revision>
  <dcterms:created xsi:type="dcterms:W3CDTF">2017-04-23T17:37:00Z</dcterms:created>
  <dcterms:modified xsi:type="dcterms:W3CDTF">2017-04-23T23:46:00Z</dcterms:modified>
</cp:coreProperties>
</file>