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E1457" w:rsidRPr="00A40F4F" w:rsidRDefault="00EE1457" w:rsidP="00EE1457">
      <w:pPr>
        <w:rPr>
          <w:rFonts w:asciiTheme="minorEastAsia" w:hAnsiTheme="minorEastAsia" w:hint="eastAsia"/>
          <w:sz w:val="28"/>
          <w:szCs w:val="28"/>
        </w:rPr>
      </w:pPr>
    </w:p>
    <w:p w:rsidR="00EE1457" w:rsidRPr="00A40F4F" w:rsidRDefault="00EE1457" w:rsidP="00EE1457">
      <w:pPr>
        <w:rPr>
          <w:rFonts w:asciiTheme="minorEastAsia" w:hAnsiTheme="minorEastAsia" w:hint="eastAsia"/>
          <w:sz w:val="28"/>
          <w:szCs w:val="28"/>
        </w:rPr>
      </w:pPr>
    </w:p>
    <w:p w:rsidR="00EE1457" w:rsidRPr="00A40F4F" w:rsidRDefault="00EE1457" w:rsidP="00F77EC2">
      <w:pPr>
        <w:jc w:val="left"/>
        <w:rPr>
          <w:rFonts w:asciiTheme="minorEastAsia" w:hAnsiTheme="minorEastAsia" w:hint="eastAsia"/>
          <w:b/>
          <w:sz w:val="28"/>
          <w:szCs w:val="28"/>
        </w:rPr>
      </w:pPr>
      <w:r w:rsidRPr="00A40F4F">
        <w:rPr>
          <w:rFonts w:asciiTheme="minorEastAsia" w:hAnsiTheme="minorEastAsia" w:hint="eastAsia"/>
          <w:b/>
          <w:sz w:val="28"/>
          <w:szCs w:val="28"/>
        </w:rPr>
        <w:t>公司简介</w:t>
      </w:r>
    </w:p>
    <w:p w:rsidR="00EE1457" w:rsidRPr="00A40F4F" w:rsidRDefault="00EE1457" w:rsidP="00EE1457">
      <w:pPr>
        <w:rPr>
          <w:rFonts w:asciiTheme="minorEastAsia" w:hAnsiTheme="minorEastAsia" w:hint="eastAsia"/>
          <w:sz w:val="28"/>
          <w:szCs w:val="28"/>
        </w:rPr>
      </w:pPr>
    </w:p>
    <w:p w:rsidR="00DD791C" w:rsidRPr="00DD791C" w:rsidRDefault="00DD791C" w:rsidP="00A40F4F">
      <w:pPr>
        <w:widowControl/>
        <w:ind w:firstLineChars="200" w:firstLine="560"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D791C">
        <w:rPr>
          <w:rFonts w:asciiTheme="minorEastAsia" w:hAnsiTheme="minorEastAsia" w:cs="Arial"/>
          <w:color w:val="000000"/>
          <w:kern w:val="0"/>
          <w:sz w:val="28"/>
          <w:szCs w:val="28"/>
          <w:shd w:val="clear" w:color="auto" w:fill="FFFFFF"/>
        </w:rPr>
        <w:t>银联商务有限公司（CHINAUMS），是中国银联旗下的、专门从事银行卡受理市场建设和提供综合支付服务的机构。成立于2002 年12 月，总部设在上海。</w:t>
      </w:r>
    </w:p>
    <w:p w:rsidR="00DD791C" w:rsidRPr="00DD791C" w:rsidRDefault="00DD791C" w:rsidP="00DD791C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D791C">
        <w:rPr>
          <w:rFonts w:asciiTheme="minorEastAsia" w:hAnsiTheme="minorEastAsia" w:cs="Arial"/>
          <w:color w:val="000000"/>
          <w:kern w:val="0"/>
          <w:sz w:val="28"/>
          <w:szCs w:val="28"/>
          <w:shd w:val="clear" w:color="auto" w:fill="FFFFFF"/>
        </w:rPr>
        <w:t xml:space="preserve">　　自成立以来，在中国人民银行和中国银联的指导下，银联商务一直致力于中国的银行卡受理市场建设，着力改善银行卡受理环境、着力解决公民的支付便利、着力提高企业的资金运转效率。</w:t>
      </w:r>
    </w:p>
    <w:p w:rsidR="00DD791C" w:rsidRPr="00DD791C" w:rsidRDefault="00DD791C" w:rsidP="00DD791C">
      <w:pPr>
        <w:widowControl/>
        <w:jc w:val="left"/>
        <w:rPr>
          <w:rFonts w:asciiTheme="minorEastAsia" w:hAnsiTheme="minorEastAsia" w:cs="宋体"/>
          <w:kern w:val="0"/>
          <w:sz w:val="28"/>
          <w:szCs w:val="28"/>
        </w:rPr>
      </w:pPr>
      <w:r w:rsidRPr="00DD791C">
        <w:rPr>
          <w:rFonts w:asciiTheme="minorEastAsia" w:hAnsiTheme="minorEastAsia" w:cs="Arial"/>
          <w:color w:val="000000"/>
          <w:kern w:val="0"/>
          <w:sz w:val="28"/>
          <w:szCs w:val="28"/>
          <w:shd w:val="clear" w:color="auto" w:fill="FFFFFF"/>
        </w:rPr>
        <w:t xml:space="preserve">　　长期以来，银联商务一直把社会责任放在首位，在发展市场的同时，高度重视业务风险，高度关注公民和企业资金安全；在发展直辖市和省会中心城市受理环境的同时，积极改善二级地市和县、镇乡的银行卡受理环境。承担着银行卡受理环境建设的社会任务和责任。</w:t>
      </w:r>
    </w:p>
    <w:p w:rsidR="00DD791C" w:rsidRPr="00A40F4F" w:rsidRDefault="00DD791C" w:rsidP="00DD791C">
      <w:pPr>
        <w:rPr>
          <w:rFonts w:asciiTheme="minorEastAsia" w:hAnsiTheme="minorEastAsia" w:hint="eastAsia"/>
          <w:sz w:val="28"/>
          <w:szCs w:val="28"/>
        </w:rPr>
      </w:pPr>
      <w:r w:rsidRPr="00A40F4F">
        <w:rPr>
          <w:rFonts w:asciiTheme="minorEastAsia" w:hAnsiTheme="minorEastAsia" w:cs="Arial"/>
          <w:color w:val="000000"/>
          <w:kern w:val="0"/>
          <w:sz w:val="28"/>
          <w:szCs w:val="28"/>
          <w:shd w:val="clear" w:color="auto" w:fill="FFFFFF"/>
        </w:rPr>
        <w:t xml:space="preserve">　　截至到2012年6月底，银联商务已在全国除台湾以外的所有省级行政区设立机构， 市场网络已经覆盖全国336 个地级以上城市，服务特约商户超过165.5 万家，维护POS终端230.1 万台，分别占银联联网商户和联网POS 终端的42.6%、38.7%。服务ATM 8592 台，自助终端111,868台。成为国内最大的银行卡收单专业化服务机构。</w:t>
      </w:r>
    </w:p>
    <w:p w:rsidR="00247966" w:rsidRPr="00A40F4F" w:rsidRDefault="00247966" w:rsidP="00EE1457">
      <w:pPr>
        <w:rPr>
          <w:rFonts w:asciiTheme="minorEastAsia" w:hAnsiTheme="minorEastAsia" w:hint="eastAsia"/>
          <w:sz w:val="28"/>
          <w:szCs w:val="28"/>
        </w:rPr>
      </w:pPr>
    </w:p>
    <w:p w:rsidR="00247966" w:rsidRDefault="00247966" w:rsidP="00EE1457">
      <w:pPr>
        <w:rPr>
          <w:rFonts w:asciiTheme="minorEastAsia" w:hAnsiTheme="minorEastAsia" w:hint="eastAsia"/>
          <w:sz w:val="28"/>
          <w:szCs w:val="28"/>
        </w:rPr>
      </w:pPr>
    </w:p>
    <w:p w:rsidR="00A40F4F" w:rsidRPr="00A40F4F" w:rsidRDefault="00A40F4F" w:rsidP="00EE1457">
      <w:pPr>
        <w:rPr>
          <w:rFonts w:asciiTheme="minorEastAsia" w:hAnsiTheme="minorEastAsia" w:hint="eastAsia"/>
          <w:sz w:val="28"/>
          <w:szCs w:val="28"/>
        </w:rPr>
      </w:pPr>
    </w:p>
    <w:p w:rsidR="00000000" w:rsidRPr="00A40F4F" w:rsidRDefault="00D25BD0" w:rsidP="00F77EC2">
      <w:pPr>
        <w:jc w:val="left"/>
        <w:rPr>
          <w:rFonts w:asciiTheme="minorEastAsia" w:hAnsiTheme="minorEastAsia" w:hint="eastAsia"/>
          <w:b/>
          <w:sz w:val="28"/>
          <w:szCs w:val="28"/>
        </w:rPr>
      </w:pPr>
      <w:r w:rsidRPr="00A40F4F">
        <w:rPr>
          <w:rFonts w:asciiTheme="minorEastAsia" w:hAnsiTheme="minorEastAsia" w:hint="eastAsia"/>
          <w:b/>
          <w:sz w:val="28"/>
          <w:szCs w:val="28"/>
        </w:rPr>
        <w:lastRenderedPageBreak/>
        <w:t>入</w:t>
      </w:r>
      <w:r w:rsidR="005203EB" w:rsidRPr="00A40F4F">
        <w:rPr>
          <w:rFonts w:asciiTheme="minorEastAsia" w:hAnsiTheme="minorEastAsia" w:hint="eastAsia"/>
          <w:b/>
          <w:sz w:val="28"/>
          <w:szCs w:val="28"/>
        </w:rPr>
        <w:t>网</w:t>
      </w:r>
      <w:r w:rsidR="00E06427" w:rsidRPr="00A40F4F">
        <w:rPr>
          <w:rFonts w:asciiTheme="minorEastAsia" w:hAnsiTheme="minorEastAsia" w:hint="eastAsia"/>
          <w:b/>
          <w:sz w:val="28"/>
          <w:szCs w:val="28"/>
        </w:rPr>
        <w:t>申请</w:t>
      </w:r>
    </w:p>
    <w:p w:rsidR="0093704A" w:rsidRPr="00A40F4F" w:rsidRDefault="0093704A" w:rsidP="00A40F4F">
      <w:pPr>
        <w:ind w:left="560" w:hangingChars="200" w:hanging="560"/>
        <w:rPr>
          <w:rFonts w:asciiTheme="minorEastAsia" w:hAnsiTheme="minorEastAsia" w:hint="eastAsia"/>
          <w:sz w:val="28"/>
          <w:szCs w:val="28"/>
        </w:rPr>
      </w:pPr>
    </w:p>
    <w:p w:rsidR="00D25BD0" w:rsidRPr="00A40F4F" w:rsidRDefault="0093704A" w:rsidP="00BA094B">
      <w:pPr>
        <w:ind w:left="420" w:hangingChars="150" w:hanging="420"/>
        <w:rPr>
          <w:rFonts w:asciiTheme="minorEastAsia" w:hAnsiTheme="minorEastAsia" w:hint="eastAsia"/>
          <w:sz w:val="28"/>
          <w:szCs w:val="28"/>
        </w:rPr>
      </w:pPr>
      <w:r w:rsidRPr="00A40F4F">
        <w:rPr>
          <w:rFonts w:asciiTheme="minorEastAsia" w:hAnsiTheme="minorEastAsia" w:hint="eastAsia"/>
          <w:sz w:val="28"/>
          <w:szCs w:val="28"/>
        </w:rPr>
        <w:t xml:space="preserve">   </w:t>
      </w:r>
      <w:r w:rsidR="00BA094B">
        <w:rPr>
          <w:rFonts w:asciiTheme="minorEastAsia" w:hAnsiTheme="minorEastAsia" w:hint="eastAsia"/>
          <w:sz w:val="28"/>
          <w:szCs w:val="28"/>
        </w:rPr>
        <w:t xml:space="preserve">    </w:t>
      </w:r>
      <w:r w:rsidRPr="00A40F4F">
        <w:rPr>
          <w:rFonts w:asciiTheme="minorEastAsia" w:hAnsiTheme="minorEastAsia" w:hint="eastAsia"/>
          <w:sz w:val="28"/>
          <w:szCs w:val="28"/>
        </w:rPr>
        <w:t>银联商务各分公司作为收单机构，应与交警各省级或市级等单位签订《银行卡受理协议》，明确双方的职责、义务及权利，并同时</w:t>
      </w:r>
      <w:r w:rsidR="00D54E83" w:rsidRPr="00A40F4F">
        <w:rPr>
          <w:rFonts w:asciiTheme="minorEastAsia" w:hAnsiTheme="minorEastAsia" w:hint="eastAsia"/>
          <w:sz w:val="28"/>
          <w:szCs w:val="28"/>
        </w:rPr>
        <w:t>需</w:t>
      </w:r>
      <w:r w:rsidRPr="00A40F4F">
        <w:rPr>
          <w:rFonts w:asciiTheme="minorEastAsia" w:hAnsiTheme="minorEastAsia" w:hint="eastAsia"/>
          <w:sz w:val="28"/>
          <w:szCs w:val="28"/>
        </w:rPr>
        <w:t>请商户提交《商户</w:t>
      </w:r>
      <w:r w:rsidR="00354154" w:rsidRPr="00A40F4F">
        <w:rPr>
          <w:rFonts w:asciiTheme="minorEastAsia" w:hAnsiTheme="minorEastAsia" w:hint="eastAsia"/>
          <w:sz w:val="28"/>
          <w:szCs w:val="28"/>
        </w:rPr>
        <w:t>信息</w:t>
      </w:r>
      <w:r w:rsidRPr="00A40F4F">
        <w:rPr>
          <w:rFonts w:asciiTheme="minorEastAsia" w:hAnsiTheme="minorEastAsia" w:hint="eastAsia"/>
          <w:sz w:val="28"/>
          <w:szCs w:val="28"/>
        </w:rPr>
        <w:t>调查表》，《组织机构代码证》</w:t>
      </w:r>
      <w:r w:rsidR="00B6059B" w:rsidRPr="00A40F4F">
        <w:rPr>
          <w:rFonts w:asciiTheme="minorEastAsia" w:hAnsiTheme="minorEastAsia" w:hint="eastAsia"/>
          <w:sz w:val="28"/>
          <w:szCs w:val="28"/>
        </w:rPr>
        <w:t>（复印件）</w:t>
      </w:r>
      <w:r w:rsidRPr="00A40F4F">
        <w:rPr>
          <w:rFonts w:asciiTheme="minorEastAsia" w:hAnsiTheme="minorEastAsia" w:hint="eastAsia"/>
          <w:sz w:val="28"/>
          <w:szCs w:val="28"/>
        </w:rPr>
        <w:t>以及</w:t>
      </w:r>
      <w:r w:rsidR="00C96EED" w:rsidRPr="00A40F4F">
        <w:rPr>
          <w:rFonts w:asciiTheme="minorEastAsia" w:hAnsiTheme="minorEastAsia" w:hint="eastAsia"/>
          <w:sz w:val="28"/>
          <w:szCs w:val="28"/>
        </w:rPr>
        <w:t>各单位指定入账的账户号、账户名（允许多个账户）但提交时请说明账户对应的业务种类。</w:t>
      </w:r>
    </w:p>
    <w:p w:rsidR="00165B91" w:rsidRPr="00A40F4F" w:rsidRDefault="00165B91" w:rsidP="00BA094B">
      <w:pPr>
        <w:ind w:left="420" w:hangingChars="150" w:hanging="420"/>
        <w:rPr>
          <w:rFonts w:asciiTheme="minorEastAsia" w:hAnsiTheme="minorEastAsia" w:hint="eastAsia"/>
          <w:sz w:val="28"/>
          <w:szCs w:val="28"/>
        </w:rPr>
      </w:pPr>
      <w:r w:rsidRPr="00A40F4F">
        <w:rPr>
          <w:rFonts w:asciiTheme="minorEastAsia" w:hAnsiTheme="minorEastAsia" w:hint="eastAsia"/>
          <w:sz w:val="28"/>
          <w:szCs w:val="28"/>
        </w:rPr>
        <w:t xml:space="preserve">   </w:t>
      </w:r>
      <w:r w:rsidR="00BA094B">
        <w:rPr>
          <w:rFonts w:asciiTheme="minorEastAsia" w:hAnsiTheme="minorEastAsia" w:hint="eastAsia"/>
          <w:sz w:val="28"/>
          <w:szCs w:val="28"/>
        </w:rPr>
        <w:t xml:space="preserve">    </w:t>
      </w:r>
      <w:r w:rsidRPr="00A40F4F">
        <w:rPr>
          <w:rFonts w:asciiTheme="minorEastAsia" w:hAnsiTheme="minorEastAsia" w:hint="eastAsia"/>
          <w:sz w:val="28"/>
          <w:szCs w:val="28"/>
        </w:rPr>
        <w:t>相关协议、表格由银联商务分公司提供</w:t>
      </w:r>
      <w:r w:rsidR="00B6059B" w:rsidRPr="00A40F4F">
        <w:rPr>
          <w:rFonts w:asciiTheme="minorEastAsia" w:hAnsiTheme="minorEastAsia" w:hint="eastAsia"/>
          <w:sz w:val="28"/>
          <w:szCs w:val="28"/>
        </w:rPr>
        <w:t>，交警填写并签字盖章</w:t>
      </w:r>
      <w:r w:rsidRPr="00A40F4F">
        <w:rPr>
          <w:rFonts w:asciiTheme="minorEastAsia" w:hAnsiTheme="minorEastAsia" w:hint="eastAsia"/>
          <w:sz w:val="28"/>
          <w:szCs w:val="28"/>
        </w:rPr>
        <w:t>。</w:t>
      </w:r>
      <w:r w:rsidR="00B6059B" w:rsidRPr="00A40F4F">
        <w:rPr>
          <w:rFonts w:asciiTheme="minorEastAsia" w:hAnsiTheme="minorEastAsia" w:hint="eastAsia"/>
          <w:sz w:val="28"/>
          <w:szCs w:val="28"/>
        </w:rPr>
        <w:t>证件及账户信息由交警提供。</w:t>
      </w:r>
    </w:p>
    <w:p w:rsidR="00794242" w:rsidRPr="00A40F4F" w:rsidRDefault="00794242" w:rsidP="00794242">
      <w:pPr>
        <w:rPr>
          <w:rFonts w:asciiTheme="minorEastAsia" w:hAnsiTheme="minorEastAsia" w:hint="eastAsia"/>
          <w:sz w:val="28"/>
          <w:szCs w:val="28"/>
        </w:rPr>
      </w:pPr>
    </w:p>
    <w:p w:rsidR="00794242" w:rsidRPr="00A40F4F" w:rsidRDefault="00794242" w:rsidP="00794242">
      <w:pPr>
        <w:rPr>
          <w:rFonts w:asciiTheme="minorEastAsia" w:hAnsiTheme="minorEastAsia" w:hint="eastAsia"/>
          <w:b/>
          <w:sz w:val="28"/>
          <w:szCs w:val="28"/>
        </w:rPr>
      </w:pPr>
      <w:r w:rsidRPr="00A40F4F">
        <w:rPr>
          <w:rFonts w:asciiTheme="minorEastAsia" w:hAnsiTheme="minorEastAsia" w:hint="eastAsia"/>
          <w:b/>
          <w:sz w:val="28"/>
          <w:szCs w:val="28"/>
        </w:rPr>
        <w:t>网络</w:t>
      </w:r>
      <w:r w:rsidR="005C7796" w:rsidRPr="00A40F4F">
        <w:rPr>
          <w:rFonts w:asciiTheme="minorEastAsia" w:hAnsiTheme="minorEastAsia" w:hint="eastAsia"/>
          <w:b/>
          <w:sz w:val="28"/>
          <w:szCs w:val="28"/>
        </w:rPr>
        <w:t>连接</w:t>
      </w:r>
    </w:p>
    <w:p w:rsidR="00794242" w:rsidRPr="00A40F4F" w:rsidRDefault="00794242" w:rsidP="00794242">
      <w:pPr>
        <w:rPr>
          <w:rFonts w:asciiTheme="minorEastAsia" w:hAnsiTheme="minorEastAsia" w:hint="eastAsia"/>
          <w:sz w:val="28"/>
          <w:szCs w:val="28"/>
        </w:rPr>
      </w:pPr>
      <w:r w:rsidRPr="00A40F4F">
        <w:rPr>
          <w:rFonts w:asciiTheme="minorEastAsia" w:hAnsiTheme="minorEastAsia" w:hint="eastAsia"/>
          <w:sz w:val="28"/>
          <w:szCs w:val="28"/>
        </w:rPr>
        <w:t xml:space="preserve">   </w:t>
      </w:r>
    </w:p>
    <w:p w:rsidR="00794242" w:rsidRPr="00A40F4F" w:rsidRDefault="00794242" w:rsidP="00A40F4F">
      <w:pPr>
        <w:ind w:left="560" w:hangingChars="200" w:hanging="560"/>
        <w:rPr>
          <w:rFonts w:asciiTheme="minorEastAsia" w:hAnsiTheme="minorEastAsia" w:hint="eastAsia"/>
          <w:sz w:val="28"/>
          <w:szCs w:val="28"/>
        </w:rPr>
      </w:pPr>
      <w:r w:rsidRPr="00A40F4F">
        <w:rPr>
          <w:rFonts w:asciiTheme="minorEastAsia" w:hAnsiTheme="minorEastAsia" w:hint="eastAsia"/>
          <w:sz w:val="28"/>
          <w:szCs w:val="28"/>
        </w:rPr>
        <w:t xml:space="preserve">   </w:t>
      </w:r>
      <w:r w:rsidR="00EC2925" w:rsidRPr="00A40F4F">
        <w:rPr>
          <w:rFonts w:asciiTheme="minorEastAsia" w:hAnsiTheme="minorEastAsia" w:hint="eastAsia"/>
          <w:sz w:val="28"/>
          <w:szCs w:val="28"/>
        </w:rPr>
        <w:t xml:space="preserve">     </w:t>
      </w:r>
      <w:r w:rsidRPr="00A40F4F">
        <w:rPr>
          <w:rFonts w:asciiTheme="minorEastAsia" w:hAnsiTheme="minorEastAsia" w:hint="eastAsia"/>
          <w:sz w:val="28"/>
          <w:szCs w:val="28"/>
        </w:rPr>
        <w:t>银联商务四川分公司与四川省交警总队已经存在专线连接。支付终端可以通过</w:t>
      </w:r>
      <w:r w:rsidR="004F3680" w:rsidRPr="00A40F4F">
        <w:rPr>
          <w:rFonts w:asciiTheme="minorEastAsia" w:hAnsiTheme="minorEastAsia" w:hint="eastAsia"/>
          <w:sz w:val="28"/>
          <w:szCs w:val="28"/>
        </w:rPr>
        <w:t>交警</w:t>
      </w:r>
      <w:r w:rsidRPr="00A40F4F">
        <w:rPr>
          <w:rFonts w:asciiTheme="minorEastAsia" w:hAnsiTheme="minorEastAsia" w:hint="eastAsia"/>
          <w:sz w:val="28"/>
          <w:szCs w:val="28"/>
        </w:rPr>
        <w:t>内</w:t>
      </w:r>
      <w:r w:rsidR="004F3680" w:rsidRPr="00A40F4F">
        <w:rPr>
          <w:rFonts w:asciiTheme="minorEastAsia" w:hAnsiTheme="minorEastAsia" w:hint="eastAsia"/>
          <w:sz w:val="28"/>
          <w:szCs w:val="28"/>
        </w:rPr>
        <w:t>部网络</w:t>
      </w:r>
      <w:r w:rsidR="00C42D60" w:rsidRPr="00A40F4F">
        <w:rPr>
          <w:rFonts w:asciiTheme="minorEastAsia" w:hAnsiTheme="minorEastAsia" w:hint="eastAsia"/>
          <w:sz w:val="28"/>
          <w:szCs w:val="28"/>
        </w:rPr>
        <w:t>的方式，送入四川省交警总队。</w:t>
      </w:r>
      <w:r w:rsidRPr="00A40F4F">
        <w:rPr>
          <w:rFonts w:asciiTheme="minorEastAsia" w:hAnsiTheme="minorEastAsia" w:hint="eastAsia"/>
          <w:sz w:val="28"/>
          <w:szCs w:val="28"/>
        </w:rPr>
        <w:t>再由四川省交警总队转接入</w:t>
      </w:r>
      <w:r w:rsidR="00C42D60" w:rsidRPr="00A40F4F">
        <w:rPr>
          <w:rFonts w:asciiTheme="minorEastAsia" w:hAnsiTheme="minorEastAsia" w:hint="eastAsia"/>
          <w:sz w:val="28"/>
          <w:szCs w:val="28"/>
        </w:rPr>
        <w:t>与银联商务的专线，通过此专线完成全国交警支付</w:t>
      </w:r>
      <w:r w:rsidR="003D223F" w:rsidRPr="00A40F4F">
        <w:rPr>
          <w:rFonts w:asciiTheme="minorEastAsia" w:hAnsiTheme="minorEastAsia" w:hint="eastAsia"/>
          <w:sz w:val="28"/>
          <w:szCs w:val="28"/>
        </w:rPr>
        <w:t>终端银联卡</w:t>
      </w:r>
      <w:r w:rsidR="00C42D60" w:rsidRPr="00A40F4F">
        <w:rPr>
          <w:rFonts w:asciiTheme="minorEastAsia" w:hAnsiTheme="minorEastAsia" w:hint="eastAsia"/>
          <w:sz w:val="28"/>
          <w:szCs w:val="28"/>
        </w:rPr>
        <w:t>交易。</w:t>
      </w:r>
    </w:p>
    <w:p w:rsidR="005C7796" w:rsidRPr="00A40F4F" w:rsidRDefault="005C7796" w:rsidP="00794242">
      <w:pPr>
        <w:rPr>
          <w:rFonts w:asciiTheme="minorEastAsia" w:hAnsiTheme="minorEastAsia" w:hint="eastAsia"/>
          <w:sz w:val="28"/>
          <w:szCs w:val="28"/>
        </w:rPr>
      </w:pPr>
    </w:p>
    <w:p w:rsidR="00C10F6B" w:rsidRPr="00A40F4F" w:rsidRDefault="00EB3A6B" w:rsidP="00794242">
      <w:pPr>
        <w:rPr>
          <w:rFonts w:asciiTheme="minorEastAsia" w:hAnsiTheme="minorEastAsia" w:hint="eastAsia"/>
          <w:b/>
          <w:sz w:val="28"/>
          <w:szCs w:val="28"/>
        </w:rPr>
      </w:pPr>
      <w:r w:rsidRPr="00A40F4F">
        <w:rPr>
          <w:rFonts w:asciiTheme="minorEastAsia" w:hAnsiTheme="minorEastAsia" w:hint="eastAsia"/>
          <w:b/>
          <w:sz w:val="28"/>
          <w:szCs w:val="28"/>
        </w:rPr>
        <w:t>交易说明</w:t>
      </w:r>
    </w:p>
    <w:p w:rsidR="00175CB7" w:rsidRPr="00A40F4F" w:rsidRDefault="00175CB7" w:rsidP="00794242">
      <w:pPr>
        <w:rPr>
          <w:rFonts w:asciiTheme="minorEastAsia" w:hAnsiTheme="minorEastAsia" w:hint="eastAsia"/>
          <w:sz w:val="28"/>
          <w:szCs w:val="28"/>
        </w:rPr>
      </w:pPr>
      <w:r w:rsidRPr="00A40F4F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175CB7" w:rsidRPr="00A40F4F" w:rsidRDefault="00175CB7" w:rsidP="00A40F4F">
      <w:pPr>
        <w:ind w:left="560" w:hangingChars="200" w:hanging="560"/>
        <w:rPr>
          <w:rFonts w:asciiTheme="minorEastAsia" w:hAnsiTheme="minorEastAsia" w:hint="eastAsia"/>
          <w:sz w:val="28"/>
          <w:szCs w:val="28"/>
        </w:rPr>
      </w:pPr>
      <w:r w:rsidRPr="00A40F4F">
        <w:rPr>
          <w:rFonts w:asciiTheme="minorEastAsia" w:hAnsiTheme="minorEastAsia" w:hint="eastAsia"/>
          <w:sz w:val="28"/>
          <w:szCs w:val="28"/>
        </w:rPr>
        <w:t xml:space="preserve">   </w:t>
      </w:r>
      <w:r w:rsidR="00EC2925" w:rsidRPr="00A40F4F">
        <w:rPr>
          <w:rFonts w:asciiTheme="minorEastAsia" w:hAnsiTheme="minorEastAsia" w:hint="eastAsia"/>
          <w:sz w:val="28"/>
          <w:szCs w:val="28"/>
        </w:rPr>
        <w:t xml:space="preserve">     </w:t>
      </w:r>
      <w:r w:rsidR="006F2F63" w:rsidRPr="00A40F4F">
        <w:rPr>
          <w:rFonts w:asciiTheme="minorEastAsia" w:hAnsiTheme="minorEastAsia" w:hint="eastAsia"/>
          <w:sz w:val="28"/>
          <w:szCs w:val="28"/>
        </w:rPr>
        <w:t>持卡人在交警业务终端办理各种业务时，缴费</w:t>
      </w:r>
      <w:r w:rsidR="009361FD" w:rsidRPr="00A40F4F">
        <w:rPr>
          <w:rFonts w:asciiTheme="minorEastAsia" w:hAnsiTheme="minorEastAsia" w:hint="eastAsia"/>
          <w:sz w:val="28"/>
          <w:szCs w:val="28"/>
        </w:rPr>
        <w:t>如使用</w:t>
      </w:r>
      <w:r w:rsidR="006F2F63" w:rsidRPr="00A40F4F">
        <w:rPr>
          <w:rFonts w:asciiTheme="minorEastAsia" w:hAnsiTheme="minorEastAsia" w:hint="eastAsia"/>
          <w:sz w:val="28"/>
          <w:szCs w:val="28"/>
        </w:rPr>
        <w:t>银联卡支付。</w:t>
      </w:r>
      <w:r w:rsidR="00DD5FAA" w:rsidRPr="00A40F4F">
        <w:rPr>
          <w:rFonts w:asciiTheme="minorEastAsia" w:hAnsiTheme="minorEastAsia" w:hint="eastAsia"/>
          <w:sz w:val="28"/>
          <w:szCs w:val="28"/>
        </w:rPr>
        <w:t>由交警业务终端根据银联商务所规定的交易报文，组成银联卡交易包，送入银联商务四川分公司完成银联卡交易。</w:t>
      </w:r>
    </w:p>
    <w:p w:rsidR="006E4339" w:rsidRPr="00A40F4F" w:rsidRDefault="00962CFF" w:rsidP="00A40F4F">
      <w:pPr>
        <w:ind w:left="560" w:hangingChars="200" w:hanging="560"/>
        <w:rPr>
          <w:rFonts w:asciiTheme="minorEastAsia" w:hAnsiTheme="minorEastAsia" w:hint="eastAsia"/>
          <w:sz w:val="28"/>
          <w:szCs w:val="28"/>
        </w:rPr>
      </w:pPr>
      <w:r w:rsidRPr="00A40F4F">
        <w:rPr>
          <w:rFonts w:asciiTheme="minorEastAsia" w:hAnsiTheme="minorEastAsia" w:hint="eastAsia"/>
          <w:sz w:val="28"/>
          <w:szCs w:val="28"/>
        </w:rPr>
        <w:lastRenderedPageBreak/>
        <w:t xml:space="preserve">   </w:t>
      </w:r>
      <w:r w:rsidR="00EC2925" w:rsidRPr="00A40F4F">
        <w:rPr>
          <w:rFonts w:asciiTheme="minorEastAsia" w:hAnsiTheme="minorEastAsia" w:hint="eastAsia"/>
          <w:sz w:val="28"/>
          <w:szCs w:val="28"/>
        </w:rPr>
        <w:t xml:space="preserve">     </w:t>
      </w:r>
      <w:r w:rsidRPr="00A40F4F">
        <w:rPr>
          <w:rFonts w:asciiTheme="minorEastAsia" w:hAnsiTheme="minorEastAsia" w:hint="eastAsia"/>
          <w:sz w:val="28"/>
          <w:szCs w:val="28"/>
        </w:rPr>
        <w:t>交易报文为中国银联规定的8583报文体，其中增加48域用于传输交易其他附加信息，例如：交警决议书编号，</w:t>
      </w:r>
      <w:r w:rsidR="00302D60" w:rsidRPr="00A40F4F">
        <w:rPr>
          <w:rFonts w:asciiTheme="minorEastAsia" w:hAnsiTheme="minorEastAsia" w:hint="eastAsia"/>
          <w:sz w:val="28"/>
          <w:szCs w:val="28"/>
        </w:rPr>
        <w:t>违法发现地代码、处理地代码等重要要素。</w:t>
      </w:r>
      <w:r w:rsidR="00F77EC2" w:rsidRPr="00A40F4F">
        <w:rPr>
          <w:rFonts w:asciiTheme="minorEastAsia" w:hAnsiTheme="minorEastAsia" w:hint="eastAsia"/>
          <w:sz w:val="28"/>
          <w:szCs w:val="28"/>
        </w:rPr>
        <w:t>此域主要用于提供报表、交易金额分账时</w:t>
      </w:r>
      <w:r w:rsidR="00D16D68" w:rsidRPr="00A40F4F">
        <w:rPr>
          <w:rFonts w:asciiTheme="minorEastAsia" w:hAnsiTheme="minorEastAsia" w:hint="eastAsia"/>
          <w:sz w:val="28"/>
          <w:szCs w:val="28"/>
        </w:rPr>
        <w:t>使用</w:t>
      </w:r>
      <w:r w:rsidR="00314E7D" w:rsidRPr="00A40F4F">
        <w:rPr>
          <w:rFonts w:asciiTheme="minorEastAsia" w:hAnsiTheme="minorEastAsia" w:hint="eastAsia"/>
          <w:sz w:val="28"/>
          <w:szCs w:val="28"/>
        </w:rPr>
        <w:t>。</w:t>
      </w:r>
    </w:p>
    <w:p w:rsidR="00340AAD" w:rsidRPr="00A40F4F" w:rsidRDefault="00340AAD" w:rsidP="00A40F4F">
      <w:pPr>
        <w:ind w:left="560" w:hangingChars="200" w:hanging="560"/>
        <w:rPr>
          <w:rFonts w:asciiTheme="minorEastAsia" w:hAnsiTheme="minorEastAsia" w:hint="eastAsia"/>
          <w:sz w:val="28"/>
          <w:szCs w:val="28"/>
        </w:rPr>
      </w:pPr>
      <w:r w:rsidRPr="00A40F4F">
        <w:rPr>
          <w:rFonts w:asciiTheme="minorEastAsia" w:hAnsiTheme="minorEastAsia" w:hint="eastAsia"/>
          <w:sz w:val="28"/>
          <w:szCs w:val="28"/>
        </w:rPr>
        <w:t xml:space="preserve">        银联卡交易种类主要包含：签到，消费，冲正，结算。</w:t>
      </w:r>
    </w:p>
    <w:p w:rsidR="0036276F" w:rsidRPr="00A40F4F" w:rsidRDefault="0036276F" w:rsidP="00A40F4F">
      <w:pPr>
        <w:ind w:left="560" w:hangingChars="200" w:hanging="560"/>
        <w:rPr>
          <w:rFonts w:asciiTheme="minorEastAsia" w:hAnsiTheme="minorEastAsia" w:hint="eastAsia"/>
          <w:sz w:val="28"/>
          <w:szCs w:val="28"/>
        </w:rPr>
      </w:pPr>
      <w:r w:rsidRPr="00A40F4F">
        <w:rPr>
          <w:rFonts w:asciiTheme="minorEastAsia" w:hAnsiTheme="minorEastAsia" w:hint="eastAsia"/>
          <w:sz w:val="28"/>
          <w:szCs w:val="28"/>
        </w:rPr>
        <w:t xml:space="preserve"> </w:t>
      </w:r>
    </w:p>
    <w:p w:rsidR="0036276F" w:rsidRPr="00A40F4F" w:rsidRDefault="0086516E" w:rsidP="00A40F4F">
      <w:pPr>
        <w:ind w:left="562" w:hangingChars="200" w:hanging="562"/>
        <w:rPr>
          <w:rFonts w:asciiTheme="minorEastAsia" w:hAnsiTheme="minorEastAsia" w:hint="eastAsia"/>
          <w:b/>
          <w:sz w:val="28"/>
          <w:szCs w:val="28"/>
        </w:rPr>
      </w:pPr>
      <w:r w:rsidRPr="00A40F4F">
        <w:rPr>
          <w:rFonts w:asciiTheme="minorEastAsia" w:hAnsiTheme="minorEastAsia" w:hint="eastAsia"/>
          <w:b/>
          <w:sz w:val="28"/>
          <w:szCs w:val="28"/>
        </w:rPr>
        <w:t>资金清算</w:t>
      </w:r>
    </w:p>
    <w:p w:rsidR="0086516E" w:rsidRPr="00A40F4F" w:rsidRDefault="0086516E" w:rsidP="00A40F4F">
      <w:pPr>
        <w:ind w:left="560" w:hangingChars="200" w:hanging="560"/>
        <w:rPr>
          <w:rFonts w:asciiTheme="minorEastAsia" w:hAnsiTheme="minorEastAsia" w:hint="eastAsia"/>
          <w:sz w:val="28"/>
          <w:szCs w:val="28"/>
        </w:rPr>
      </w:pPr>
      <w:r w:rsidRPr="00A40F4F">
        <w:rPr>
          <w:rFonts w:asciiTheme="minorEastAsia" w:hAnsiTheme="minorEastAsia" w:hint="eastAsia"/>
          <w:sz w:val="28"/>
          <w:szCs w:val="28"/>
        </w:rPr>
        <w:t xml:space="preserve">        交警业务终端银行卡交易以商户的形式体现，交易完成以后，业务终端打印签购单，</w:t>
      </w:r>
      <w:r w:rsidR="00EE0AC1" w:rsidRPr="00A40F4F">
        <w:rPr>
          <w:rFonts w:asciiTheme="minorEastAsia" w:hAnsiTheme="minorEastAsia" w:hint="eastAsia"/>
          <w:sz w:val="28"/>
          <w:szCs w:val="28"/>
        </w:rPr>
        <w:t>次日由我</w:t>
      </w:r>
      <w:r w:rsidRPr="00A40F4F">
        <w:rPr>
          <w:rFonts w:asciiTheme="minorEastAsia" w:hAnsiTheme="minorEastAsia" w:hint="eastAsia"/>
          <w:sz w:val="28"/>
          <w:szCs w:val="28"/>
        </w:rPr>
        <w:t>公司将持卡人刷卡资金清算给交警各单位所指定的账户以内，同时由我公司为交警单位进行差错处理。</w:t>
      </w:r>
    </w:p>
    <w:p w:rsidR="0036276F" w:rsidRPr="00A40F4F" w:rsidRDefault="0086516E" w:rsidP="00A40F4F">
      <w:pPr>
        <w:ind w:left="560" w:hangingChars="200" w:hanging="560"/>
        <w:rPr>
          <w:rFonts w:asciiTheme="minorEastAsia" w:hAnsiTheme="minorEastAsia" w:hint="eastAsia"/>
          <w:sz w:val="28"/>
          <w:szCs w:val="28"/>
        </w:rPr>
      </w:pPr>
      <w:r w:rsidRPr="00A40F4F">
        <w:rPr>
          <w:rFonts w:asciiTheme="minorEastAsia" w:hAnsiTheme="minorEastAsia" w:hint="eastAsia"/>
          <w:sz w:val="28"/>
          <w:szCs w:val="28"/>
        </w:rPr>
        <w:t xml:space="preserve">       </w:t>
      </w:r>
      <w:r w:rsidR="001B6E18" w:rsidRPr="00A40F4F">
        <w:rPr>
          <w:rFonts w:asciiTheme="minorEastAsia" w:hAnsiTheme="minorEastAsia" w:hint="eastAsia"/>
          <w:sz w:val="28"/>
          <w:szCs w:val="28"/>
        </w:rPr>
        <w:t xml:space="preserve">  我公司同时也能为交警各单位提供交易分账业务支持，即一笔交易清算时</w:t>
      </w:r>
      <w:r w:rsidR="00721F78" w:rsidRPr="00A40F4F">
        <w:rPr>
          <w:rFonts w:asciiTheme="minorEastAsia" w:hAnsiTheme="minorEastAsia" w:hint="eastAsia"/>
          <w:sz w:val="28"/>
          <w:szCs w:val="28"/>
        </w:rPr>
        <w:t>，将交易资金根据交警的要求入不同的账户。但划分规则只能由交警定义，并将判断的要素在交警报文中得48域</w:t>
      </w:r>
      <w:r w:rsidR="000B0468">
        <w:rPr>
          <w:rFonts w:asciiTheme="minorEastAsia" w:hAnsiTheme="minorEastAsia" w:hint="eastAsia"/>
          <w:sz w:val="28"/>
          <w:szCs w:val="28"/>
        </w:rPr>
        <w:t>上送给银联商务，由银联商务根据交警的要求对交易资金进行分账处理</w:t>
      </w:r>
      <w:r w:rsidR="00721F78" w:rsidRPr="00A40F4F">
        <w:rPr>
          <w:rFonts w:asciiTheme="minorEastAsia" w:hAnsiTheme="minorEastAsia" w:hint="eastAsia"/>
          <w:sz w:val="28"/>
          <w:szCs w:val="28"/>
        </w:rPr>
        <w:t>。</w:t>
      </w:r>
    </w:p>
    <w:sectPr w:rsidR="0036276F" w:rsidRPr="00A40F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0BA6" w:rsidRDefault="00BF0BA6" w:rsidP="005203EB">
      <w:r>
        <w:separator/>
      </w:r>
    </w:p>
  </w:endnote>
  <w:endnote w:type="continuationSeparator" w:id="1">
    <w:p w:rsidR="00BF0BA6" w:rsidRDefault="00BF0BA6" w:rsidP="005203E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0BA6" w:rsidRDefault="00BF0BA6" w:rsidP="005203EB">
      <w:r>
        <w:separator/>
      </w:r>
    </w:p>
  </w:footnote>
  <w:footnote w:type="continuationSeparator" w:id="1">
    <w:p w:rsidR="00BF0BA6" w:rsidRDefault="00BF0BA6" w:rsidP="005203E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994648"/>
    <w:multiLevelType w:val="hybridMultilevel"/>
    <w:tmpl w:val="BC9AE536"/>
    <w:lvl w:ilvl="0" w:tplc="C8D8A9B2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D3A7E0B"/>
    <w:multiLevelType w:val="hybridMultilevel"/>
    <w:tmpl w:val="62A2432E"/>
    <w:lvl w:ilvl="0" w:tplc="248A20E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203EB"/>
    <w:rsid w:val="000B0468"/>
    <w:rsid w:val="000B186D"/>
    <w:rsid w:val="00165B91"/>
    <w:rsid w:val="00175CB7"/>
    <w:rsid w:val="001B6E18"/>
    <w:rsid w:val="0022350F"/>
    <w:rsid w:val="00247966"/>
    <w:rsid w:val="00302D60"/>
    <w:rsid w:val="00314E7D"/>
    <w:rsid w:val="00340AAD"/>
    <w:rsid w:val="00354154"/>
    <w:rsid w:val="0036276F"/>
    <w:rsid w:val="003D223F"/>
    <w:rsid w:val="00425E7C"/>
    <w:rsid w:val="004A669E"/>
    <w:rsid w:val="004D2216"/>
    <w:rsid w:val="004F3680"/>
    <w:rsid w:val="004F494F"/>
    <w:rsid w:val="00515E73"/>
    <w:rsid w:val="005203EB"/>
    <w:rsid w:val="0054550D"/>
    <w:rsid w:val="005574A6"/>
    <w:rsid w:val="005A3020"/>
    <w:rsid w:val="005C7796"/>
    <w:rsid w:val="005D488A"/>
    <w:rsid w:val="006E4339"/>
    <w:rsid w:val="006F2F63"/>
    <w:rsid w:val="00721F78"/>
    <w:rsid w:val="00794242"/>
    <w:rsid w:val="0086516E"/>
    <w:rsid w:val="009001A4"/>
    <w:rsid w:val="009361FD"/>
    <w:rsid w:val="0093704A"/>
    <w:rsid w:val="00962CFF"/>
    <w:rsid w:val="009B1A28"/>
    <w:rsid w:val="00A11D45"/>
    <w:rsid w:val="00A40F4F"/>
    <w:rsid w:val="00A705A8"/>
    <w:rsid w:val="00AA10B6"/>
    <w:rsid w:val="00AA57DC"/>
    <w:rsid w:val="00B1058C"/>
    <w:rsid w:val="00B207F1"/>
    <w:rsid w:val="00B6059B"/>
    <w:rsid w:val="00B80855"/>
    <w:rsid w:val="00BA094B"/>
    <w:rsid w:val="00BF0BA6"/>
    <w:rsid w:val="00C10F6B"/>
    <w:rsid w:val="00C42D60"/>
    <w:rsid w:val="00C96EED"/>
    <w:rsid w:val="00CA5849"/>
    <w:rsid w:val="00CF5184"/>
    <w:rsid w:val="00D16D68"/>
    <w:rsid w:val="00D25BD0"/>
    <w:rsid w:val="00D54E83"/>
    <w:rsid w:val="00DD5FAA"/>
    <w:rsid w:val="00DD791C"/>
    <w:rsid w:val="00E06427"/>
    <w:rsid w:val="00EB3A6B"/>
    <w:rsid w:val="00EC2925"/>
    <w:rsid w:val="00EE0AC1"/>
    <w:rsid w:val="00EE1457"/>
    <w:rsid w:val="00F05807"/>
    <w:rsid w:val="00F32B42"/>
    <w:rsid w:val="00F46F7A"/>
    <w:rsid w:val="00F77E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20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203E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20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203EB"/>
    <w:rPr>
      <w:sz w:val="18"/>
      <w:szCs w:val="18"/>
    </w:rPr>
  </w:style>
  <w:style w:type="paragraph" w:styleId="a5">
    <w:name w:val="List Paragraph"/>
    <w:basedOn w:val="a"/>
    <w:uiPriority w:val="34"/>
    <w:qFormat/>
    <w:rsid w:val="005203EB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080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183</Words>
  <Characters>1046</Characters>
  <Application>Microsoft Office Word</Application>
  <DocSecurity>0</DocSecurity>
  <Lines>8</Lines>
  <Paragraphs>2</Paragraphs>
  <ScaleCrop>false</ScaleCrop>
  <Company>微软中国</Company>
  <LinksUpToDate>false</LinksUpToDate>
  <CharactersWithSpaces>1227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12</cp:revision>
  <dcterms:created xsi:type="dcterms:W3CDTF">2012-11-12T09:58:00Z</dcterms:created>
  <dcterms:modified xsi:type="dcterms:W3CDTF">2012-11-12T10:03:00Z</dcterms:modified>
</cp:coreProperties>
</file>