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8BC04" w14:textId="79519AD0" w:rsidR="003050A7" w:rsidRDefault="00EA2E9D">
      <w:r>
        <w:t>Radili smo novi nacin odabira značajki. Kako su značajke kategoričke možemo napraviti chi2 test nezavisnosti oznake o svakoj značajki. Chi2 test računa koliko se očekivana i izračunata frekvencija događaja razlikuju (</w:t>
      </w:r>
      <w:r w:rsidRPr="00EA2E9D">
        <w:t>https://towardsdatascience.com/chi-square-test-for-feature-selection-in-machine-learning-206b1f0b8223</w:t>
      </w:r>
      <w:r>
        <w:t xml:space="preserve">). Kako je to statistički test, možemo odbacivati nultu hipotezu s nekom razinom signifikantnosti. U ovom slučaju, nulta hipoteza je da je oznaka neovisna o značajki. Mi smo u ovom radu  razinu signifikantnosti stavili na 0.01 (1%). Nakon što smo napravili test za svaku značajki uzeli smo samo one značajke koje bi odbacile nultu hipotezu. Takvim pristupom vidimo da naivni </w:t>
      </w:r>
      <w:proofErr w:type="spellStart"/>
      <w:r>
        <w:t>Bayesov</w:t>
      </w:r>
      <w:proofErr w:type="spellEnd"/>
      <w:r>
        <w:t xml:space="preserve"> </w:t>
      </w:r>
      <w:proofErr w:type="spellStart"/>
      <w:r>
        <w:t>klasifikator</w:t>
      </w:r>
      <w:proofErr w:type="spellEnd"/>
      <w:r>
        <w:t xml:space="preserve"> pokazuje najveće povećanje metrika. U slučaju ostalih </w:t>
      </w:r>
      <w:proofErr w:type="spellStart"/>
      <w:r>
        <w:t>klasifikatora</w:t>
      </w:r>
      <w:proofErr w:type="spellEnd"/>
      <w:r>
        <w:t>, ova metoda odabira značajki daje odprilike iste rezultate kao i ostale metode.</w:t>
      </w:r>
    </w:p>
    <w:sectPr w:rsidR="0030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9D"/>
    <w:rsid w:val="00017657"/>
    <w:rsid w:val="002A7ABB"/>
    <w:rsid w:val="003050A7"/>
    <w:rsid w:val="00E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7C52"/>
  <w15:chartTrackingRefBased/>
  <w15:docId w15:val="{3999EBD2-528E-40E4-9352-F58036413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Karlo Šutalo</dc:creator>
  <cp:keywords/>
  <dc:description/>
  <cp:lastModifiedBy>Karlo Šutalo</cp:lastModifiedBy>
  <cp:revision>1</cp:revision>
  <dcterms:created xsi:type="dcterms:W3CDTF">2023-01-13T09:11:00Z</dcterms:created>
  <dcterms:modified xsi:type="dcterms:W3CDTF">2023-01-13T09:20:00Z</dcterms:modified>
</cp:coreProperties>
</file>