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i w:val="0"/>
          <w:color w:val="7A8B72"/>
          <w:sz w:val="30"/>
        </w:rPr>
        <w:t>MNEMOS</w:t>
      </w:r>
    </w:p>
    <w:p>
      <w:pPr>
        <w:pStyle w:val="Title"/>
        <w:jc w:val="center"/>
      </w:pPr>
      <w:r>
        <w:rPr>
          <w:rFonts w:ascii="Liberation Sans" w:hAnsi="Liberation Sans"/>
          <w:b/>
          <w:i w:val="0"/>
          <w:color w:val="365462"/>
          <w:sz w:val="54"/>
        </w:rPr>
        <w:t>Developer Integration Specification</w:t>
      </w:r>
    </w:p>
    <w:p>
      <w:pPr>
        <w:jc w:val="center"/>
      </w:pPr>
      <w:r>
        <w:rPr>
          <w:rFonts w:ascii="Liberation Sans" w:hAnsi="Liberation Sans"/>
          <w:b w:val="0"/>
          <w:i w:val="0"/>
          <w:color w:val="7A8B72"/>
          <w:sz w:val="24"/>
        </w:rPr>
        <w:t>Interoperabilidade, Device Protocol, Wi-Fi e backend de referência</w:t>
      </w:r>
    </w:p>
    <w:p/>
    <w:p/>
    <w:p>
      <w:pPr>
        <w:jc w:val="center"/>
      </w:pPr>
      <w:r>
        <w:rPr>
          <w:rFonts w:ascii="Liberation Sans" w:hAnsi="Liberation Sans"/>
          <w:b/>
          <w:i w:val="0"/>
          <w:color w:val="365462"/>
          <w:sz w:val="20"/>
        </w:rPr>
        <w:t>Schemas públicos v1  ·  Device Protocol v2  ·  Mnemos v0.3.0</w:t>
      </w:r>
    </w:p>
    <w:p>
      <w:pPr>
        <w:jc w:val="center"/>
      </w:pPr>
      <w:r>
        <w:rPr>
          <w:rFonts w:ascii="Liberation Serif" w:hAnsi="Liberation Serif"/>
          <w:b w:val="0"/>
          <w:i/>
          <w:color w:val="1F1F1F"/>
          <w:sz w:val="20"/>
        </w:rPr>
        <w:t>Documento para implementadores externos</w:t>
      </w:r>
    </w:p>
    <w:p/>
    <w:p/>
    <w:p>
      <w:pPr>
        <w:jc w:val="center"/>
      </w:pPr>
      <w:r>
        <w:rPr>
          <w:rFonts w:ascii="Liberation Sans" w:hAnsi="Liberation Sans"/>
          <w:b w:val="0"/>
          <w:i w:val="0"/>
          <w:color w:val="7A8B72"/>
          <w:sz w:val="17"/>
        </w:rPr>
        <w:t>16 de agosto de 2026</w:t>
      </w:r>
    </w:p>
    <w:p>
      <w:r>
        <w:br w:type="page"/>
      </w:r>
    </w:p>
    <w:p>
      <w:pPr>
        <w:pStyle w:val="Heading1"/>
      </w:pPr>
      <w:r>
        <w:t>1. Como usar esta especificação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Este documento é a referência de integração da linha Mnemos v0.3. Ele descreve os contratos de dados, a API local do terminal, o fluxo de provisionamento Wi-Fi e uma arquitetura de backend que pode ser implementada em qualquer linguagem. Os JSON Schemas canônicos distribuídos no Developer Kit permanecem a fonte normativa para validação estrutural.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1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365462"/>
                <w:sz w:val="17"/>
              </w:rPr>
              <w:t xml:space="preserve">Nota técnica. </w:t>
            </w:r>
            <w:r>
              <w:rPr>
                <w:rFonts w:ascii="Liberation Serif" w:hAnsi="Liberation Serif"/>
                <w:b w:val="0"/>
                <w:i w:val="0"/>
                <w:color w:val="1F1F1F"/>
                <w:sz w:val="17"/>
              </w:rPr>
              <w:t>Há três espaços de versão independentes. “Schemas v1” identifica os contratos de dados; “Device Protocol v2” identifica a API local do terminal; rotas de backend `/v1/...` identificam a primeira versão da API remota. Não compare esses números como se fossem a mesma versão.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Componente</w:t>
            </w:r>
          </w:p>
        </w:tc>
        <w:tc>
          <w:tcPr>
            <w:tcW w:type="dxa" w:w="181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Versão de referência</w:t>
            </w:r>
          </w:p>
        </w:tc>
        <w:tc>
          <w:tcPr>
            <w:tcW w:type="dxa" w:w="5783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Função</w:t>
            </w:r>
          </w:p>
        </w:tc>
      </w:tr>
      <w:tr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Aplicativo Android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0.3.0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Provisiona o terminal, converte o banco interno para os schemas públicos e pode intermediar reviews.</w:t>
            </w:r>
          </w:p>
        </w:tc>
      </w:tr>
      <w:tr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Firmware CYD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0.3.0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Executa estudo offline, provisionamento, Device Protocol v2 e sincronização direta.</w:t>
            </w:r>
          </w:p>
        </w:tc>
      </w:tr>
      <w:tr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 públicos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v1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Contratos de deck, card, estado, review, snapshot, lote e provisionamento.</w:t>
            </w:r>
          </w:p>
        </w:tc>
      </w:tr>
      <w:tr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Device Protocol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v2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 local no SoftAP temporário.</w:t>
            </w:r>
          </w:p>
        </w:tc>
      </w:tr>
      <w:tr>
        <w:tc>
          <w:tcPr>
            <w:tcW w:type="dxa" w:w="204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Backend API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/v1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Registro/revogação de terminal, snapshot e ingestão de reviews.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Para criar uma implementação compatível, comece pelos schemas em `schemas/`, valide o fixture `redes-10-cards.sync.json`, implemente as regras semânticas deste documento e somente então conecte a um terminal real. Uma biblioteca ou serviço externo não precisa copiar as classes internas do Mnemos; precisa apenas converter sua representação para o contrato público.</w:t>
      </w:r>
    </w:p>
    <w:p>
      <w:pPr>
        <w:pStyle w:val="Heading1"/>
      </w:pPr>
      <w:r>
        <w:t>2. Arquitetura e fronteiras de responsabilidade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Figura 1 — Separação entre conteúdo público, provisionamento e operação normal.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SERVIÇO EXTERNO / WEB / APP</w:t>
              <w:br/>
              <w:t xml:space="preserve">          |</w:t>
              <w:br/>
              <w:t xml:space="preserve">          | schemas públicos v1</w:t>
              <w:br/>
              <w:t xml:space="preserve">          v</w:t>
              <w:br/>
              <w:t xml:space="preserve">       BACKEND</w:t>
              <w:br/>
              <w:t xml:space="preserve">     /          \</w:t>
              <w:br/>
              <w:t>conta          token restrito do terminal</w:t>
              <w:br/>
              <w:t xml:space="preserve">  |                     |</w:t>
              <w:br/>
              <w:t xml:space="preserve">  | provisionamento     | HTTPS / polling</w:t>
              <w:br/>
              <w:t xml:space="preserve">  v                     v</w:t>
              <w:br/>
              <w:t>CELULAR  --SoftAP--&gt;  TERMINAL</w:t>
              <w:br/>
              <w:t xml:space="preserve">                     |</w:t>
              <w:br/>
              <w:t xml:space="preserve">                     +-- estudo offline</w:t>
              <w:br/>
              <w:t xml:space="preserve">                     +-- reviews locais</w:t>
              <w:br/>
              <w:t xml:space="preserve">                     +-- Wi-Fi desligável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O telefone é necessário para o provisionamento inicial e para funções ricas do aplicativo, mas não é proxy permanente. Depois da configuração, o terminal pode operar sozinho na mesma rede Wi-Fi e consultar o backend. Se o rádio estiver desligado ou a rede indisponível, o estudo continua e reviews permanecem na fila local.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backend deve considerar duas identidades distintas: a conta humana e a credencial do terminal. O token de conta nunca é copiado para o hardware. O terminal recebe um segredo próprio, rotacionável e revogável, associado a um conjunto explícito de decks.</w:t>
      </w:r>
    </w:p>
    <w:p>
      <w:pPr>
        <w:pStyle w:val="Heading1"/>
      </w:pPr>
      <w:r>
        <w:t>3. Família de contratos públicos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6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Schema</w:t>
            </w:r>
          </w:p>
        </w:tc>
        <w:tc>
          <w:tcPr>
            <w:tcW w:type="dxa" w:w="1757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Entidade/Envelope</w:t>
            </w:r>
          </w:p>
        </w:tc>
        <w:tc>
          <w:tcPr>
            <w:tcW w:type="dxa" w:w="5216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Semântica principal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mnemos.deck/v1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Deck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Organização e metadados do baralho.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mnemos.card/v1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Card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Conteúdo que será estudado; independente do scheduler.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mnemos.card-state/v1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Estado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Due date, intervalo e contadores de aprendizagem.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mnemos.review/v1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Evento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Fato histórico append-only de uma revisão.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mnemos.sync/v1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Snapshot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Envelope atômico de decks, cards e estados opcionais.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mnemos.review-batch/v1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Lote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Transporte idempotente de até 500 reviews.</w:t>
            </w:r>
          </w:p>
        </w:tc>
      </w:tr>
      <w:tr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mnemos.provision/v1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Provisionamento</w:t>
            </w:r>
          </w:p>
        </w:tc>
        <w:tc>
          <w:tcPr>
            <w:tcW w:type="dxa" w:w="52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Wi-Fi, backend, periodicidade e relógio.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Todos os objetos centrais usam `additionalProperties: false`; extensões privadas devem ficar dentro de `extensions` quando o schema disponibiliza esse campo. Identificadores de cards/decks/reviews são limitados a 36 caracteres no v1 para manter compatibilidade com o armazenamento e o firmware atuais.</w:t>
      </w:r>
    </w:p>
    <w:p>
      <w:pPr>
        <w:pStyle w:val="Heading1"/>
      </w:pPr>
      <w:r>
        <w:t>4. `mnemos.card/v1`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5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232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Regra</w:t>
            </w:r>
          </w:p>
        </w:tc>
        <w:tc>
          <w:tcPr>
            <w:tcW w:type="dxa" w:w="476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Interpretação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const `mnemos.card/v1`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Identifica parser e semântica.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id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string 1..36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Identidade estável do card.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deckId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string 1..36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Deck ao qual o card pertence.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type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enum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`basic`, `typed`, `multiple_choice`, `cloze`, `true_false`.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content.prompt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contentBlock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Estímulo apresentado ao estudante.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content.answer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contentBlock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Resposta ou solução canônica.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content.options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array opcional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Obrigatória em `multiple_choice`.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tags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array único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Classificação livre; cada tag 1..100 caracteres.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metadata.language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BCP47 aproximado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Ex.: `pt-BR`.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metadata.createdAt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date-time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Criação do conteúdo.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metadata.updatedAt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date-time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Última modificação.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metadata.revision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integer &gt;=1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Revisão lógica monotônica.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extensions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object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Namespace para extensões privadas.</w:t>
            </w:r>
          </w:p>
        </w:tc>
      </w:tr>
    </w:tbl>
    <w:p>
      <w:pPr>
        <w:spacing w:after="20"/>
      </w:pP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1 — Card básico compatível com o perfil CYD v0.3.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{</w:t>
              <w:br/>
              <w:t xml:space="preserve">  "schema": "mnemos.card/v1",</w:t>
              <w:br/>
              <w:t xml:space="preserve">  "id": "demo-redes-04",</w:t>
              <w:br/>
              <w:t xml:space="preserve">  "deckId": "demo-redes",</w:t>
              <w:br/>
              <w:t xml:space="preserve">  "type": "basic",</w:t>
              <w:br/>
              <w:t xml:space="preserve">  "content": {</w:t>
              <w:br/>
              <w:t xml:space="preserve">    "prompt": {</w:t>
              <w:br/>
              <w:t xml:space="preserve">      "format": "plain",</w:t>
              <w:br/>
              <w:t xml:space="preserve">      "text": "O que ocorre no three-way handshake do TCP?"</w:t>
              <w:br/>
              <w:t xml:space="preserve">    },</w:t>
              <w:br/>
              <w:t xml:space="preserve">    "answer": {</w:t>
              <w:br/>
              <w:t xml:space="preserve">      "format": "plain",</w:t>
              <w:br/>
              <w:t xml:space="preserve">      "text": "Cliente e servidor trocam SYN, SYN-ACK e ACK para sincronizar números de sequência e estabelecer a conexão."</w:t>
              <w:br/>
              <w:t xml:space="preserve">    }</w:t>
              <w:br/>
              <w:t xml:space="preserve">  },</w:t>
              <w:br/>
              <w:t xml:space="preserve">  "tags": [</w:t>
              <w:br/>
              <w:t xml:space="preserve">    "redes-de-computadores"</w:t>
              <w:br/>
              <w:t xml:space="preserve">  ],</w:t>
              <w:br/>
              <w:t xml:space="preserve">  "metadata": {</w:t>
              <w:br/>
              <w:t xml:space="preserve">    "language": "pt-BR",</w:t>
              <w:br/>
              <w:t xml:space="preserve">    "createdAt": "2026-08-16T14:00:00Z",</w:t>
              <w:br/>
              <w:t xml:space="preserve">    "updatedAt": "2026-08-16T14:00:00Z",</w:t>
              <w:br/>
              <w:t xml:space="preserve">    "revision": 1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O schema público é deliberadamente mais rico que o terminal provisório. O CYD v0.3 anuncia somente `basic/plain`; um cliente deve consultar `/v2/info` e rejeitar ou transformar explicitamente conteúdo que não caiba no perfil. Conversão silenciosa de Markdown para texto ou de múltipla escolha para basic não é comportamento compatível.</w:t>
      </w:r>
    </w:p>
    <w:p>
      <w:pPr>
        <w:pStyle w:val="Heading1"/>
      </w:pPr>
      <w:r>
        <w:t>5. Deck, estado e reviews</w:t>
      </w:r>
    </w:p>
    <w:p>
      <w:pPr>
        <w:pStyle w:val="Heading2"/>
      </w:pPr>
      <w:r>
        <w:t>5.1 `mnemos.deck/v1`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438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81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Regra</w:t>
            </w:r>
          </w:p>
        </w:tc>
        <w:tc>
          <w:tcPr>
            <w:tcW w:type="dxa" w:w="5386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const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`mnemos.deck/v1`.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id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1..36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Identidade estável.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name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1..200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Nome exibido.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description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string/null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Descrição opcional.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metadata.updatedAt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date-time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Última alteração.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metadata.revision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&gt;=1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Revisão monotônica.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extensions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object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Extensões privadas.</w:t>
            </w:r>
          </w:p>
        </w:tc>
      </w:tr>
    </w:tbl>
    <w:p>
      <w:pPr>
        <w:spacing w:after="20"/>
      </w:pP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2 — Deck do fixture canônico.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{</w:t>
              <w:br/>
              <w:t xml:space="preserve">  "schema": "mnemos.deck/v1",</w:t>
              <w:br/>
              <w:t xml:space="preserve">  "id": "demo-redes",</w:t>
              <w:br/>
              <w:t xml:space="preserve">  "name": "Redes de Computadores",</w:t>
              <w:br/>
              <w:t xml:space="preserve">  "description": "Exemplo canônico Mnemos com 10 cards básicos de redes.",</w:t>
              <w:br/>
              <w:t xml:space="preserve">  "metadata": {</w:t>
              <w:br/>
              <w:t xml:space="preserve">    "language": "pt-BR",</w:t>
              <w:br/>
              <w:t xml:space="preserve">    "updatedAt": "2026-08-16T14:00:00Z",</w:t>
              <w:br/>
              <w:t xml:space="preserve">    "revision": 1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5.2 `mnemos.card-state/v1`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215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Unidade/regra</w:t>
            </w:r>
          </w:p>
        </w:tc>
        <w:tc>
          <w:tcPr>
            <w:tcW w:type="dxa" w:w="510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cardId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1..36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Relaciona o estado ao card.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dueAt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Unix s &gt;=0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Próxima revisão.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lastReviewedAt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Unix s/null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Última revisão conhecida.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intervalSeconds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segundos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Intervalo atual.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repetitions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&gt;=0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Contador de revisões/consolidação.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lapses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&gt;=0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Contador de lapsos.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lastRating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0..4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Última avaliação.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revision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&gt;=1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Versão do estado.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scheduler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object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Parâmetros específicos opcionais.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Na v0.3, o app envia estados durante a biblioteca inicial. O backend de referência não se declara autoridade global de scheduling; ao atualizar conteúdo diretamente do backend, o firmware preserva o estado local pelo `cardId`. Essa limitação é explícita e evita convergência falsa entre schedulers diferentes.</w:t>
      </w:r>
    </w:p>
    <w:p>
      <w:pPr>
        <w:pStyle w:val="Heading2"/>
      </w:pPr>
      <w:r>
        <w:t>5.3 `mnemos.review/v1`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8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Regra</w:t>
            </w:r>
          </w:p>
        </w:tc>
        <w:tc>
          <w:tcPr>
            <w:tcW w:type="dxa" w:w="527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1..36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Idempotência do evento.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cardId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1..36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Card estudado.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reviewedAt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Unix s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Instante UTC.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rating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1..4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Again, Hard, Good, Easy.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responseTimeMs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Tempo de resposta.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confidence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0..3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Confiança prévia.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intervalBeforeSeconds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Intervalo anterior.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intervalAfterSeconds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&gt;=0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Intervalo calculado após review.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source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enum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terminal/mobile/web/import.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deviceId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string opcional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Origem física/lógica.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extensions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object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Metadados de integração.</w:t>
            </w:r>
          </w:p>
        </w:tc>
      </w:tr>
    </w:tbl>
    <w:p>
      <w:pPr>
        <w:spacing w:after="20"/>
      </w:pP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3 — Review canônico.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{</w:t>
              <w:br/>
              <w:t xml:space="preserve">  "schema": "mnemos.review/v1",</w:t>
              <w:br/>
              <w:t xml:space="preserve">  "id": "018f55a0-a111-7e11-9000-000000000001",</w:t>
              <w:br/>
              <w:t xml:space="preserve">  "cardId": "demo-redes-04",</w:t>
              <w:br/>
              <w:t xml:space="preserve">  "reviewedAt": 1786888800,</w:t>
              <w:br/>
              <w:t xml:space="preserve">  "rating": 3,</w:t>
              <w:br/>
              <w:t xml:space="preserve">  "responseTimeMs": 6200,</w:t>
              <w:br/>
              <w:t xml:space="preserve">  "confidence": 2,</w:t>
              <w:br/>
              <w:t xml:space="preserve">  "intervalBeforeSeconds": 120,</w:t>
              <w:br/>
              <w:t xml:space="preserve">  "intervalAfterSeconds": 300,</w:t>
              <w:br/>
              <w:t xml:space="preserve">  "source": "terminal"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6. Snapshots, lotes e provisionamento</w:t>
      </w:r>
    </w:p>
    <w:p>
      <w:pPr>
        <w:pStyle w:val="Heading2"/>
      </w:pPr>
      <w:r>
        <w:t>6.1 `mnemos.sync/v1`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snapshot transporta a visão canônica da biblioteca: `decks`, `cards` e `states` opcionais. `exportedAt` registra a montagem do documento e `cursor` fica reservado para evolução incremental. A aplicação deve ser atômica: validar primeiro, persistir depois. Snapshot vazio é válido e representa biblioteca vazia dentro do escopo.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{</w:t>
              <w:br/>
              <w:t xml:space="preserve">  "schema": "mnemos.sync/v1",</w:t>
              <w:br/>
              <w:t xml:space="preserve">  "exportedAt": "2026-08-16T14:00:00Z",</w:t>
              <w:br/>
              <w:t xml:space="preserve">  "decks": [ ... ],</w:t>
              <w:br/>
              <w:t xml:space="preserve">  "cards": [ ... ],</w:t>
              <w:br/>
              <w:t xml:space="preserve">  "states": [ ... ]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6.2 `mnemos.review-batch/v1`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lote aceita até 500 reviews. O backend deduplica por `review.id`; um retry deve retornar sucesso/duplicata sem criar novo estudo. O terminal só apaga a fila local após confirmação 2xx.</w:t>
      </w:r>
    </w:p>
    <w:p>
      <w:pPr>
        <w:pStyle w:val="Heading2"/>
      </w:pPr>
      <w:r>
        <w:t>6.3 `mnemos.provision/v1`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08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2268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Regra</w:t>
            </w:r>
          </w:p>
        </w:tc>
        <w:tc>
          <w:tcPr>
            <w:tcW w:type="dxa" w:w="476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wifi.ssid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1..32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Rede de infraestrutura.</w:t>
            </w:r>
          </w:p>
        </w:tc>
      </w:tr>
      <w:t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wifi.password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vazia ou 8..63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Perfil aberto ou pessoal; Enterprise não suportado no CYD v0.3.</w:t>
            </w:r>
          </w:p>
        </w:tc>
      </w:tr>
      <w:t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backend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object/null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URL e token restrito do terminal.</w:t>
            </w:r>
          </w:p>
        </w:tc>
      </w:tr>
      <w:t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syncIntervalSeconds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300..86400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Periodicidade do pull/push direto.</w:t>
            </w:r>
          </w:p>
        </w:tc>
      </w:tr>
      <w:tr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clockEpochSeconds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Unix s &gt;=1700000000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Ajuste de relógio durante provisionamento.</w:t>
            </w:r>
          </w:p>
        </w:tc>
      </w:tr>
    </w:tbl>
    <w:p>
      <w:pPr>
        <w:spacing w:after="20"/>
      </w:pPr>
    </w:p>
    <w:p>
      <w:pPr>
        <w:pStyle w:val="Heading1"/>
      </w:pPr>
      <w:r>
        <w:t>7. Negociação de capacidades do dispositivo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schema público não deve ser confundido com a capacidade de cada hardware. O app consulta `/v2/info` antes do envio. O perfil CYD v0.3 é: máximo 48 cards, tipos `[basic]`, formatos `[plain]` e payload local máximo de 90000 bytes.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4 — Fragmento de `/v2/info`.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"capabilities": {</w:t>
              <w:br/>
              <w:t xml:space="preserve">  "cardTypes": ["basic"],</w:t>
              <w:br/>
              <w:t xml:space="preserve">  "contentFormats": ["plain"],</w:t>
              <w:br/>
              <w:t xml:space="preserve">  "maxPayloadBytes": 90000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1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i w:val="0"/>
                <w:color w:val="365462"/>
                <w:sz w:val="17"/>
              </w:rPr>
              <w:t xml:space="preserve">Nota técnica. </w:t>
            </w:r>
            <w:r>
              <w:rPr>
                <w:rFonts w:ascii="Liberation Serif" w:hAnsi="Liberation Serif"/>
                <w:b w:val="0"/>
                <w:i w:val="0"/>
                <w:color w:val="1F1F1F"/>
                <w:sz w:val="17"/>
              </w:rPr>
              <w:t>Se uma biblioteca atribuída ao terminal ultrapassar 48 cards, o backend retorna 409. Truncar silenciosamente é proibido no perfil de referência porque faz o usuário acreditar que o conjunto está completo.</w:t>
            </w:r>
          </w:p>
        </w:tc>
      </w:tr>
    </w:tbl>
    <w:p>
      <w:pPr>
        <w:spacing w:after="20"/>
      </w:pPr>
    </w:p>
    <w:p>
      <w:pPr>
        <w:pStyle w:val="Heading1"/>
      </w:pPr>
      <w:r>
        <w:t>8. Device Protocol v2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A API local existe somente durante o SoftAP temporário. Todos os endpoints exigem `?token=&lt;token-do-QR&gt;`. O token expira com a sessão e não deve ser tratado como credencial de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247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Método</w:t>
            </w:r>
          </w:p>
        </w:tc>
        <w:tc>
          <w:tcPr>
            <w:tcW w:type="dxa" w:w="272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Rota</w:t>
            </w:r>
          </w:p>
        </w:tc>
        <w:tc>
          <w:tcPr>
            <w:tcW w:type="dxa" w:w="2324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Entrada/Saída</w:t>
            </w:r>
          </w:p>
        </w:tc>
        <w:tc>
          <w:tcPr>
            <w:tcW w:type="dxa" w:w="334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Finalidade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GET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/v2/info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JSON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Identidade e capacidades.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POST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/v2/time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epochSeconds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Ajuste de relógio.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POST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/v2/provision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provision/v1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Wi-Fi/backend.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GET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/v2/network/status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JSON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Status STA.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POST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/v2/library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sync/v1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Snapshot inicial.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GET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/v2/reviews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review-batch/v1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Reviews pendentes.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POST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/v2/reviews/ack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vazio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Confirma reviews.</w:t>
            </w:r>
          </w:p>
        </w:tc>
      </w:tr>
      <w:t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POST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/v2/pairing/complete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vazio</w:t>
            </w:r>
          </w:p>
        </w:tc>
        <w:tc>
          <w:tcPr>
            <w:tcW w:type="dxa" w:w="334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Encerra SoftAP.</w:t>
            </w:r>
          </w:p>
        </w:tc>
      </w:tr>
    </w:tbl>
    <w:p>
      <w:pPr>
        <w:spacing w:after="20"/>
      </w:pP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5 — Estrutura do QR de pareamento.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mnemos://pair?v=2&amp;id=CYD-A1B2C3&amp;ssid=MNEMOS-A1B2C3&amp;pwd=M1234567&amp;host=192.168.4.1&amp;token=&lt;efêmero&gt;&amp;model=ESP32-2432S028&amp;fw=0.3.0</w:t>
            </w:r>
          </w:p>
        </w:tc>
      </w:tr>
    </w:tbl>
    <w:p>
      <w:pPr>
        <w:spacing w:after="20"/>
      </w:pPr>
    </w:p>
    <w:p>
      <w:pPr>
        <w:pStyle w:val="Heading1"/>
      </w:pPr>
      <w:r>
        <w:t>9. Provisionamento Wi-Fi e operação normal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Figura 2 — Sequência de provisionamento.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1. Terminal: abre SoftAP + QR</w:t>
              <w:br/>
              <w:t>2. App: lê QR e registra terminal no backend usando Internet normal</w:t>
              <w:br/>
              <w:t>3. App: obtém token restrito ao hardware</w:t>
              <w:br/>
              <w:t>4. App: ingressa temporariamente no SoftAP</w:t>
              <w:br/>
              <w:t>5. App -&gt; terminal: hora + SSID/senha + backend/token</w:t>
              <w:br/>
              <w:t>6. ESP32: AP+STA e tentativa de conexão à infraestrutura</w:t>
              <w:br/>
              <w:t>7. App &lt;-&gt; terminal: reviews + snapshot inicial</w:t>
              <w:br/>
              <w:t>8. App: consulta /v2/network/status</w:t>
              <w:br/>
              <w:t>9. App: /v2/pairing/complete e libera SoftAP</w:t>
              <w:br/>
              <w:t>10. Terminal: STA independente; sincronização direta periódica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O app pode tentar preencher o SSID atual, mas mantém entrada manual. A senha é solicitada ao usuário; o fluxo não depende de recuperar senhas salvas do Android. No Android 10+ a ligação local usa `WifiNetworkSpecifier`; no Android 13+ o projeto trata `NEARBY_WIFI_DEVICES`, mantendo compatibilidade com permissões anteriores.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botão `DESLIGAR WI-FI` desativa o rádio sem apagar credenciais. `LIGAR WI-FI` reconecta usando NVS e dispara sincronização quando há backend. O terminal também sincroniza no boot se já estiver online e imediatamente após concluir um novo provisionamento.</w:t>
      </w:r>
    </w:p>
    <w:p>
      <w:pPr>
        <w:pStyle w:val="Heading1"/>
      </w:pPr>
      <w:r>
        <w:t>10. Backend compatível: arquitetura recomendada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A implementação de referência usa FastAPI/SQLAlchemy/PostgreSQL, mas o contrato é agnóstico. O backend deve ter quatro responsabilidades independentes: autenticação da conta, conteúdo mutável, histórico append-only e credenciais restritas de terminal.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Figura 3 — Escopo de autenticação do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ACCOUNT TOKEN                         TERMINAL TOKEN</w:t>
              <w:br/>
              <w:t xml:space="preserve">     |                                      |</w:t>
              <w:br/>
              <w:t xml:space="preserve">     v                                      v</w:t>
              <w:br/>
              <w:t>register/list/revoke               snapshot / push reviews</w:t>
              <w:br/>
              <w:t xml:space="preserve">     |                                      |</w:t>
              <w:br/>
              <w:t xml:space="preserve">     +----------- user_id ------------------+</w:t>
              <w:br/>
              <w:t xml:space="preserve">                   |</w:t>
              <w:br/>
              <w:t xml:space="preserve">          escopo de deck_ids</w:t>
              <w:br/>
              <w:t xml:space="preserve">                   |</w:t>
              <w:br/>
              <w:t xml:space="preserve">           cards + reviews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Entidade</w:t>
            </w:r>
          </w:p>
        </w:tc>
        <w:tc>
          <w:tcPr>
            <w:tcW w:type="dxa" w:w="4139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Campos essenciais</w:t>
            </w:r>
          </w:p>
        </w:tc>
        <w:tc>
          <w:tcPr>
            <w:tcW w:type="dxa" w:w="3118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Regra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users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id, identidade/autenticação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Conta humana.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decks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id, user_id, metadata, revision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Conteúdo mutável.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cards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id, user_id, deck_id, front/back, tags, revision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Conteúdo mutável.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reviews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id, user_id, card_id, reviewed_at, rating...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Append-only/idempotente.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terminal_credentials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device_id, user_id, token_hash, model, firmware, deck_ids, revoked, created_at, last_seen_at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Credencial restrita do hardware.</w:t>
            </w:r>
          </w:p>
        </w:tc>
      </w:tr>
    </w:tbl>
    <w:p>
      <w:pPr>
        <w:spacing w:after="20"/>
      </w:pPr>
    </w:p>
    <w:p>
      <w:pPr>
        <w:pStyle w:val="Heading1"/>
      </w:pPr>
      <w:r>
        <w:t>11. API de backend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Autenticação</w:t>
            </w:r>
          </w:p>
        </w:tc>
        <w:tc>
          <w:tcPr>
            <w:tcW w:type="dxa" w:w="425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Método/rota</w:t>
            </w:r>
          </w:p>
        </w:tc>
        <w:tc>
          <w:tcPr>
            <w:tcW w:type="dxa" w:w="368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Semântica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Conta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POST /v1/terminals/register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Valida decks; cria/rotaciona token do terminal.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Conta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GET /v1/terminals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Lista dispositivos sem revelar segredo.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Conta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POST /v1/terminals/{id}/revoke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Revoga um terminal.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Terminal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GET /v1/terminal/snapshot?limit=48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Snapshot canônico restrito ao escopo.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Terminal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POST /v1/terminal/reviews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Ingestão idempotente de review-batch/v1.</w:t>
            </w:r>
          </w:p>
        </w:tc>
      </w:tr>
    </w:tbl>
    <w:p>
      <w:pPr>
        <w:spacing w:after="20"/>
      </w:pP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6 — Registro/rotação de credencial.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POST /v1/terminals/register</w:t>
              <w:br/>
              <w:t>Authorization: Bearer &lt;account-token&gt;</w:t>
              <w:br/>
              <w:br/>
              <w:t>{</w:t>
              <w:br/>
              <w:t xml:space="preserve">  "device_id": "CYD-A1B2C3",</w:t>
              <w:br/>
              <w:t xml:space="preserve">  "model": "ESP32-2432S028",</w:t>
              <w:br/>
              <w:t xml:space="preserve">  "firmware": "0.3.0",</w:t>
              <w:br/>
              <w:t xml:space="preserve">  "deck_ids": ["demo-redes"]</w:t>
              <w:br/>
              <w:t>}</w:t>
              <w:br/>
              <w:br/>
              <w:t>=&gt; {</w:t>
              <w:br/>
              <w:t xml:space="preserve">  "device_id": "CYD-A1B2C3",</w:t>
              <w:br/>
              <w:t xml:space="preserve">  "device_token": "&lt;segredo aleatório&gt;",</w:t>
              <w:br/>
              <w:t xml:space="preserve">  "protocol": 2</w:t>
              <w:br/>
              <w:t>}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O token do terminal deve ser aleatório, de alta entropia e armazenado no servidor somente em forma derivada. Reprovisionar rotaciona o segredo. O servidor deriva `user_id` e `deck_ids` da credencial; valores enviados no body nunca substituem a identidade autenticada.</w:t>
      </w:r>
    </w:p>
    <w:p>
      <w:pPr>
        <w:pStyle w:val="Heading1"/>
      </w:pPr>
      <w:r>
        <w:t>12. Semântica de snapshot e reviews no backend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`GET /v1/terminal/snapshot` filtra decks ativos atribuídos ao terminal. Para detectar excesso de capacidade, consulte `limit+1` ou conte antes de responder. Se exceder, use 409; não devolva uma seleção parcial. O firmware mantém a biblioteca anterior quando recebe erro ou payload incompatível.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`POST /v1/terminal/reviews` valida schema, `source=terminal`, ranges e, principalmente, escopo. Um `cardId` existente em outra conta ou em deck não atribuído ao terminal deve ser 403. Inserção por id é idempotente; a mesma revisão pode chegar diretamente do hardware ou, depois, mediada pelo app sem duplicar o histórico.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Tabela textual 1 — Convenção de erros recomendada.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HTTP 401  token inválido/revogado</w:t>
              <w:br/>
              <w:t>HTTP 403  card fora do escopo do terminal</w:t>
              <w:br/>
              <w:t>HTTP 409  capacidade/conflito de biblioteca</w:t>
              <w:br/>
              <w:t>HTTP 422  schema/regra semântica inválida</w:t>
              <w:br/>
              <w:t>HTTP 5xx  falha interna</w:t>
            </w:r>
          </w:p>
        </w:tc>
      </w:tr>
    </w:tbl>
    <w:p>
      <w:pPr>
        <w:spacing w:after="20"/>
      </w:pPr>
    </w:p>
    <w:p>
      <w:pPr>
        <w:pStyle w:val="Heading1"/>
      </w:pPr>
      <w:r>
        <w:t>13. Implementação de validação em backend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7 — Registry JSON Schema Draft 2020-12 em Python.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import json</w:t>
              <w:br/>
              <w:t>from pathlib import Path</w:t>
              <w:br/>
              <w:t>from jsonschema import Draft202012Validator</w:t>
              <w:br/>
              <w:t>from referencing import Registry, Resource</w:t>
              <w:br/>
              <w:br/>
              <w:t>root = Path("schemas")</w:t>
              <w:br/>
              <w:t>resources = []</w:t>
              <w:br/>
              <w:t>for path in root.glob("*.json"):</w:t>
              <w:br/>
              <w:t xml:space="preserve">    document = json.loads(path.read_text(encoding="utf-8"))</w:t>
              <w:br/>
              <w:t xml:space="preserve">    Draft202012Validator.check_schema(document)</w:t>
              <w:br/>
              <w:t xml:space="preserve">    resources.append((document["$id"], Resource.from_contents(document)))</w:t>
              <w:br/>
              <w:br/>
              <w:t>registry = Registry().with_resources(resources)</w:t>
              <w:br/>
              <w:t>schema = json.loads((root / "sync-v1.json").read_text(encoding="utf-8"))</w:t>
              <w:br/>
              <w:t>validator = Draft202012Validator(schema, registry=registry)</w:t>
              <w:br/>
              <w:br/>
              <w:t>def validate_snapshot(payload):</w:t>
              <w:br/>
              <w:t xml:space="preserve">    errors = sorted(validator.iter_errors(payload),</w:t>
              <w:br/>
              <w:t xml:space="preserve">                    key=lambda e: list(e.absolute_path))</w:t>
              <w:br/>
              <w:t xml:space="preserve">    if errors:</w:t>
              <w:br/>
              <w:t xml:space="preserve">        raise ValueError([(list(e.absolute_path), e.message) for e in errors])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Compile/carregue validadores na inicialização. Depois da validação estrutural, execute autorização, existência de relações, limites de conta e capacidade. Retorne erros com caminho do campo para que integrações externas sejam depuráveis.</w:t>
      </w:r>
    </w:p>
    <w:p>
      <w:pPr>
        <w:pStyle w:val="Heading1"/>
      </w:pPr>
      <w:r>
        <w:t>14. Implementação no app e no firmware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app não altera seu banco para espelhar JSON. `TerminalSyncService` atua como mapper: lê Drift/SQLite, produz o snapshot canônico e converte reviews do terminal para o domínio local. Essa camada permite que `mnemos.card/v2` exista no futuro sem obrigar migração imediata da persistência interna.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Figura 4 — Camada de adaptação no aplicativo.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Drift/SQLite -&gt; mapper -&gt; mnemos.sync/v1 -&gt; Device Protocol</w:t>
              <w:br/>
              <w:t>Device reviews -&gt; mnemos.review/v1 -&gt; mapper -&gt; StudyService/SQLite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O firmware também não implementa um motor JSON Schema completo. Ele valida versão, campos mínimos, limites e capacidades anunciadas; depois converte para uma estrutura reduzida. O contrato público é a fronteira, não o layout de memória do microcontrolador.</w:t>
      </w:r>
    </w:p>
    <w:p>
      <w:pPr>
        <w:pStyle w:val="MnemosCaption"/>
      </w:pPr>
      <w:r>
        <w:rPr>
          <w:rFonts w:ascii="Liberation Sans" w:hAnsi="Liberation Sans"/>
          <w:b w:val="0"/>
          <w:i/>
          <w:color w:val="7A8B72"/>
          <w:sz w:val="15"/>
        </w:rPr>
        <w:t>Código 8 — Perfil reduzido do terminal CYD.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struct MnemosCard {</w:t>
              <w:br/>
              <w:t xml:space="preserve">    String id;</w:t>
              <w:br/>
              <w:t xml:space="preserve">    String deckId;</w:t>
              <w:br/>
              <w:t xml:space="preserve">    String type;</w:t>
              <w:br/>
              <w:t xml:space="preserve">    String question;</w:t>
              <w:br/>
              <w:t xml:space="preserve">    String answer;</w:t>
              <w:br/>
              <w:t xml:space="preserve">    uint64_t revision;</w:t>
              <w:br/>
              <w:t>};</w:t>
              <w:br/>
              <w:br/>
              <w:t>if (String(item["schema"] | "") != "mnemos.card/v1") reject();</w:t>
              <w:br/>
              <w:t>if (String(item["type"] | "") != "basic") reject();</w:t>
              <w:br/>
              <w:t>if (String(item["content"]["prompt"]["format"] | "") != "plain") reject();</w:t>
            </w:r>
          </w:p>
        </w:tc>
      </w:tr>
    </w:tbl>
    <w:p>
      <w:pPr>
        <w:spacing w:after="20"/>
      </w:pPr>
    </w:p>
    <w:p>
      <w:pPr>
        <w:pStyle w:val="Heading1"/>
      </w:pPr>
      <w:r>
        <w:t>15. Sincronização, atomicidade e operação offline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A ordem da sincronização direta é reviews primeiro, snapshot depois. Isso permite que o backend conheça os eventos locais antes de montar a visão seguinte. A fila de reviews é apagada somente após 2xx. Em timeout, os mesmos ids são reenviados.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snapshot é validado integralmente antes de alterar a biblioteca ativa. Se um card for inválido, exceder capacidade ou exigir tipo não suportado, o terminal mantém o snapshot anterior. Cards que permanecem preservam scheduling local por id; cards removidos do snapshot saem da biblioteca.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A v0.3 não implementa push permanente. O padrão é 1800 segundos, configurável entre 300 e 86400. Isso combina melhor com um terminal de bateria e com o botão de rádio off. Backend updates chegam no boot online, após provisionamento, ao reativar Wi-Fi e em cada ciclo periódico.</w:t>
      </w:r>
    </w:p>
    <w:p>
      <w:pPr>
        <w:pStyle w:val="Heading1"/>
      </w:pPr>
      <w:r>
        <w:t>16.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Área</w:t>
            </w:r>
          </w:p>
        </w:tc>
        <w:tc>
          <w:tcPr>
            <w:tcW w:type="dxa" w:w="7370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Recomendação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QR/SoftAP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Senha e token efêmeros; sessão curta; não colocar senha da infraestrutura no QR.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Conta vs terminal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Tokens diferentes; terminal com escopo de decks e revogação própria.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TLS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 com CA/hostname válidos. Não usar modo insecure.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Backend storage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Armazenar hash do token de terminal; nunca logar bearer em claro.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Wi-Fi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Senha trafega apenas app→terminal no canal local e fica persistida no hardware.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Logs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Redact de tokens/senhas; registrar device id, status, latência e versão.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DoS/robustez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Limitar body, cards, lotes, texto e taxa de requests.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No firmware de referência, `https://` exige que `BACKEND_ROOT_CA` esteja configurada. A ausência de CA faz a sincronização falhar; o código não usa `setInsecure()`. HTTP permanece apenas para laboratório/LAN controlada.</w:t>
      </w:r>
    </w:p>
    <w:p>
      <w:pPr>
        <w:pStyle w:val="Heading1"/>
      </w:pPr>
      <w:r>
        <w:t>17. Fixture canônico: Redes de Computadores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Toda demonstração desta versão foi consolidada em um único deck com dez cards. O arquivo completo e validável é `docs/v0.3/examples/redes-10-cards.sync.json`. A tabela abaixo resume o conteúdo.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8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Pergunta</w:t>
            </w:r>
          </w:p>
        </w:tc>
        <w:tc>
          <w:tcPr>
            <w:tcW w:type="dxa" w:w="425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Resposta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demo-redes-01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Qual é a função principal da camada de enlace?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Entregar quadros entre nós diretamente conectados ao mesmo enlace e coordenar o acesso ao meio físico.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demo-redes-02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Qual é a função principal do protocolo IP?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Endereçar e encaminhar datagramas entre redes, oferecendo entrega por melhor esforço.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demo-redes-03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Qual é a diferença fundamental entre TCP e UDP?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TCP fornece um fluxo orientado a conexão, confiável e ordenado; UDP fornece datagramas sem conexão e sem garantias de entrega ou ordem.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demo-redes-04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O que ocorre no three-way handshake do TCP?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Cliente e servidor trocam SYN, SYN-ACK e ACK para sincronizar números de sequência e estabelecer a conexão.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demo-redes-05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Para que serve o DNS?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Resolver nomes de domínio em informações como endereços IP por meio de uma hierarquia distribuída de servidores.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demo-redes-06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Qual é a função de uma máscara de sub-rede?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Separar os bits de rede e de host de um endereço IP e permitir determinar quais endereços pertencem à mesma sub-rede.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demo-redes-07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O que faz um roteador?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Encaminha pacotes entre redes distintas com base em sua tabela de roteamento e no endereço IP de destino.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demo-redes-08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O que é ARP em redes IPv4?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É o protocolo usado em uma rede local para descobrir o endereço MAC associado a um endereço IPv4 conhecido.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demo-redes-09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Qual é a finalidade do DHCP?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Fornecer automaticamente parâmetros de rede como endereço IP, máscara, gateway e servidores DNS.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3"/>
              </w:rPr>
              <w:t>demo-redes-10</w:t>
            </w:r>
          </w:p>
        </w:tc>
        <w:tc>
          <w:tcPr>
            <w:tcW w:type="dxa" w:w="368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O que significa NAT?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3"/>
              </w:rPr>
              <w:t>Network Address Translation é a tradução de endereços entre domínios de rede, frequentemente usada para compartilhar um endereço público entre hosts privados.</w:t>
            </w:r>
          </w:p>
        </w:tc>
      </w:tr>
    </w:tbl>
    <w:p>
      <w:pPr>
        <w:spacing w:after="20"/>
      </w:pPr>
    </w:p>
    <w:p>
      <w:pPr>
        <w:pStyle w:val="Heading1"/>
      </w:pPr>
      <w:r>
        <w:t>18. Testes de conformidade para implementadores externos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Uma implementação deve possuir testes positivos e negativos. O Developer Kit inclui `tools/validate_mnemos_examples.py`, que valida os sete schemas e o fixture canônico. O backend deve acrescentar testes de autorização e idempotência; o dispositivo deve acrescentar testes de capacidade e aplicação atômica.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08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Teste</w:t>
            </w:r>
          </w:p>
        </w:tc>
        <w:tc>
          <w:tcPr>
            <w:tcW w:type="dxa" w:w="5556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Fixture Redes/10 cards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Aceito como mnemos.sync/v1.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Card sem answer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Rejeitado pelo schema.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multiple_choice sem options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Rejeitado pelo schema.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49 cards enviados ao CYD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409/capacidade; biblioteca anterior preservada.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basic/markdown para CYD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422/capacidade não suportada.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Review repetido com mesmo id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Uma inserção; retry tratado como duplicata.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Review de deck não atribuído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403 no backend.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Token de terminal revogado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401.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Snapshot vazio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Aceito e aplicado como biblioteca vazia.</w:t>
            </w:r>
          </w:p>
        </w:tc>
      </w:tr>
      <w:tr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4"/>
              </w:rPr>
              <w:t>Wi-Fi desligado</w:t>
            </w:r>
          </w:p>
        </w:tc>
        <w:tc>
          <w:tcPr>
            <w:tcW w:type="dxa" w:w="5556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4"/>
              </w:rPr>
              <w:t>Estudo local continua; nenhum polling.</w:t>
            </w:r>
          </w:p>
        </w:tc>
      </w:tr>
    </w:tbl>
    <w:p>
      <w:pPr>
        <w:spacing w:after="20"/>
      </w:pPr>
    </w:p>
    <w:p>
      <w:pPr>
        <w:pStyle w:val="Heading1"/>
      </w:pPr>
      <w:r>
        <w:t>19. Migração v0.2 → v0.3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O app v0.3 produz o formato canônico. O firmware v0.3 mantém rotas v1 somente durante a janela de migração. Reprovisionar um terminal cria/rotaciona sua credencial de backend e grava os decks selecionados. A migration `0010_terminal_credentials` precisa estar aplicada antes dos novos endpoints.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A conexão local deixa de ser o modo operacional do produto e passa a ser bootstrap. Depois do bootstrap, o telefone volta à sua rede normal e o terminal permanece na infraestrutura. Esse é o principal rompimento semântico em relação à v0.2.</w:t>
      </w:r>
    </w:p>
    <w:p>
      <w:pPr>
        <w:pStyle w:val="Heading1"/>
      </w:pPr>
      <w:r>
        <w:t>20. Limitações conhecidas e evolução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Limitação v0.3</w:t>
            </w:r>
          </w:p>
        </w:tc>
        <w:tc>
          <w:tcPr>
            <w:tcW w:type="dxa" w:w="510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Evolução recomendada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CYD apenas basic/plain, 48 cards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Perfis por hardware e tipos ricos no T5.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Backend não é autoridade global de card-state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Scheduler/replay determinístico versionado entre clientes.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createdAt do app usa updatedAt na exportação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Persistir createdAt como campo de primeira classe.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CA HTTPS compilada no firmware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Trust store atualizável/rotação de certificados.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Polling periódico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Opcionalmente janelas inteligentes; push apenas em hardware energizado.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Sem rede Enterprise/captive portal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Perfil de provisionamento específico, se houver demanda.</w:t>
            </w:r>
          </w:p>
        </w:tc>
      </w:tr>
    </w:tbl>
    <w:p>
      <w:pPr>
        <w:spacing w:after="20"/>
      </w:pPr>
    </w:p>
    <w:p>
      <w:pPr>
        <w:pStyle w:val="Heading1"/>
      </w:pPr>
      <w:r>
        <w:t>21. Recomendações operacionais de backend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Para produção, mantenha migrations versionadas, conexão PostgreSQL com pool limitado, timeouts explícitos, rate limiting, métricas e health checks separados de readiness. O endpoint de snapshot deve ser rápido e previsível; não faça geração de IA dentro da requisição do terminal. Geração/edição de conteúdo deve ocorrer em fluxo separado e apenas publicar conteúdo já validado.</w:t>
      </w:r>
    </w:p>
    <w:p>
      <w:r>
        <w:rPr>
          <w:rFonts w:ascii="Liberation Serif" w:hAnsi="Liberation Serif"/>
          <w:b w:val="0"/>
          <w:i w:val="0"/>
          <w:color w:val="1F1F1F"/>
          <w:sz w:val="19"/>
        </w:rPr>
        <w:t>Mantenha os schemas antigos disponíveis permanentemente depois de publicados. Versione OpenAPI, schemas e changelog no mesmo release. Um integrador externo deve conseguir baixar o schema, validar localmente e reproduzir o fixture sem acessar código privado do backend.</w:t>
      </w:r>
    </w:p>
    <w:p>
      <w:pPr>
        <w:pStyle w:val="Heading1"/>
      </w:pPr>
      <w:r>
        <w:t>22. Referências técnicas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Tema</w:t>
            </w:r>
          </w:p>
        </w:tc>
        <w:tc>
          <w:tcPr>
            <w:tcW w:type="dxa" w:w="6803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Referência oficial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Android Wi-Fi bootstrap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https://developer.android.com/develop/connectivity/wifi/wifi-bootstrap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Permissões Wi-Fi Android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https://developer.android.com/develop/connectivity/wifi/wifi-permissions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Android TLS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https://developer.android.com/privacy-and-security/security-ssl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Arduino-ESP32 Wi-Fi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https://docs.espressif.com/projects/arduino-esp32/en/latest/api/wifi.html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JSON Schema Draft 2020-12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https://json-schema.org/draft/2020-12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Apêndice A — Arquivos distribuídos no Developer 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Caminho</w:t>
            </w:r>
          </w:p>
        </w:tc>
        <w:tc>
          <w:tcPr>
            <w:tcW w:type="dxa" w:w="5102"/>
            <w:shd w:fill="36546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schemas/card-v1.json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Contrato de card.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schemas/deck-v1.json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Contrato de deck.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schemas/card-state-v1.json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Contrato de estado.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schemas/review-v1.json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Contrato de review.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schemas/sync-v1.json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Snapshot.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schemas/review-batch-v1.json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Lote de reviews.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schemas/provision-v1.json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Provisionamento.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docs/v0.3/examples/redes-10-cards.sync.json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Fixture canônico.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tools/validate_mnemos_examples.py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Validador de referência.</w:t>
            </w:r>
          </w:p>
        </w:tc>
      </w:tr>
      <w:t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/>
                <w:i w:val="0"/>
                <w:color w:val="1F1F1F"/>
                <w:sz w:val="15"/>
              </w:rPr>
              <w:t>docs/v0.3/*.md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shd w:fill="FAF9F5"/>
            <w:vAlign w:val="top"/>
          </w:tcPr>
          <w:p>
            <w:r>
              <w:rPr>
                <w:rFonts w:ascii="Liberation Serif" w:hAnsi="Liberation Serif"/>
                <w:b w:val="0"/>
                <w:i w:val="0"/>
                <w:color w:val="1F1F1F"/>
                <w:sz w:val="15"/>
              </w:rPr>
              <w:t>Especificações em texto fonte.</w:t>
            </w:r>
          </w:p>
        </w:tc>
      </w:tr>
    </w:tbl>
    <w:p>
      <w:pPr>
        <w:spacing w:after="20"/>
      </w:pPr>
    </w:p>
    <w:p>
      <w:r>
        <w:rPr>
          <w:rFonts w:ascii="Liberation Serif" w:hAnsi="Liberation Serif"/>
          <w:b w:val="0"/>
          <w:i w:val="0"/>
          <w:color w:val="1F1F1F"/>
          <w:sz w:val="19"/>
        </w:rPr>
        <w:t>Validação do kit: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python tools/validate_mnemos_examples.py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Apêndice B — JSON Schema completo de `mnemos.card/v1`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3F1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pStyle w:val="MnemosCode"/>
            </w:pPr>
            <w:r>
              <w:rPr>
                <w:rFonts w:ascii="DejaVu Sans Mono" w:hAnsi="DejaVu Sans Mono"/>
                <w:b w:val="0"/>
                <w:i w:val="0"/>
                <w:color w:val="1F1F1F"/>
                <w:sz w:val="15"/>
              </w:rPr>
              <w:t>{</w:t>
              <w:br/>
              <w:t xml:space="preserve">  "$schema": "https://json-schema.org/draft/2020-12/schema",</w:t>
              <w:br/>
              <w:t xml:space="preserve">  "$id": "https://mnemos.dev/schema/card/v1.json",</w:t>
              <w:br/>
              <w:t xml:space="preserve">  "title": "Mnemos Card v1",</w:t>
              <w:br/>
              <w:t xml:space="preserve">  "type": "object",</w:t>
              <w:br/>
              <w:t xml:space="preserve">  "additionalProperties": false,</w:t>
              <w:br/>
              <w:t xml:space="preserve">  "required": [</w:t>
              <w:br/>
              <w:t xml:space="preserve">    "schema",</w:t>
              <w:br/>
              <w:t xml:space="preserve">    "id",</w:t>
              <w:br/>
              <w:t xml:space="preserve">    "deckId",</w:t>
              <w:br/>
              <w:t xml:space="preserve">    "type",</w:t>
              <w:br/>
              <w:t xml:space="preserve">    "content",</w:t>
              <w:br/>
              <w:t xml:space="preserve">    "metadata"</w:t>
              <w:br/>
              <w:t xml:space="preserve">  ],</w:t>
              <w:br/>
              <w:t xml:space="preserve">  "properties": {</w:t>
              <w:br/>
              <w:t xml:space="preserve">    "schema": {</w:t>
              <w:br/>
              <w:t xml:space="preserve">      "const": "mnemos.card/v1"</w:t>
              <w:br/>
              <w:t xml:space="preserve">    },</w:t>
              <w:br/>
              <w:t xml:space="preserve">    "id": {</w:t>
              <w:br/>
              <w:t xml:space="preserve">      "type": "string",</w:t>
              <w:br/>
              <w:t xml:space="preserve">      "minLength": 1,</w:t>
              <w:br/>
              <w:t xml:space="preserve">      "maxLength": 36</w:t>
              <w:br/>
              <w:t xml:space="preserve">    },</w:t>
              <w:br/>
              <w:t xml:space="preserve">    "deckId": {</w:t>
              <w:br/>
              <w:t xml:space="preserve">      "type": "string",</w:t>
              <w:br/>
              <w:t xml:space="preserve">      "minLength": 1,</w:t>
              <w:br/>
              <w:t xml:space="preserve">      "maxLength": 36</w:t>
              <w:br/>
              <w:t xml:space="preserve">    },</w:t>
              <w:br/>
              <w:t xml:space="preserve">    "type": {</w:t>
              <w:br/>
              <w:t xml:space="preserve">      "type": "string",</w:t>
              <w:br/>
              <w:t xml:space="preserve">      "enum": [</w:t>
              <w:br/>
              <w:t xml:space="preserve">        "basic",</w:t>
              <w:br/>
              <w:t xml:space="preserve">        "typed",</w:t>
              <w:br/>
              <w:t xml:space="preserve">        "multiple_choice",</w:t>
              <w:br/>
              <w:t xml:space="preserve">        "cloze",</w:t>
              <w:br/>
              <w:t xml:space="preserve">        "true_false"</w:t>
              <w:br/>
              <w:t xml:space="preserve">      ]</w:t>
              <w:br/>
              <w:t xml:space="preserve">    },</w:t>
              <w:br/>
              <w:t xml:space="preserve">    "content": {</w:t>
              <w:br/>
              <w:t xml:space="preserve">      "type": "object",</w:t>
              <w:br/>
              <w:t xml:space="preserve">      "additionalProperties": false,</w:t>
              <w:br/>
              <w:t xml:space="preserve">      "required": [</w:t>
              <w:br/>
              <w:t xml:space="preserve">        "prompt",</w:t>
              <w:br/>
              <w:t xml:space="preserve">        "answer"</w:t>
              <w:br/>
              <w:t xml:space="preserve">      ],</w:t>
              <w:br/>
              <w:t xml:space="preserve">      "properties": {</w:t>
              <w:br/>
              <w:t xml:space="preserve">        "prompt": {</w:t>
              <w:br/>
              <w:t xml:space="preserve">          "$ref": "#/$defs/contentBlock"</w:t>
              <w:br/>
              <w:t xml:space="preserve">        },</w:t>
              <w:br/>
              <w:t xml:space="preserve">        "answer": {</w:t>
              <w:br/>
              <w:t xml:space="preserve">          "$ref": "#/$defs/contentBlock"</w:t>
              <w:br/>
              <w:t xml:space="preserve">        },</w:t>
              <w:br/>
              <w:t xml:space="preserve">        "options": {</w:t>
              <w:br/>
              <w:t xml:space="preserve">          "type": "array",</w:t>
              <w:br/>
              <w:t xml:space="preserve">          "minItems": 2,</w:t>
              <w:br/>
              <w:t xml:space="preserve">          "maxItems": 10,</w:t>
              <w:br/>
              <w:t xml:space="preserve">          "items": {</w:t>
              <w:br/>
              <w:t xml:space="preserve">            "$ref": "#/$defs/contentBlock"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"tags": {</w:t>
              <w:br/>
              <w:t xml:space="preserve">      "type": "array",</w:t>
              <w:br/>
              <w:t xml:space="preserve">      "uniqueItems": true,</w:t>
              <w:br/>
              <w:t xml:space="preserve">      "items": {</w:t>
              <w:br/>
              <w:t xml:space="preserve">        "type": "string",</w:t>
              <w:br/>
              <w:t xml:space="preserve">        "minLength": 1,</w:t>
              <w:br/>
              <w:t xml:space="preserve">        "maxLength": 100</w:t>
              <w:br/>
              <w:t xml:space="preserve">      }</w:t>
              <w:br/>
              <w:t xml:space="preserve">    },</w:t>
              <w:br/>
              <w:t xml:space="preserve">    "metadata": {</w:t>
              <w:br/>
              <w:t xml:space="preserve">      "type": "object",</w:t>
              <w:br/>
              <w:t xml:space="preserve">      "additionalProperties": false,</w:t>
              <w:br/>
              <w:t xml:space="preserve">      "required": [</w:t>
              <w:br/>
              <w:t xml:space="preserve">        "createdAt",</w:t>
              <w:br/>
              <w:t xml:space="preserve">        "updatedAt",</w:t>
              <w:br/>
              <w:t xml:space="preserve">        "revision"</w:t>
              <w:br/>
              <w:t xml:space="preserve">      ],</w:t>
              <w:br/>
              <w:t xml:space="preserve">      "properties": {</w:t>
              <w:br/>
              <w:t xml:space="preserve">        "language": {</w:t>
              <w:br/>
              <w:t xml:space="preserve">          "type": "string",</w:t>
              <w:br/>
              <w:t xml:space="preserve">          "pattern": "^[A-Za-z]{2,3}(-[A-Za-z0-9]{2,8})*$"</w:t>
              <w:br/>
              <w:t xml:space="preserve">        },</w:t>
              <w:br/>
              <w:t xml:space="preserve">        "createdAt":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"updatedAt": {</w:t>
              <w:br/>
              <w:t xml:space="preserve">          "type": "string",</w:t>
              <w:br/>
              <w:t xml:space="preserve">          "format": "date-time"</w:t>
              <w:br/>
              <w:t xml:space="preserve">        },</w:t>
              <w:br/>
              <w:t xml:space="preserve">        "revision": {</w:t>
              <w:br/>
              <w:t xml:space="preserve">          "type": "integer",</w:t>
              <w:br/>
              <w:t xml:space="preserve">          "minimum": 1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"extensions": {</w:t>
              <w:br/>
              <w:t xml:space="preserve">      "type": "object",</w:t>
              <w:br/>
              <w:t xml:space="preserve">      "additionalProperties": true</w:t>
              <w:br/>
              <w:t xml:space="preserve">    }</w:t>
              <w:br/>
              <w:t xml:space="preserve">  },</w:t>
              <w:br/>
              <w:t xml:space="preserve">  "$defs": {</w:t>
              <w:br/>
              <w:t xml:space="preserve">    "contentBlock": {</w:t>
              <w:br/>
              <w:t xml:space="preserve">      "type": "object",</w:t>
              <w:br/>
              <w:t xml:space="preserve">      "additionalProperties": false,</w:t>
              <w:br/>
              <w:t xml:space="preserve">      "required": [</w:t>
              <w:br/>
              <w:t xml:space="preserve">        "format",</w:t>
              <w:br/>
              <w:t xml:space="preserve">        "text"</w:t>
              <w:br/>
              <w:t xml:space="preserve">      ],</w:t>
              <w:br/>
              <w:t xml:space="preserve">      "properties": {</w:t>
              <w:br/>
              <w:t xml:space="preserve">        "format": {</w:t>
              <w:br/>
              <w:t xml:space="preserve">          "type": "string",</w:t>
              <w:br/>
              <w:t xml:space="preserve">          "enum": [</w:t>
              <w:br/>
              <w:t xml:space="preserve">            "plain",</w:t>
              <w:br/>
              <w:t xml:space="preserve">            "markdown"</w:t>
              <w:br/>
              <w:t xml:space="preserve">          ]</w:t>
              <w:br/>
              <w:t xml:space="preserve">        },</w:t>
              <w:br/>
              <w:t xml:space="preserve">        "text": {</w:t>
              <w:br/>
              <w:t xml:space="preserve">          "type": "string",</w:t>
              <w:br/>
              <w:t xml:space="preserve">          "minLength": 1,</w:t>
              <w:br/>
              <w:t xml:space="preserve">          "maxLength": 16384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"allOf": [</w:t>
              <w:br/>
              <w:t xml:space="preserve">    {</w:t>
              <w:br/>
              <w:t xml:space="preserve">      "if": {</w:t>
              <w:br/>
              <w:t xml:space="preserve">        "properties": {</w:t>
              <w:br/>
              <w:t xml:space="preserve">          "type": {</w:t>
              <w:br/>
              <w:t xml:space="preserve">            "const": "multiple_choice"</w:t>
              <w:br/>
              <w:t xml:space="preserve">          }</w:t>
              <w:br/>
              <w:t xml:space="preserve">        },</w:t>
              <w:br/>
              <w:t xml:space="preserve">        "required": [</w:t>
              <w:br/>
              <w:t xml:space="preserve">          "type"</w:t>
              <w:br/>
              <w:t xml:space="preserve">        ]</w:t>
              <w:br/>
              <w:t xml:space="preserve">      },</w:t>
              <w:br/>
              <w:t xml:space="preserve">      "then": {</w:t>
              <w:br/>
              <w:t xml:space="preserve">        "properties": {</w:t>
              <w:br/>
              <w:t xml:space="preserve">          "content": {</w:t>
              <w:br/>
              <w:t xml:space="preserve">            "required": [</w:t>
              <w:br/>
              <w:t xml:space="preserve">              "prompt",</w:t>
              <w:br/>
              <w:t xml:space="preserve">              "answer",</w:t>
              <w:br/>
              <w:t xml:space="preserve">              "options"</w:t>
              <w:br/>
              <w:t xml:space="preserve">            ]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b w:val="0"/>
        <w:i w:val="0"/>
        <w:color w:val="7A8B72"/>
        <w:sz w:val="15"/>
      </w:rPr>
      <w:t xml:space="preserve">p.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i w:val="0"/>
        <w:color w:val="7A8B72"/>
        <w:sz w:val="14"/>
      </w:rPr>
      <w:t>MNEMOS  |  Developer Integration Specification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erif" w:hAnsi="Liberation Serif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4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7A8B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36546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nemosCode">
    <w:name w:val="MnemosCode"/>
    <w:pPr>
      <w:spacing w:after="0" w:line="228" w:lineRule="auto"/>
    </w:pPr>
    <w:rPr>
      <w:rFonts w:ascii="DejaVu Sans Mono" w:hAnsi="DejaVu Sans Mono"/>
      <w:color w:val="1F1F1F"/>
      <w:sz w:val="15"/>
    </w:rPr>
  </w:style>
  <w:style w:type="paragraph" w:customStyle="1" w:styleId="MnemosCaption">
    <w:name w:val="MnemosCaption"/>
    <w:pPr>
      <w:spacing w:after="60"/>
    </w:pPr>
    <w:rPr>
      <w:rFonts w:ascii="Liberation Sans" w:hAnsi="Liberation Sans"/>
      <w:i/>
      <w:color w:val="7A8B7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Mnemos Developer Integration Specification v1</dc:title>
  <dc:subject>Schemas, Device Protocol, Wi-Fi provisioning and backend implementation guide for Mnemos v0.3.0</dc:subject>
  <dc:creator>python-docx</dc:creator>
  <cp:keywords>Mnemos, JSON Schema, interoperability, backend, ESP32, Flutter, Wi-Fi, device protocol</cp:keywords>
  <dc:description>Public implementation reference for external Mnemos-compatible services.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