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3E11EC" w:rsidP="003E11EC">
      <w:pPr>
        <w:jc w:val="center"/>
        <w:rPr>
          <w:rFonts w:ascii="Arial" w:hAnsi="Arial" w:cs="Arial"/>
          <w:sz w:val="32"/>
        </w:rPr>
      </w:pPr>
      <w:r w:rsidRPr="003E11EC">
        <w:rPr>
          <w:rFonts w:ascii="Arial" w:hAnsi="Arial" w:cs="Arial"/>
          <w:sz w:val="32"/>
        </w:rPr>
        <w:t>Casos de Uso</w:t>
      </w:r>
    </w:p>
    <w:p w:rsidR="00B7434D" w:rsidRDefault="00C324F5" w:rsidP="003E11EC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52DE0">
            <wp:simplePos x="0" y="0"/>
            <wp:positionH relativeFrom="column">
              <wp:posOffset>253365</wp:posOffset>
            </wp:positionH>
            <wp:positionV relativeFrom="paragraph">
              <wp:posOffset>246380</wp:posOffset>
            </wp:positionV>
            <wp:extent cx="4572000" cy="5076825"/>
            <wp:effectExtent l="0" t="0" r="0" b="9525"/>
            <wp:wrapTight wrapText="bothSides">
              <wp:wrapPolygon edited="0">
                <wp:start x="0" y="0"/>
                <wp:lineTo x="0" y="21559"/>
                <wp:lineTo x="21510" y="21559"/>
                <wp:lineTo x="2151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83078D" w:rsidRDefault="0083078D" w:rsidP="003E11EC">
      <w:pPr>
        <w:jc w:val="center"/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677815" w:rsidRPr="004E464C" w:rsidRDefault="0090363A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B66B61">
        <w:rPr>
          <w:rFonts w:ascii="Arial" w:hAnsi="Arial" w:cs="Arial"/>
        </w:rPr>
        <w:t xml:space="preserve">Administrador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B66B61">
        <w:rPr>
          <w:rFonts w:ascii="Arial" w:hAnsi="Arial" w:cs="Arial"/>
        </w:rPr>
        <w:t xml:space="preserve"> O utente pagar a conta da consulta ou exame.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887D7F">
        <w:rPr>
          <w:rFonts w:ascii="Arial" w:hAnsi="Arial" w:cs="Arial"/>
        </w:rPr>
        <w:t>Tem de haver uma consulta ou exame marcado.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</w:t>
      </w:r>
      <w:r w:rsidR="00887D7F">
        <w:rPr>
          <w:rFonts w:ascii="Arial" w:hAnsi="Arial" w:cs="Arial"/>
        </w:rPr>
        <w:t xml:space="preserve"> Quando o utente se dirige ao administrador no fim da consulta para a pagar.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DA1E9B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</w:t>
      </w:r>
      <w:r w:rsidR="00887D7F">
        <w:rPr>
          <w:rFonts w:ascii="Arial" w:hAnsi="Arial" w:cs="Arial"/>
        </w:rPr>
        <w:t xml:space="preserve">: </w:t>
      </w:r>
    </w:p>
    <w:p w:rsid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4E464C" w:rsidRP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utente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utente o fazer. RF15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utente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tem um exame marcado. Depois de o realizar o sistema entrega o exame para o computador do médico e ele pode vê-lo.</w:t>
      </w:r>
    </w:p>
    <w:p w:rsidR="00415194" w:rsidRDefault="00415194" w:rsidP="00415194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415194" w:rsidRP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415194" w:rsidRPr="003E11EC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C324F5" w:rsidRPr="003E11EC" w:rsidRDefault="008C5B14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0EA348" wp14:editId="5166DBAF">
            <wp:extent cx="5400040" cy="3756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4F5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0A3EC1"/>
    <w:rsid w:val="0027187F"/>
    <w:rsid w:val="003E11EC"/>
    <w:rsid w:val="00415194"/>
    <w:rsid w:val="004E464C"/>
    <w:rsid w:val="00506078"/>
    <w:rsid w:val="00567B37"/>
    <w:rsid w:val="00677815"/>
    <w:rsid w:val="006F6652"/>
    <w:rsid w:val="0070591E"/>
    <w:rsid w:val="007072D3"/>
    <w:rsid w:val="007B1E42"/>
    <w:rsid w:val="0083078D"/>
    <w:rsid w:val="008761A4"/>
    <w:rsid w:val="00887D7F"/>
    <w:rsid w:val="0089711C"/>
    <w:rsid w:val="008C5B14"/>
    <w:rsid w:val="008F1DEC"/>
    <w:rsid w:val="0090363A"/>
    <w:rsid w:val="009D65BC"/>
    <w:rsid w:val="00A7066E"/>
    <w:rsid w:val="00B66B61"/>
    <w:rsid w:val="00B7434D"/>
    <w:rsid w:val="00B81D9D"/>
    <w:rsid w:val="00C324F5"/>
    <w:rsid w:val="00DA1E9B"/>
    <w:rsid w:val="00DC4AE8"/>
    <w:rsid w:val="00E52A66"/>
    <w:rsid w:val="00EA5AFB"/>
    <w:rsid w:val="00EC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81E9F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21</cp:revision>
  <dcterms:created xsi:type="dcterms:W3CDTF">2018-03-21T15:12:00Z</dcterms:created>
  <dcterms:modified xsi:type="dcterms:W3CDTF">2018-05-02T13:59:00Z</dcterms:modified>
</cp:coreProperties>
</file>