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B7434D" w:rsidP="003E11EC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F2E21D">
            <wp:simplePos x="0" y="0"/>
            <wp:positionH relativeFrom="column">
              <wp:posOffset>405765</wp:posOffset>
            </wp:positionH>
            <wp:positionV relativeFrom="paragraph">
              <wp:posOffset>357505</wp:posOffset>
            </wp:positionV>
            <wp:extent cx="4686300" cy="5193030"/>
            <wp:effectExtent l="0" t="0" r="0" b="7620"/>
            <wp:wrapTight wrapText="bothSides">
              <wp:wrapPolygon edited="0">
                <wp:start x="0" y="0"/>
                <wp:lineTo x="0" y="21552"/>
                <wp:lineTo x="21512" y="21552"/>
                <wp:lineTo x="2151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1EC" w:rsidRPr="003E11EC">
        <w:rPr>
          <w:rFonts w:ascii="Arial" w:hAnsi="Arial" w:cs="Arial"/>
          <w:sz w:val="32"/>
        </w:rPr>
        <w:t>Casos de Uso</w:t>
      </w: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83078D" w:rsidRDefault="0083078D" w:rsidP="003E11EC">
      <w:pPr>
        <w:jc w:val="center"/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Registar os dados de um utente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>que o utente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>Este processo é iniciado assim que chegue um utente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>Registar o utente caso seja a primeira vez. RF7.</w:t>
      </w:r>
    </w:p>
    <w:p w:rsidR="00677815" w:rsidRPr="004E464C" w:rsidRDefault="0090363A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administrador pede os dados ao utente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utente queira cancelar uma consulta pode cancela-la ou contactar um administrador para fazê-lo</w:t>
      </w:r>
      <w:r>
        <w:rPr>
          <w:rFonts w:ascii="Arial" w:hAnsi="Arial" w:cs="Arial"/>
        </w:rPr>
        <w:t>. RF13.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utente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Administrador</w:t>
      </w:r>
      <w:r>
        <w:rPr>
          <w:rFonts w:ascii="Arial" w:hAnsi="Arial" w:cs="Arial"/>
        </w:rPr>
        <w:t>/ Utente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o utente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um utente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Caso o utente queira marcar uma consulta pode marca-la ou contactar um administrador para fazê-lo. RF14.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decide cancelar uma consulta e o sistema irá elimina-la do calendário de consultas.</w:t>
      </w:r>
    </w:p>
    <w:p w:rsidR="007072D3" w:rsidRDefault="007072D3" w:rsidP="007072D3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B66B61">
        <w:rPr>
          <w:rFonts w:ascii="Arial" w:hAnsi="Arial" w:cs="Arial"/>
        </w:rPr>
        <w:t xml:space="preserve">Administrador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B66B61">
        <w:rPr>
          <w:rFonts w:ascii="Arial" w:hAnsi="Arial" w:cs="Arial"/>
        </w:rPr>
        <w:t xml:space="preserve"> O utente pagar a conta da consulta ou exame.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DA1E9B" w:rsidRDefault="007072D3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</w:t>
      </w:r>
    </w:p>
    <w:p w:rsid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4E464C" w:rsidRP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>O utente e o médico pretendem ver exames</w:t>
      </w:r>
      <w:r w:rsidR="007B1E42">
        <w:rPr>
          <w:rFonts w:ascii="Arial" w:hAnsi="Arial" w:cs="Arial"/>
        </w:rPr>
        <w:t xml:space="preserve"> feitos no momento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 utente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</w:t>
      </w:r>
      <w:r w:rsidR="007B1E42">
        <w:rPr>
          <w:rFonts w:ascii="Arial" w:hAnsi="Arial" w:cs="Arial"/>
        </w:rPr>
        <w:t xml:space="preserve"> utente faz o exame e o</w:t>
      </w:r>
      <w:r w:rsidR="00DC4AE8">
        <w:rPr>
          <w:rFonts w:ascii="Arial" w:hAnsi="Arial" w:cs="Arial"/>
        </w:rPr>
        <w:t xml:space="preserve"> médico </w:t>
      </w:r>
      <w:r w:rsidR="007B1E42">
        <w:rPr>
          <w:rFonts w:ascii="Arial" w:hAnsi="Arial" w:cs="Arial"/>
        </w:rPr>
        <w:t>no momento a seguir visualiza o resultado</w:t>
      </w:r>
      <w:r w:rsidR="00DC4AE8"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7B1E42">
        <w:rPr>
          <w:rFonts w:ascii="Arial" w:hAnsi="Arial" w:cs="Arial"/>
        </w:rPr>
        <w:t xml:space="preserve"> Ver exame após o utente o fazer. RF15</w:t>
      </w:r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utente </w:t>
      </w:r>
      <w:r w:rsidR="007B1E42">
        <w:rPr>
          <w:rFonts w:ascii="Arial" w:hAnsi="Arial" w:cs="Arial"/>
        </w:rPr>
        <w:t>tem um exame marcado</w:t>
      </w:r>
      <w:r>
        <w:rPr>
          <w:rFonts w:ascii="Arial" w:hAnsi="Arial" w:cs="Arial"/>
        </w:rPr>
        <w:t>.</w:t>
      </w:r>
      <w:r w:rsidR="007B1E42">
        <w:rPr>
          <w:rFonts w:ascii="Arial" w:hAnsi="Arial" w:cs="Arial"/>
        </w:rPr>
        <w:t xml:space="preserve"> Depois de o realizar o sistema entrega o exame para o computador do médico e ele pode vê-lo.</w:t>
      </w: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Ator Secundário: Utente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O utente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O médico ter acesso ao processo clínico do utente.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 Este processo é iniciado quando o utente faz o exame e o médico no momento a seguir visualiza o resultado.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 Ver exame após o utente o fazer. RF15.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 O utente tem um exame marcado. Depois de o realizar o sistema entrega o exame para o computador do médico e ele pode vê-lo.</w:t>
      </w:r>
    </w:p>
    <w:p w:rsidR="00415194" w:rsidRDefault="00415194" w:rsidP="00415194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Administrar Medicações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415194" w:rsidRP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</w:t>
      </w:r>
      <w:r>
        <w:rPr>
          <w:rFonts w:ascii="Arial" w:hAnsi="Arial" w:cs="Arial"/>
        </w:rPr>
        <w:t>:</w:t>
      </w:r>
    </w:p>
    <w:p w:rsidR="00415194" w:rsidRPr="003E11EC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E11EC" w:rsidRP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sectPr w:rsidR="003E11EC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0A3EC1"/>
    <w:rsid w:val="0027187F"/>
    <w:rsid w:val="003E11EC"/>
    <w:rsid w:val="00415194"/>
    <w:rsid w:val="004E464C"/>
    <w:rsid w:val="00506078"/>
    <w:rsid w:val="00567B37"/>
    <w:rsid w:val="00677815"/>
    <w:rsid w:val="006F6652"/>
    <w:rsid w:val="0070591E"/>
    <w:rsid w:val="007072D3"/>
    <w:rsid w:val="007B1E42"/>
    <w:rsid w:val="0083078D"/>
    <w:rsid w:val="008761A4"/>
    <w:rsid w:val="0089711C"/>
    <w:rsid w:val="0090363A"/>
    <w:rsid w:val="009D65BC"/>
    <w:rsid w:val="00A7066E"/>
    <w:rsid w:val="00B66B61"/>
    <w:rsid w:val="00B7434D"/>
    <w:rsid w:val="00B81D9D"/>
    <w:rsid w:val="00DA1E9B"/>
    <w:rsid w:val="00DC4AE8"/>
    <w:rsid w:val="00E52A66"/>
    <w:rsid w:val="00E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B70FCD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marcelo ferreira</cp:lastModifiedBy>
  <cp:revision>17</cp:revision>
  <dcterms:created xsi:type="dcterms:W3CDTF">2018-03-21T15:12:00Z</dcterms:created>
  <dcterms:modified xsi:type="dcterms:W3CDTF">2018-04-10T16:43:00Z</dcterms:modified>
</cp:coreProperties>
</file>