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3D70DE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3D70DE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EE98B" id="Caixa de Texto 2" o:spid="_x0000_s1028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9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le8N&#10;Ib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Pr="003641A8" w:rsidRDefault="00A40E35" w:rsidP="00432DE4">
          <w:pPr>
            <w:rPr>
              <w:rFonts w:ascii="Times New Roman" w:hAnsi="Times New Roman" w:cs="Times New Roman"/>
              <w:sz w:val="32"/>
            </w:rPr>
          </w:pPr>
        </w:p>
        <w:p w:rsidR="00E46C9D" w:rsidRPr="003641A8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32"/>
            </w:rPr>
          </w:pPr>
          <w:r w:rsidRPr="003641A8">
            <w:rPr>
              <w:rFonts w:ascii="Times New Roman" w:hAnsi="Times New Roman" w:cs="Times New Roman"/>
              <w:b/>
              <w:i/>
              <w:sz w:val="32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</w:t>
          </w:r>
          <w:r w:rsidR="003641A8">
            <w:rPr>
              <w:rFonts w:cstheme="minorHAnsi"/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</w:rPr>
            <w:t>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3641A8" w:rsidRDefault="003641A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3641A8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</w:t>
          </w:r>
          <w:r w:rsidR="003641A8">
            <w:rPr>
              <w:rFonts w:ascii="Arial" w:hAnsi="Arial" w:cs="Arial"/>
              <w:sz w:val="24"/>
            </w:rPr>
            <w:t xml:space="preserve"> usando como base os requisitos funcionais que definimos como já referido. Tanto o modelo como os requisitos funcionais serão expostos a seguir.</w:t>
          </w:r>
          <w:bookmarkStart w:id="1" w:name="_Hlk512345071"/>
        </w:p>
        <w:p w:rsid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  <w:u w:val="single"/>
            </w:rPr>
          </w:pPr>
          <w:r w:rsidRPr="003641A8">
            <w:rPr>
              <w:rFonts w:ascii="Arial" w:hAnsi="Arial" w:cs="Arial"/>
              <w:sz w:val="24"/>
            </w:rPr>
            <w:t xml:space="preserve"> </w:t>
          </w:r>
          <w:r w:rsidR="00EF04A9" w:rsidRPr="003641A8">
            <w:rPr>
              <w:rFonts w:ascii="Arial" w:hAnsi="Arial" w:cs="Arial"/>
              <w:sz w:val="24"/>
              <w:u w:val="single"/>
            </w:rPr>
            <w:t>Requisitos Funcionais: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</w:r>
          <w:bookmarkStart w:id="2" w:name="_Hlk512692722"/>
          <w:r w:rsidRPr="003641A8">
            <w:rPr>
              <w:rFonts w:ascii="Arial" w:hAnsi="Arial" w:cs="Arial"/>
              <w:sz w:val="24"/>
            </w:rPr>
            <w:t>RF1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área administrativa, uma de enfermagem e uma de profissional de saúde, sendo estas distintas.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RF2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Cada utilizador só opera numa área de cada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Tem de se procurar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pelo seu número de utente, que por sua vez interliga ao SNS para recolher a informação necessária.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Uma receita tem sempre um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>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Uma receita é sempre criada numa consulta ou num pedido de prescrição crónica.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RF6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lista diária das consultas/exames.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RF7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Registar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caso seja a primeira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RF8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doente no fim da consulta recebe uma mensagem com a prescrição, email ou em papel se preferir.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RF9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 dia antes da consulta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recebe uma mensagem e um email a relembrar.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RF10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médico entra no sistema com a sua cédula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RF11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Caso o doente queira cancelar uma consulta </w:t>
          </w:r>
          <w:r w:rsidR="000376E1" w:rsidRPr="003641A8">
            <w:rPr>
              <w:rFonts w:ascii="Arial" w:hAnsi="Arial" w:cs="Arial"/>
              <w:sz w:val="24"/>
            </w:rPr>
            <w:t xml:space="preserve">tem </w:t>
          </w:r>
          <w:r w:rsidR="00560F32" w:rsidRPr="003641A8">
            <w:rPr>
              <w:rFonts w:ascii="Arial" w:hAnsi="Arial" w:cs="Arial"/>
              <w:sz w:val="24"/>
            </w:rPr>
            <w:t>de</w:t>
          </w:r>
          <w:r w:rsidR="0008386E" w:rsidRPr="003641A8">
            <w:rPr>
              <w:rFonts w:ascii="Arial" w:hAnsi="Arial" w:cs="Arial"/>
              <w:sz w:val="24"/>
            </w:rPr>
            <w:t xml:space="preserve"> contactar um administr</w:t>
          </w:r>
          <w:r w:rsidR="000376E1" w:rsidRPr="003641A8">
            <w:rPr>
              <w:rFonts w:ascii="Arial" w:hAnsi="Arial" w:cs="Arial"/>
              <w:sz w:val="24"/>
            </w:rPr>
            <w:t>ativo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5F7C64" w:rsidRPr="003641A8" w:rsidRDefault="005F7C64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lastRenderedPageBreak/>
            <w:t>RF12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</w:t>
          </w:r>
          <w:r w:rsidR="0008386E" w:rsidRPr="003641A8">
            <w:rPr>
              <w:rFonts w:ascii="Arial" w:hAnsi="Arial" w:cs="Arial"/>
              <w:sz w:val="24"/>
            </w:rPr>
            <w:t xml:space="preserve"> Caso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queira marcar uma consulta pode marca-la ou contactar um administra</w:t>
          </w:r>
          <w:r w:rsidR="00290026" w:rsidRPr="003641A8">
            <w:rPr>
              <w:rFonts w:ascii="Arial" w:hAnsi="Arial" w:cs="Arial"/>
              <w:sz w:val="24"/>
            </w:rPr>
            <w:t>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O médico pode ver o exame após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o ter feito.</w:t>
          </w:r>
        </w:p>
        <w:p w:rsidR="00EF04A9" w:rsidRPr="003641A8" w:rsidRDefault="00EF04A9" w:rsidP="0008386E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Saber o nome do administrativo que fez a marcação de uma consulta.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Cada médico tem um gabinete para si.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RF16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É possível alterar a data da consulta com justificação do motivo.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RF17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Cada enfermeiro pode efetuar vários tratamentos e cada tratamento pode ter vários enfermeiros.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RF18 </w:t>
          </w:r>
          <w:r w:rsidR="003641A8">
            <w:rPr>
              <w:rFonts w:ascii="Arial" w:hAnsi="Arial" w:cs="Arial"/>
              <w:sz w:val="24"/>
            </w:rPr>
            <w:t xml:space="preserve">- </w:t>
          </w:r>
          <w:r w:rsidRPr="003641A8">
            <w:rPr>
              <w:rFonts w:ascii="Arial" w:hAnsi="Arial" w:cs="Arial"/>
              <w:sz w:val="24"/>
            </w:rPr>
            <w:t>O médico durante a consulta pode pedir opinião a outros médicos (Auxiliar).</w:t>
          </w:r>
        </w:p>
        <w:p w:rsidR="00C81A9F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RF19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A clínica tem as seguintes especialidades: </w:t>
          </w:r>
          <w:r w:rsidR="001C79F3" w:rsidRPr="003641A8">
            <w:rPr>
              <w:rFonts w:ascii="Arial" w:hAnsi="Arial" w:cs="Arial"/>
              <w:sz w:val="24"/>
            </w:rPr>
            <w:t xml:space="preserve">Cardiologia, Ginecologia, Pediatria, Medicina </w:t>
          </w:r>
          <w:r w:rsidRPr="003641A8">
            <w:rPr>
              <w:rFonts w:ascii="Arial" w:hAnsi="Arial" w:cs="Arial"/>
              <w:sz w:val="24"/>
            </w:rPr>
            <w:t>Geral</w:t>
          </w:r>
          <w:r w:rsidR="001C79F3" w:rsidRPr="003641A8">
            <w:rPr>
              <w:rFonts w:ascii="Arial" w:hAnsi="Arial" w:cs="Arial"/>
              <w:sz w:val="24"/>
            </w:rPr>
            <w:t xml:space="preserve"> e </w:t>
          </w:r>
          <w:r w:rsidRPr="003641A8">
            <w:rPr>
              <w:rFonts w:ascii="Arial" w:hAnsi="Arial" w:cs="Arial"/>
              <w:sz w:val="24"/>
            </w:rPr>
            <w:t>Familiar</w:t>
          </w:r>
          <w:r w:rsidR="001C79F3" w:rsidRPr="003641A8">
            <w:rPr>
              <w:rFonts w:ascii="Arial" w:hAnsi="Arial" w:cs="Arial"/>
              <w:sz w:val="24"/>
            </w:rPr>
            <w:t>, Oftalmologia</w:t>
          </w:r>
          <w:r w:rsidRPr="003641A8">
            <w:rPr>
              <w:rFonts w:ascii="Arial" w:hAnsi="Arial" w:cs="Arial"/>
              <w:sz w:val="24"/>
            </w:rPr>
            <w:t xml:space="preserve"> e</w:t>
          </w:r>
          <w:r w:rsidR="001C79F3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O</w:t>
          </w:r>
          <w:r w:rsidR="001C79F3" w:rsidRPr="003641A8">
            <w:rPr>
              <w:rFonts w:ascii="Arial" w:hAnsi="Arial" w:cs="Arial"/>
              <w:sz w:val="24"/>
            </w:rPr>
            <w:t>rtopedia.</w:t>
          </w:r>
        </w:p>
        <w:p w:rsidR="00873BCD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RF20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só tem uma especialidade.</w:t>
          </w:r>
        </w:p>
        <w:p w:rsidR="00A66535" w:rsidRPr="003641A8" w:rsidRDefault="00A66535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RF21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Em cada consulta podem ser ou não prescritos medicamentos, exames ou tratamentos ao doente.</w:t>
          </w:r>
        </w:p>
        <w:p w:rsidR="00A33549" w:rsidRPr="003641A8" w:rsidRDefault="00A3354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RF22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pode ter uma ou v</w:t>
          </w:r>
          <w:r w:rsidR="000376E1" w:rsidRPr="003641A8">
            <w:rPr>
              <w:rFonts w:ascii="Arial" w:hAnsi="Arial" w:cs="Arial"/>
              <w:sz w:val="24"/>
            </w:rPr>
            <w:t>á</w:t>
          </w:r>
          <w:r w:rsidRPr="003641A8">
            <w:rPr>
              <w:rFonts w:ascii="Arial" w:hAnsi="Arial" w:cs="Arial"/>
              <w:sz w:val="24"/>
            </w:rPr>
            <w:t>rias consultas.</w:t>
          </w:r>
        </w:p>
        <w:p w:rsidR="000376E1" w:rsidRPr="003641A8" w:rsidRDefault="000376E1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RF23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O doente pode ter várias consultas.</w:t>
          </w:r>
        </w:p>
        <w:p w:rsidR="004B75FD" w:rsidRDefault="004B75F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RF24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Administrativo ou Enfermeiro tem uma </w:t>
          </w:r>
          <w:r w:rsidR="005D439F" w:rsidRPr="003641A8">
            <w:rPr>
              <w:rFonts w:ascii="Arial" w:hAnsi="Arial" w:cs="Arial"/>
              <w:sz w:val="24"/>
            </w:rPr>
            <w:t>password e um número de acesso.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RF25 - Um doente pode ter consultas de enfermagem se tiver tratamentos para fazer.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RF26 - </w:t>
          </w:r>
          <w:r w:rsidR="00381CD8">
            <w:rPr>
              <w:rFonts w:ascii="Arial" w:hAnsi="Arial" w:cs="Arial"/>
              <w:sz w:val="24"/>
            </w:rPr>
            <w:t>Uma</w:t>
          </w:r>
          <w:r>
            <w:rPr>
              <w:rFonts w:ascii="Arial" w:hAnsi="Arial" w:cs="Arial"/>
              <w:sz w:val="24"/>
            </w:rPr>
            <w:t xml:space="preserve"> marcação</w:t>
          </w:r>
          <w:r w:rsidR="00381CD8">
            <w:rPr>
              <w:rFonts w:ascii="Arial" w:hAnsi="Arial" w:cs="Arial"/>
              <w:sz w:val="24"/>
            </w:rPr>
            <w:t xml:space="preserve"> para um doente</w:t>
          </w:r>
          <w:r>
            <w:rPr>
              <w:rFonts w:ascii="Arial" w:hAnsi="Arial" w:cs="Arial"/>
              <w:sz w:val="24"/>
            </w:rPr>
            <w:t xml:space="preserve"> só pode ser efetuada por um administrativo</w:t>
          </w:r>
          <w:r w:rsidR="00381CD8">
            <w:rPr>
              <w:rFonts w:ascii="Arial" w:hAnsi="Arial" w:cs="Arial"/>
              <w:sz w:val="24"/>
            </w:rPr>
            <w:t xml:space="preserve"> e cada administrativo pode fazer várias marcações.</w:t>
          </w:r>
        </w:p>
        <w:p w:rsidR="001B7B5D" w:rsidRPr="003641A8" w:rsidRDefault="001B7B5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RF27 – O médico na consulta pode prescrever cirurgias para o doente. </w:t>
          </w:r>
        </w:p>
        <w:bookmarkEnd w:id="1"/>
        <w:bookmarkEnd w:id="2"/>
        <w:p w:rsidR="00F86AD9" w:rsidRDefault="00F86AD9" w:rsidP="001D0D0E">
          <w:pPr>
            <w:spacing w:line="360" w:lineRule="auto"/>
            <w:jc w:val="both"/>
            <w:rPr>
              <w:rFonts w:ascii="Arial" w:hAnsi="Arial" w:cs="Arial"/>
            </w:rPr>
          </w:pPr>
        </w:p>
        <w:p w:rsidR="001B7B5D" w:rsidRDefault="003D70DE" w:rsidP="001B7B5D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5F7C64" w:rsidRPr="001B7B5D" w:rsidRDefault="005F7C64" w:rsidP="001B7B5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sz w:val="24"/>
          <w:u w:val="single"/>
        </w:rPr>
        <w:t>Modelo Entidade-Relação</w:t>
      </w:r>
      <w:r w:rsidRPr="003641A8">
        <w:rPr>
          <w:rFonts w:ascii="Arial" w:hAnsi="Arial" w:cs="Arial"/>
          <w:sz w:val="24"/>
          <w:u w:val="single"/>
        </w:rPr>
        <w:t>:</w:t>
      </w:r>
    </w:p>
    <w:p w:rsidR="005C2AE6" w:rsidRDefault="005C2AE6" w:rsidP="001B7B5D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C2AE6" w:rsidRDefault="009E4905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14D753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315" cy="5438775"/>
            <wp:effectExtent l="0" t="0" r="635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"/>
                    <a:stretch/>
                  </pic:blipFill>
                  <pic:spPr bwMode="auto">
                    <a:xfrm>
                      <a:off x="0" y="0"/>
                      <a:ext cx="7219950" cy="543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B7B5D" w:rsidRDefault="001B7B5D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Pr="00F842A2" w:rsidRDefault="00F842A2" w:rsidP="00F842A2">
      <w:pPr>
        <w:tabs>
          <w:tab w:val="left" w:pos="1545"/>
        </w:tabs>
        <w:spacing w:line="360" w:lineRule="auto"/>
        <w:jc w:val="both"/>
        <w:rPr>
          <w:rFonts w:cstheme="minorHAnsi"/>
        </w:rPr>
      </w:pPr>
      <w:r w:rsidRPr="00F842A2">
        <w:rPr>
          <w:rFonts w:cstheme="minorHAnsi"/>
          <w:sz w:val="24"/>
        </w:rPr>
        <w:t xml:space="preserve">        Com este trabalho esperamos ter obedecido a todos os procedimentos para a criação de um bom modelo Entidade-Relação</w:t>
      </w:r>
      <w:r>
        <w:rPr>
          <w:rFonts w:cstheme="minorHAnsi"/>
          <w:sz w:val="24"/>
        </w:rPr>
        <w:t xml:space="preserve">. Esperamos assim que, o nosso modelo seja um bom sustento da base de dados da nossa clínica. </w:t>
      </w: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bookmarkStart w:id="3" w:name="_GoBack"/>
      <w:bookmarkEnd w:id="3"/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3"/>
      <w:footerReference w:type="default" r:id="rId14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0DE" w:rsidRDefault="003D70DE">
      <w:pPr>
        <w:spacing w:after="0" w:line="240" w:lineRule="auto"/>
      </w:pPr>
      <w:r>
        <w:separator/>
      </w:r>
    </w:p>
  </w:endnote>
  <w:endnote w:type="continuationSeparator" w:id="0">
    <w:p w:rsidR="003D70DE" w:rsidRDefault="003D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9A7DE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9A7DED">
                            <w:rPr>
                              <w:rFonts w:ascii="Times New Roman" w:hAnsi="Times New Roman" w:cs="Times New Roman"/>
                            </w:rPr>
                            <w:t>Fernando Costa Nº13274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9A7DE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9A7DED">
                      <w:rPr>
                        <w:rFonts w:ascii="Times New Roman" w:hAnsi="Times New Roman" w:cs="Times New Roman"/>
                      </w:rPr>
                      <w:t>Fernando Costa Nº13274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5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0DE" w:rsidRDefault="003D70DE">
      <w:pPr>
        <w:spacing w:after="0" w:line="240" w:lineRule="auto"/>
      </w:pPr>
      <w:r>
        <w:separator/>
      </w:r>
    </w:p>
  </w:footnote>
  <w:footnote w:type="continuationSeparator" w:id="0">
    <w:p w:rsidR="003D70DE" w:rsidRDefault="003D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1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2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C5123"/>
    <w:multiLevelType w:val="hybridMultilevel"/>
    <w:tmpl w:val="F4146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D0C52"/>
    <w:multiLevelType w:val="hybridMultilevel"/>
    <w:tmpl w:val="CEE4C0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7DA3"/>
    <w:multiLevelType w:val="hybridMultilevel"/>
    <w:tmpl w:val="52E6D7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60B1F"/>
    <w:multiLevelType w:val="hybridMultilevel"/>
    <w:tmpl w:val="AA2A94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11173"/>
    <w:rsid w:val="00020D31"/>
    <w:rsid w:val="0003195E"/>
    <w:rsid w:val="000376E1"/>
    <w:rsid w:val="00040B70"/>
    <w:rsid w:val="00044A37"/>
    <w:rsid w:val="000548C8"/>
    <w:rsid w:val="00064102"/>
    <w:rsid w:val="000654F5"/>
    <w:rsid w:val="0008386E"/>
    <w:rsid w:val="00087CE3"/>
    <w:rsid w:val="000920D2"/>
    <w:rsid w:val="00092B00"/>
    <w:rsid w:val="000A4948"/>
    <w:rsid w:val="000D4EDF"/>
    <w:rsid w:val="000D5301"/>
    <w:rsid w:val="000D547F"/>
    <w:rsid w:val="000E3F22"/>
    <w:rsid w:val="000E5249"/>
    <w:rsid w:val="000F511A"/>
    <w:rsid w:val="000F7EBB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7B5D"/>
    <w:rsid w:val="001C67DA"/>
    <w:rsid w:val="001C79F3"/>
    <w:rsid w:val="001D0965"/>
    <w:rsid w:val="001D0D0E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0026"/>
    <w:rsid w:val="00291DF4"/>
    <w:rsid w:val="00292801"/>
    <w:rsid w:val="00297242"/>
    <w:rsid w:val="00297934"/>
    <w:rsid w:val="002A3EEF"/>
    <w:rsid w:val="002A477A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43239"/>
    <w:rsid w:val="003545ED"/>
    <w:rsid w:val="003616B1"/>
    <w:rsid w:val="0036225B"/>
    <w:rsid w:val="003641A8"/>
    <w:rsid w:val="0037160D"/>
    <w:rsid w:val="003753F3"/>
    <w:rsid w:val="0037664F"/>
    <w:rsid w:val="0038006D"/>
    <w:rsid w:val="00381CD8"/>
    <w:rsid w:val="00397C31"/>
    <w:rsid w:val="003A3769"/>
    <w:rsid w:val="003B0138"/>
    <w:rsid w:val="003B6625"/>
    <w:rsid w:val="003B6DEF"/>
    <w:rsid w:val="003D70DE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B75FD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0F32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2AE6"/>
    <w:rsid w:val="005C67D8"/>
    <w:rsid w:val="005D439F"/>
    <w:rsid w:val="005D58B0"/>
    <w:rsid w:val="005E7897"/>
    <w:rsid w:val="005F12CF"/>
    <w:rsid w:val="005F283B"/>
    <w:rsid w:val="005F5061"/>
    <w:rsid w:val="005F5E47"/>
    <w:rsid w:val="005F7C64"/>
    <w:rsid w:val="005F7D6C"/>
    <w:rsid w:val="00601398"/>
    <w:rsid w:val="00602B09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A0A67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73BCD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A7DED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4905"/>
    <w:rsid w:val="009E6F05"/>
    <w:rsid w:val="009F167F"/>
    <w:rsid w:val="009F3223"/>
    <w:rsid w:val="009F451B"/>
    <w:rsid w:val="00A04691"/>
    <w:rsid w:val="00A050E6"/>
    <w:rsid w:val="00A13088"/>
    <w:rsid w:val="00A15E15"/>
    <w:rsid w:val="00A22A3B"/>
    <w:rsid w:val="00A24B12"/>
    <w:rsid w:val="00A2707C"/>
    <w:rsid w:val="00A27A3A"/>
    <w:rsid w:val="00A33549"/>
    <w:rsid w:val="00A36365"/>
    <w:rsid w:val="00A36D85"/>
    <w:rsid w:val="00A40A48"/>
    <w:rsid w:val="00A40E35"/>
    <w:rsid w:val="00A417F1"/>
    <w:rsid w:val="00A44BA1"/>
    <w:rsid w:val="00A52A6E"/>
    <w:rsid w:val="00A54742"/>
    <w:rsid w:val="00A66535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8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1A9F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42A2"/>
    <w:rsid w:val="00F85A64"/>
    <w:rsid w:val="00F860BF"/>
    <w:rsid w:val="00F86131"/>
    <w:rsid w:val="00F86AD9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D5C74-EB0B-4173-B9AF-B268CE29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3128</TotalTime>
  <Pages>6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Ana</cp:lastModifiedBy>
  <cp:revision>211</cp:revision>
  <cp:lastPrinted>2018-01-14T20:49:00Z</cp:lastPrinted>
  <dcterms:created xsi:type="dcterms:W3CDTF">2017-11-25T17:27:00Z</dcterms:created>
  <dcterms:modified xsi:type="dcterms:W3CDTF">2018-04-30T19:55:00Z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