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98.000000000002" w:type="dxa"/>
        <w:jc w:val="left"/>
        <w:tblInd w:w="-198.0" w:type="dxa"/>
        <w:tblLayout w:type="fixed"/>
        <w:tblLook w:val="0000"/>
      </w:tblPr>
      <w:tblGrid>
        <w:gridCol w:w="2675"/>
        <w:gridCol w:w="2542"/>
        <w:gridCol w:w="3302"/>
        <w:gridCol w:w="311"/>
        <w:gridCol w:w="311"/>
        <w:gridCol w:w="311"/>
        <w:gridCol w:w="311"/>
        <w:gridCol w:w="311"/>
        <w:gridCol w:w="397"/>
        <w:gridCol w:w="10"/>
        <w:gridCol w:w="292"/>
        <w:gridCol w:w="5025"/>
        <w:tblGridChange w:id="0">
          <w:tblGrid>
            <w:gridCol w:w="2675"/>
            <w:gridCol w:w="2542"/>
            <w:gridCol w:w="3302"/>
            <w:gridCol w:w="311"/>
            <w:gridCol w:w="311"/>
            <w:gridCol w:w="311"/>
            <w:gridCol w:w="311"/>
            <w:gridCol w:w="311"/>
            <w:gridCol w:w="397"/>
            <w:gridCol w:w="10"/>
            <w:gridCol w:w="292"/>
            <w:gridCol w:w="502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PROVINCIA DE BUENOS AIRES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GENERAL DE CULTURA Y 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DIRECCIÓN DE EDUCACIÓN TÉCNICO-PROFESIONAL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ESCUELA DE EDUCACIÓN SECUNDARIA TÈCNICA N° 5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“ROBERTO NOBLE”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center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rtl w:val="0"/>
              </w:rPr>
              <w:t xml:space="preserve">SAN JUSTO – LA MATANZA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4"/>
                <w:szCs w:val="44"/>
                <w:rtl w:val="0"/>
              </w:rPr>
              <w:t xml:space="preserve">PROYECTO ANUAL DE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5539105</wp:posOffset>
                  </wp:positionH>
                  <wp:positionV relativeFrom="paragraph">
                    <wp:posOffset>29210</wp:posOffset>
                  </wp:positionV>
                  <wp:extent cx="911860" cy="861695"/>
                  <wp:effectExtent b="0" l="0" r="0" t="0"/>
                  <wp:wrapNone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-39" l="-37" r="-38" t="-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861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4"/>
                <w:szCs w:val="44"/>
                <w:rtl w:val="0"/>
              </w:rPr>
              <w:t xml:space="preserve">ACTIVIDADES ÁULICAS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rtl w:val="0"/>
              </w:rPr>
              <w:t xml:space="preserve">CICLO LECTIVO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32"/>
                <w:szCs w:val="32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206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PROCEDIMIENTOS TECNICOS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AÑO, DIVISIÓN Y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1ro            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ESPECIALIDAD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DOCENTE A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CARGA MODULAR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8"/>
                <w:szCs w:val="48"/>
                <w:rtl w:val="0"/>
              </w:rPr>
              <w:t xml:space="preserve">2M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DEPARTAMENTO DE INTEGRACIÓN CURRICULAR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Situación de Revista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sz w:val="32"/>
                <w:szCs w:val="32"/>
                <w:rtl w:val="0"/>
              </w:rPr>
              <w:t xml:space="preserve">Taller Ciclo 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5795.0" w:type="dxa"/>
              <w:jc w:val="left"/>
              <w:tblLayout w:type="fixed"/>
              <w:tblLook w:val="0400"/>
            </w:tblPr>
            <w:tblGrid>
              <w:gridCol w:w="15795"/>
              <w:tblGridChange w:id="0">
                <w:tblGrid>
                  <w:gridCol w:w="15795"/>
                </w:tblGrid>
              </w:tblGridChange>
            </w:tblGrid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7F">
                  <w:pPr>
                    <w:rPr>
                      <w:rFonts w:ascii="Calibri" w:cs="Calibri" w:eastAsia="Calibri" w:hAnsi="Calibri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  <w:rtl w:val="0"/>
                    </w:rPr>
                    <w:t xml:space="preserve">                                                           DIAGNOSTICO</w:t>
                  </w:r>
                </w:p>
              </w:tc>
            </w:tr>
            <w:tr>
              <w:trPr>
                <w:cantSplit w:val="1"/>
                <w:trHeight w:val="2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80">
                  <w:pPr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7927.0" w:type="dxa"/>
                    <w:jc w:val="left"/>
                    <w:tblLayout w:type="fixed"/>
                    <w:tblLook w:val="0400"/>
                  </w:tblPr>
                  <w:tblGrid>
                    <w:gridCol w:w="3958"/>
                    <w:gridCol w:w="1417"/>
                    <w:gridCol w:w="851"/>
                    <w:gridCol w:w="992"/>
                    <w:gridCol w:w="709"/>
                    <w:tblGridChange w:id="0">
                      <w:tblGrid>
                        <w:gridCol w:w="3958"/>
                        <w:gridCol w:w="1417"/>
                        <w:gridCol w:w="851"/>
                        <w:gridCol w:w="992"/>
                        <w:gridCol w:w="709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1">
                        <w:pPr>
                          <w:jc w:val="center"/>
                          <w:rPr>
                            <w:rFonts w:ascii="Calibri" w:cs="Calibri" w:eastAsia="Calibri" w:hAnsi="Calibri"/>
                            <w:b w:val="1"/>
                            <w:color w:val="00000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2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Excelente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3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Bueno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4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Regular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Bajo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6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Lectura y comprensión de textos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7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Medición de segmentos en mm y cm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C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0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Operaciones matemáticas básicas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1">
                        <w:pPr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5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Reconoce herramientas básicas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6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A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Traza figuras simples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B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F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Recorta con tijera figuras simples</w:t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0">
                        <w:pPr>
                          <w:jc w:val="center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4" w:val="single"/>
                          <w:left w:color="000000" w:space="0" w:sz="4" w:val="single"/>
                          <w:bottom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4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tabs>
                      <w:tab w:val="left" w:leader="none" w:pos="360"/>
                    </w:tabs>
                    <w:jc w:val="left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DESCRIPCION PEDAGOGICA  DEL GRUPO: ……………………………………………………….……………………………………………………………………..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8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tabs>
                      <w:tab w:val="left" w:leader="none" w:pos="360"/>
                    </w:tabs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0"/>
                      <w:szCs w:val="20"/>
                      <w:rtl w:val="0"/>
                    </w:rPr>
                    <w:t xml:space="preserve">………………………………………………………………………………………………………………………………………………………………………………………………..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  <w:p w:rsidR="00000000" w:rsidDel="00000000" w:rsidP="00000000" w:rsidRDefault="00000000" w:rsidRPr="00000000" w14:paraId="000000AA">
                  <w:pPr>
                    <w:tabs>
                      <w:tab w:val="left" w:leader="none" w:pos="360"/>
                    </w:tabs>
                    <w:jc w:val="center"/>
                    <w:rPr>
                      <w:rFonts w:ascii="Calibri" w:cs="Calibri" w:eastAsia="Calibri" w:hAnsi="Calibr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tabs>
                <w:tab w:val="left" w:leader="none" w:pos="360"/>
              </w:tabs>
              <w:ind w:left="36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EXPECTATIVAS GENERALES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98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 el presente modulo se abordarán contenidos referidos a la transformación de los materiales especialmente madera.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 Se buscará que los alumnos operen y manejen distintas herramientas para transformar la madera en productos terminados.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Que adquieran las normas de seguridad tanto para trabajar con las herramientas como para trabajar en el taller.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Que los alumnos reconozcan las distintas propiedades de la madera y apliquen sus saberes adquiridos para utilizar los métodos y las herramientas adecuadas para su transformación.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Conocimiento y aplicación del sistema métrico decimal.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Participación en la muestra anual.</w:t>
            </w:r>
          </w:p>
        </w:tc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 de presentación: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y firma del Jefe de Depto.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7" w:orient="portrait"/>
          <w:pgMar w:bottom="567" w:top="567" w:left="1134" w:right="567" w:header="454" w:footer="45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621.0" w:type="dxa"/>
        <w:jc w:val="left"/>
        <w:tblInd w:w="-80.0" w:type="dxa"/>
        <w:tblLayout w:type="fixed"/>
        <w:tblLook w:val="0000"/>
      </w:tblPr>
      <w:tblGrid>
        <w:gridCol w:w="3443"/>
        <w:gridCol w:w="2799"/>
        <w:gridCol w:w="3119"/>
        <w:gridCol w:w="2551"/>
        <w:gridCol w:w="2738"/>
        <w:gridCol w:w="1293"/>
        <w:gridCol w:w="2678"/>
        <w:tblGridChange w:id="0">
          <w:tblGrid>
            <w:gridCol w:w="3443"/>
            <w:gridCol w:w="2799"/>
            <w:gridCol w:w="3119"/>
            <w:gridCol w:w="2551"/>
            <w:gridCol w:w="2738"/>
            <w:gridCol w:w="1293"/>
            <w:gridCol w:w="2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CAPACIDADES PARA DESARROLLAR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ENSEÑANZA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 DIDÁCTICOS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ESTRATEGIAS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(En cuatrimestre)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 de los distintos tipos de herramientas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Utilización correcta de las herramientas y maquinas a utilizar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Conocimiento de los principios científicos, técnicos y sus aplicaciones 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Diferenciación de elementos las características de los distintos materiales.</w:t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Respeto por las normas de taller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 de los materiales de construcción para los diferentes procesos de construcción.</w:t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Selección y ejecución de soluciones para los distintos procesos productivos.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básica del proceso de construcción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Materiales, tipos, características, propiedades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Herramientas usadas en carpintería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Medición, trazado y corte de materiales, utilización de instrumentos a tal fin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Operaciones con herramientas manuales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Utilización de materiales blandos: Madera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Ensambles, tipos, características.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Sistematización, implementación y aplicación de normas técnicas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Investigación bibliográfica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Lectura, cuestionario.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 y uso de Martillo, Escofina, Serrucho, Destornillador; Formón, Punto de Marcar, Mazos, Taladro, Brocas, lijas, Tornillo de banco, Punta de Trazar, Pie metálico, Tenaza, Gramil, Escuadra de carpintero.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Practicas sobre recortes tipo listón.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Procesos: medir, marcar, trazar, cortar, escofinar, perforar, puntear, armar, clavar, atornillar, encolar.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Trabajos prácticos: Encastre a media madera, Mesa Plegable, Yerbero. Especiero.</w:t>
            </w:r>
          </w:p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laminas / Plano, de Posa Pava, Mesa Plegable, Yerbero, Especiero.</w:t>
            </w:r>
          </w:p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Exposiciones 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Biblioteca, Pizarrón, Borrador, Netbook.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Pie metálico. Escuadra. Punta de trazar, Punta de marcar. Gramil. Serrucho. Morsa. Escofina. Lijas. Taladro de banco. Cola de carpintero. Martillo. Destornillador. Tenaza. Pinza universal. Pincel. Trapo. Pala Escoba. Caladora.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Falsa escuadra, Cinta métrica, metro plegable. Formón, Mazo de madera.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Listón de madera blanda, Machimbre, tornillos, tuercas, arandelas, clavos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Analizar la marcha del proceso educativo para lograr mejoras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Evaluación de la marcha del proceso para realizar rectificaciones o ratificaciones de los diferentes aspectos.</w:t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Interpretación de consignas por parte de los alumnos</w:t>
            </w:r>
          </w:p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Respeto por las normas de seguridad y de trabajo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Entrega de los trabajos en tiempo y forma.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Participación en clase.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Realización de informes técnicos oral y escrito.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Evaluación escrita sobre temas teóricos.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Las producciones parciales y terminadas de los estudiantes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adaptan las estrategias de enseñanza de a acuerdo a los recursos disponibles en el momento y en la institución 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 Trabajo práctico Yerbero, posa pava, porta rollo. 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Resto de trabajos prácticos según tiempo disponible y respuesta del grupo.</w:t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 transversal:</w:t>
            </w:r>
          </w:p>
          <w:p w:rsidR="00000000" w:rsidDel="00000000" w:rsidP="00000000" w:rsidRDefault="00000000" w:rsidRPr="00000000" w14:paraId="000001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Normas de seguridad e higiene</w:t>
            </w:r>
          </w:p>
          <w:p w:rsidR="00000000" w:rsidDel="00000000" w:rsidP="00000000" w:rsidRDefault="00000000" w:rsidRPr="00000000" w14:paraId="000001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ESI</w:t>
            </w:r>
          </w:p>
          <w:p w:rsidR="00000000" w:rsidDel="00000000" w:rsidP="00000000" w:rsidRDefault="00000000" w:rsidRPr="00000000" w14:paraId="000001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Identidad de genero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medio de acuerdos departamentales / institucionales los contenidos de esta planificación </w:t>
            </w:r>
          </w:p>
          <w:p w:rsidR="00000000" w:rsidDel="00000000" w:rsidP="00000000" w:rsidRDefault="00000000" w:rsidRPr="00000000" w14:paraId="000001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contextualizados con los siguientes contenidos teóricos y Proyectos:</w:t>
            </w:r>
          </w:p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700.0" w:type="dxa"/>
              <w:jc w:val="left"/>
              <w:tblLayout w:type="fixed"/>
              <w:tblLook w:val="0400"/>
            </w:tblPr>
            <w:tblGrid>
              <w:gridCol w:w="2900"/>
              <w:gridCol w:w="3800"/>
              <w:tblGridChange w:id="0">
                <w:tblGrid>
                  <w:gridCol w:w="2900"/>
                  <w:gridCol w:w="3800"/>
                </w:tblGrid>
              </w:tblGridChange>
            </w:tblGrid>
            <w:tr>
              <w:trPr>
                <w:cantSplit w:val="0"/>
                <w:trHeight w:val="174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6D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Posa Pava, Yerbero, Portarollo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16E">
                  <w:pPr>
                    <w:jc w:val="center"/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2"/>
                      <w:szCs w:val="22"/>
                      <w:rtl w:val="0"/>
                    </w:rPr>
                    <w:t xml:space="preserve">Normas de seguridad, Metrologia (cm, mm, pulgada), Materiales Madera, Herramientas manuales, Informe Tecnico</w:t>
                  </w:r>
                </w:p>
              </w:tc>
            </w:tr>
          </w:tbl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FIRMA DEL DOCENTE: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rPr>
          <w:rFonts w:ascii="Calibri" w:cs="Calibri" w:eastAsia="Calibri" w:hAnsi="Calibri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nextPage"/>
          <w:pgSz w:h="11907" w:w="16840" w:orient="landscape"/>
          <w:pgMar w:bottom="1134" w:top="765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7.0" w:type="dxa"/>
        <w:jc w:val="left"/>
        <w:tblInd w:w="-80.0" w:type="dxa"/>
        <w:tblLayout w:type="fixed"/>
        <w:tblLook w:val="0000"/>
      </w:tblPr>
      <w:tblGrid>
        <w:gridCol w:w="1994"/>
        <w:gridCol w:w="2484"/>
        <w:gridCol w:w="222"/>
        <w:gridCol w:w="474"/>
        <w:gridCol w:w="842"/>
        <w:gridCol w:w="371"/>
        <w:gridCol w:w="1089"/>
        <w:gridCol w:w="1300"/>
        <w:gridCol w:w="160"/>
        <w:gridCol w:w="1481"/>
        <w:tblGridChange w:id="0">
          <w:tblGrid>
            <w:gridCol w:w="1994"/>
            <w:gridCol w:w="2484"/>
            <w:gridCol w:w="222"/>
            <w:gridCol w:w="474"/>
            <w:gridCol w:w="842"/>
            <w:gridCol w:w="371"/>
            <w:gridCol w:w="1089"/>
            <w:gridCol w:w="1300"/>
            <w:gridCol w:w="160"/>
            <w:gridCol w:w="1481"/>
          </w:tblGrid>
        </w:tblGridChange>
      </w:tblGrid>
      <w:tr>
        <w:trPr>
          <w:cantSplit w:val="0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BIBLIOGRAFÍA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DEL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Apuntes propuestos por el profesor en acuerdo con jefes de área y de departamento.</w:t>
            </w:r>
          </w:p>
          <w:p w:rsidR="00000000" w:rsidDel="00000000" w:rsidP="00000000" w:rsidRDefault="00000000" w:rsidRPr="00000000" w14:paraId="000001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 Autor: Francisco Silva  y José Emilio Sanz Editorial Mc Graw Hiil Edición 2005.Libroteca Biblioteca.</w:t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PaginaWeb :Tecnología-Tecnica.com.ar Pagína del Profesor Nestor Horacio  Castiñeira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 Autor: Francisco Silva  y José Emilio Sanz Editorial Mc Graw Hiil Edición 2005.</w:t>
            </w:r>
          </w:p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Fundamentos de Higiene y Seguridad en el Trabajo. Autor. Ing,. Jorge E. Mangosio</w:t>
            </w:r>
          </w:p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Editorial Nueva Librería S.R.L Edición 1994. Libroteca Biblioteca.</w:t>
            </w:r>
          </w:p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Tecnología Industrial I Autor: Ricardo Franco, Mariana B Jaul, Fernando Molina, Alejandro E Timpanaro.Editorial Santillana Edición 2005. Libroteca Biblioteca.</w:t>
            </w:r>
          </w:p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PaginaWeb :Tecnología-Tecnica.com.ar Pagína del Profesor Nestor Horacio  Castiñ</w:t>
            </w:r>
          </w:p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2"/>
                <w:szCs w:val="22"/>
                <w:rtl w:val="0"/>
              </w:rPr>
              <w:t xml:space="preserve">Curso básico de carpintería.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Cario Di Nardo Editorial De Vecchi.</w:t>
            </w:r>
          </w:p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Tecnología para todos. Editorial Plus Ultra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 DEL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ACORDADA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FECHA REAL DE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RECIBIDO JEFATURA DE DEPARTAMENT0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rtl w:val="0"/>
              </w:rPr>
              <w:t xml:space="preserve">…../……/…………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9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OBSERVACIONES DEL JEFE DE DEPARTAMENTO: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este año  se evaluará en forma cuatrimestral.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VISADO DE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POR EQUIPO DIRECTIVO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CONTROL ENTRE LIBRO DE AULA Y PLANIFICACIÒN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INFORME N.º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3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FIRMA: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type w:val="nextPage"/>
      <w:pgSz w:h="16840" w:w="11907" w:orient="portrait"/>
      <w:pgMar w:bottom="851" w:top="851" w:left="1134" w:right="85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7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9">
    <w:pPr>
      <w:rPr/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rPr/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71130" cy="6510020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777113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323580" cy="6510020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65" l="-51" r="-49" t="-65"/>
                  <a:stretch>
                    <a:fillRect/>
                  </a:stretch>
                </pic:blipFill>
                <pic:spPr>
                  <a:xfrm>
                    <a:off x="0" y="0"/>
                    <a:ext cx="8323580" cy="65100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2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3">
    <w:pPr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7F17"/>
  </w:style>
  <w:style w:type="paragraph" w:styleId="Ttulo1">
    <w:name w:val="heading 1"/>
    <w:basedOn w:val="Normal"/>
    <w:next w:val="Normal"/>
    <w:uiPriority w:val="9"/>
    <w:qFormat w:val="1"/>
    <w:rsid w:val="007C7F17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7C7F17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7C7F17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7C7F17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7C7F17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rsid w:val="007C7F17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7C7F17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rsid w:val="007C7F17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rsid w:val="007C7F17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7C7F17"/>
    <w:tblPr>
      <w:tblStyleRowBandSize w:val="1"/>
      <w:tblStyleColBandSize w:val="1"/>
    </w:tblPr>
  </w:style>
  <w:style w:type="table" w:styleId="a0" w:customStyle="1">
    <w:basedOn w:val="TableNormal"/>
    <w:rsid w:val="007C7F17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rsid w:val="007C7F17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7.xml"/><Relationship Id="rId11" Type="http://schemas.openxmlformats.org/officeDocument/2006/relationships/footer" Target="footer1.xml"/><Relationship Id="rId22" Type="http://schemas.openxmlformats.org/officeDocument/2006/relationships/footer" Target="footer4.xml"/><Relationship Id="rId10" Type="http://schemas.openxmlformats.org/officeDocument/2006/relationships/footer" Target="footer2.xml"/><Relationship Id="rId21" Type="http://schemas.openxmlformats.org/officeDocument/2006/relationships/footer" Target="footer8.xml"/><Relationship Id="rId13" Type="http://schemas.openxmlformats.org/officeDocument/2006/relationships/header" Target="header8.xml"/><Relationship Id="rId12" Type="http://schemas.openxmlformats.org/officeDocument/2006/relationships/header" Target="header5.xml"/><Relationship Id="rId23" Type="http://schemas.openxmlformats.org/officeDocument/2006/relationships/footer" Target="footer6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7" Type="http://schemas.openxmlformats.org/officeDocument/2006/relationships/footer" Target="footer3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19" Type="http://schemas.openxmlformats.org/officeDocument/2006/relationships/header" Target="header4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7R89BpfYoybqb+mGB9dBe0QHxg==">CgMxLjA4AHIhMVI1Ukx3MDAtTmEzUlRrRWJyTjhWT2M5NXRDYTdhUjBV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2022-07-26T01:41:00Z</dcterms:created>
</cp:coreProperties>
</file>