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98.000000000002" w:type="dxa"/>
        <w:jc w:val="left"/>
        <w:tblInd w:w="-198.0" w:type="dxa"/>
        <w:tblLayout w:type="fixed"/>
        <w:tblLook w:val="0000"/>
      </w:tblPr>
      <w:tblGrid>
        <w:gridCol w:w="2675"/>
        <w:gridCol w:w="2542"/>
        <w:gridCol w:w="3302"/>
        <w:gridCol w:w="311"/>
        <w:gridCol w:w="311"/>
        <w:gridCol w:w="311"/>
        <w:gridCol w:w="311"/>
        <w:gridCol w:w="311"/>
        <w:gridCol w:w="397"/>
        <w:gridCol w:w="10"/>
        <w:gridCol w:w="292"/>
        <w:gridCol w:w="5025"/>
        <w:tblGridChange w:id="0">
          <w:tblGrid>
            <w:gridCol w:w="2675"/>
            <w:gridCol w:w="2542"/>
            <w:gridCol w:w="3302"/>
            <w:gridCol w:w="311"/>
            <w:gridCol w:w="311"/>
            <w:gridCol w:w="311"/>
            <w:gridCol w:w="311"/>
            <w:gridCol w:w="311"/>
            <w:gridCol w:w="397"/>
            <w:gridCol w:w="10"/>
            <w:gridCol w:w="292"/>
            <w:gridCol w:w="50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PROVINCIA DE BUENOS AIRES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GENERAL DE CULTURA Y 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DE EDUCACIÓN TÉCNICO-PROFESIONAL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EDUCACIÓN SECUNDARIA TÈCNICA N° 5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“ROBERTO NOBLE”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SAN JUSTO – LA MATANZA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PROYECTO ANUAL 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5596255</wp:posOffset>
                  </wp:positionH>
                  <wp:positionV relativeFrom="paragraph">
                    <wp:posOffset>38735</wp:posOffset>
                  </wp:positionV>
                  <wp:extent cx="835660" cy="823595"/>
                  <wp:effectExtent b="0" l="0" r="0" t="0"/>
                  <wp:wrapNone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-39" l="-37" r="-38" t="-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0" cy="823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ACTIVIDADES ÁULICAS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CICLO LECTIVO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SISTEMAS TÉCNOLOGICOS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AÑO, DIVISIÓN Y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3ro            Grupo: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 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CARGA MODULAR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rtl w:val="0"/>
              </w:rPr>
              <w:t xml:space="preserve">2M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 DE INTEGRACIÓN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Situación de 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Taller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795.0" w:type="dxa"/>
              <w:jc w:val="left"/>
              <w:tblLayout w:type="fixed"/>
              <w:tblLook w:val="0400"/>
            </w:tblPr>
            <w:tblGrid>
              <w:gridCol w:w="15795"/>
              <w:tblGridChange w:id="0">
                <w:tblGrid>
                  <w:gridCol w:w="15795"/>
                </w:tblGrid>
              </w:tblGridChange>
            </w:tblGrid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Calibri" w:cs="Calibri" w:eastAsia="Calibri" w:hAnsi="Calibri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                                                             DIAGNOSTICO</w:t>
                  </w:r>
                </w:p>
              </w:tc>
            </w:tr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927.0" w:type="dxa"/>
                    <w:jc w:val="left"/>
                    <w:tblLayout w:type="fixed"/>
                    <w:tblLook w:val="0400"/>
                  </w:tblPr>
                  <w:tblGrid>
                    <w:gridCol w:w="3958"/>
                    <w:gridCol w:w="1417"/>
                    <w:gridCol w:w="851"/>
                    <w:gridCol w:w="992"/>
                    <w:gridCol w:w="709"/>
                    <w:tblGridChange w:id="0">
                      <w:tblGrid>
                        <w:gridCol w:w="3958"/>
                        <w:gridCol w:w="1417"/>
                        <w:gridCol w:w="851"/>
                        <w:gridCol w:w="992"/>
                        <w:gridCol w:w="70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1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2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Excelente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3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Bueno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4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Regular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Bajo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Lectura y comprensión de textos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7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A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B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medidas de seguridad eléctricas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C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F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Operaciones matemáticas básicas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1">
                        <w:pPr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2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4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sistemas eléctricos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6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8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A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herramientas de electricidad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C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E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F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y menciona automatismos simples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0">
                        <w:pPr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1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2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4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DESCRIPCION PEDAGOGICA  DEL GRUPO: ……………………………………………………….……………………………………………………………………..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7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………………………………………………………………………………………………………………………………………………………………………………………………..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9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tabs>
                <w:tab w:val="left" w:leader="none" w:pos="360"/>
              </w:tabs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EXPECTATIVAS GENERALES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48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Reconocimiento de las tecnologías utilizadas en la producción de bienes o servicios.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Reconocimiento y utilización de los distintas herramientas y componentes eléctricos para instalaciones básicas.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Conocimientos y aplicación de las distintas etapas tecnológicas en relación con el proceso productivo proyectado.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Conocimientos básicos de robótica y programación en lenguaje icónico.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Participación en la muestra anual.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Participación en evaluación de saberes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presentación: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Visado y firma del Jefe de Depto.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7" w:orient="portrait"/>
          <w:pgMar w:bottom="567" w:top="567" w:left="1134" w:right="567" w:header="454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621.0" w:type="dxa"/>
        <w:jc w:val="left"/>
        <w:tblInd w:w="-80.0" w:type="dxa"/>
        <w:tblLayout w:type="fixed"/>
        <w:tblLook w:val="0000"/>
      </w:tblPr>
      <w:tblGrid>
        <w:gridCol w:w="3124"/>
        <w:gridCol w:w="3402"/>
        <w:gridCol w:w="2835"/>
        <w:gridCol w:w="2410"/>
        <w:gridCol w:w="2409"/>
        <w:gridCol w:w="1418"/>
        <w:gridCol w:w="3023"/>
        <w:tblGridChange w:id="0">
          <w:tblGrid>
            <w:gridCol w:w="3124"/>
            <w:gridCol w:w="3402"/>
            <w:gridCol w:w="2835"/>
            <w:gridCol w:w="2410"/>
            <w:gridCol w:w="2409"/>
            <w:gridCol w:w="1418"/>
            <w:gridCol w:w="30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CAPACIDADES A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DIDÁCTICOS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(cuatrimestral)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entender y abordar el estudio de sistemas técnicos y socio técnicos de cierta complejidad.</w:t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realizar mediciones eléctricas mediante instrumentos a tal fin.</w:t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detectar oportunidades y visualizar situaciones en su totalidad, distinguiendo sus partes.</w:t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-Capacidad para reconocer distintos circuitos eléctricos y realizarlos mediante tableros didácticos.</w:t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-Mediciones eléctricas: unidades eléctricas, medidores utilizados, sensibilidad de los instrumentos.</w:t>
            </w:r>
          </w:p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-Circuitos eléctricos: Clasificación, circuito abierto y cerrado, parámetros fundamentales (resistencia-intensidad-voltaje), elementos de un circuito.</w:t>
            </w:r>
          </w:p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-Circuitos eléctricos: circuitos en serie, paralelo y mixto, descripción esquemática del funcionamiento de los circuitos eléctricos, mediciones aplicadas a los circuitos, normas de seguridad.</w:t>
            </w:r>
          </w:p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-Armado de circuitos mecánicos con robogroup.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Investigación bibliográfica</w:t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Lectura, cuestionario.</w:t>
            </w:r>
          </w:p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láminas de cada trabajo practico a realizar</w:t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circuitos eléctricos en tableros didácticos.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mecanismos en los cuales se deban aplicar los conceptos teóricos impartidos.</w:t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Exposiciones orales.</w:t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-Realización de mecanismos con el kit de robótica.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Biblioteca, Pizarrón, Borrador, Netbook.</w:t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Cable</w:t>
            </w:r>
          </w:p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Pinza </w:t>
            </w:r>
          </w:p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Alicate</w:t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Destornillador</w:t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Interruptores termomagnético y diferencial.</w:t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Multímetro.</w:t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Buscapolo.</w:t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Tableros didácticos.</w:t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Kit de robótica.</w:t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Analizar la marcha del proceso educativo para lograr mejoras</w:t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de la marcha del proceso para realizar rectificaciones o ratificaciones de los diferentes aspectos.</w:t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Interpretación de consignas por parte de los alumnos</w:t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Respeto por las normas de seguridad y de trabajo</w:t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de los trabajos en tiempo y forma</w:t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Participación en clase.</w:t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Realización de informes técnicos oral y escrito.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Evaluación escrita sobre temas teóricos.</w:t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producciones parciales y terminadas de los estudiantes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adaptan las estrategias de enseñanza de a acuerdo a los recursos disponibles en el momento y en la institución 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 Trabajo práctico 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Circuitos eléctricos en tableros didácticos. 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Robótica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Resto de trabajos prácticos según tiempo disponible y respuesta del grupo.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 transversal:</w:t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Normas de seguridad e higiene</w:t>
            </w:r>
          </w:p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ESI</w:t>
            </w:r>
          </w:p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Identidad de genero</w:t>
            </w:r>
          </w:p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medio de acuerdos departamentales / institucionales los contenidos de esta planificación </w:t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contextualizados con los siguientes contenidos teóricos y Proyectos:</w:t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Tachar lo que NO corresponda para el visado de su libro de temas:</w:t>
            </w:r>
          </w:p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otro docente que posee los otros dos módulos dictara el otro bloque:</w:t>
            </w:r>
          </w:p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80.0" w:type="dxa"/>
              <w:jc w:val="left"/>
              <w:tblLayout w:type="fixed"/>
              <w:tblLook w:val="0400"/>
            </w:tblPr>
            <w:tblGrid>
              <w:gridCol w:w="4240"/>
              <w:gridCol w:w="3640"/>
              <w:gridCol w:w="3400"/>
              <w:tblGridChange w:id="0">
                <w:tblGrid>
                  <w:gridCol w:w="4240"/>
                  <w:gridCol w:w="3640"/>
                  <w:gridCol w:w="3400"/>
                </w:tblGrid>
              </w:tblGridChange>
            </w:tblGrid>
            <w:tr>
              <w:trPr>
                <w:cantSplit w:val="0"/>
                <w:trHeight w:val="18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52">
                  <w:pPr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 ELECTRICIDAD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53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Tableros eléctricos domiciliarios, Empalmes avanzados, aislación, Fotocélula, Sensor de movimiento, Tubo LED.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54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Normas de seguridad,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ELECTRO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: Normas básicas de instalaciones eléctricas, Ley de Ohm, Asociación Serie, paralelo y mixto, Corriente y potencia eléctrica.</w:t>
                  </w:r>
                </w:p>
              </w:tc>
            </w:tr>
            <w:tr>
              <w:trPr>
                <w:cantSplit w:val="0"/>
                <w:trHeight w:val="14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155">
                  <w:pPr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ROBOTICA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56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Robótica (Arduino), Trabajo con LED (Destellos, semáforo, Clave Morse, alarma, comando de luces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57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rtl w:val="0"/>
                    </w:rPr>
                    <w:t xml:space="preserve">ROBOTICA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: Arduino, Trabajo con LED´S, buzzer, sensores básicos, relés.</w:t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>
          <w:rFonts w:ascii="Calibri" w:cs="Calibri" w:eastAsia="Calibri" w:hAnsi="Calibri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1907" w:w="16840" w:orient="landscape"/>
          <w:pgMar w:bottom="1134" w:top="765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7.0" w:type="dxa"/>
        <w:jc w:val="left"/>
        <w:tblInd w:w="-80.0" w:type="dxa"/>
        <w:tblLayout w:type="fixed"/>
        <w:tblLook w:val="0000"/>
      </w:tblPr>
      <w:tblGrid>
        <w:gridCol w:w="1994"/>
        <w:gridCol w:w="2484"/>
        <w:gridCol w:w="222"/>
        <w:gridCol w:w="474"/>
        <w:gridCol w:w="842"/>
        <w:gridCol w:w="371"/>
        <w:gridCol w:w="1089"/>
        <w:gridCol w:w="1300"/>
        <w:gridCol w:w="160"/>
        <w:gridCol w:w="1481"/>
        <w:tblGridChange w:id="0">
          <w:tblGrid>
            <w:gridCol w:w="1994"/>
            <w:gridCol w:w="2484"/>
            <w:gridCol w:w="222"/>
            <w:gridCol w:w="474"/>
            <w:gridCol w:w="842"/>
            <w:gridCol w:w="371"/>
            <w:gridCol w:w="1089"/>
            <w:gridCol w:w="1300"/>
            <w:gridCol w:w="160"/>
            <w:gridCol w:w="1481"/>
          </w:tblGrid>
        </w:tblGridChange>
      </w:tblGrid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Apuntes propuestos por el profesor en acuerdo con jefes de área y de departamento.</w:t>
            </w:r>
          </w:p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 Autor: Francisco Silva  y José Emilio Sanz Editorial Mc Graw Hiil Edición 2005.Libroteca Biblioteca.</w:t>
            </w:r>
          </w:p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Fundamentos de Higiene y Seguridad en el Trabajo. Autor. Ing,. Jorge E. Mangosio</w:t>
            </w:r>
          </w:p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Editorial Nueva Librería S.R.L Edición 1994. Libroteca Biblioteca.</w:t>
            </w:r>
          </w:p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Autor: Ricardo Franco, Mariana B Jaul, Fernando Molina, Alejandro E Timpanaro.Editorial Santillana Edición 2005. Libroteca Biblioteca.</w:t>
            </w:r>
          </w:p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PaginaWeb :Tecnología-Tecnica.com.ar Pagína del Profesor Nestor Horacio  Castiñeira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 Autor: Francisco Silva  y José Emilio Sanz Editorial Mc Graw Hiil Edición 2005.</w:t>
            </w:r>
          </w:p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Fundamentos de Higiene y Seguridad en el Trabajo. Autor. Ing,. Jorge E. Mangosio</w:t>
            </w:r>
          </w:p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Editorial Nueva Librería S.R.L Edición 1994. Libroteca Biblioteca.</w:t>
            </w:r>
          </w:p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Autor: Ricardo Franco, Mariana B Jaul, Fernando Molina, Alejandro E Timpanaro.Editorial Santillana Edición 2005. Libroteca Biblioteca.</w:t>
            </w:r>
          </w:p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-Crcuitos eléctricos editorial Shaum</w:t>
            </w:r>
          </w:p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-Electricidad Básica editorial Marcombo.</w:t>
            </w:r>
          </w:p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-www.librosvivos.net</w:t>
            </w:r>
          </w:p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ACORDADA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FECHA REAL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RECIBIDO JEFATURA DE DEPARTAMENT0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rtl w:val="0"/>
              </w:rPr>
              <w:t xml:space="preserve">…../……/…………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08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 DEL JEFE DE DEPARTAMENTO: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este año se evaluará en forma cuatrimestral.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VISADO DE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POR EQUIPO DIRECTIVO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CONTROL ENTRE LIBRO DE AULA Y PLANIFICACIÒN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INFORME N.º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type w:val="nextPage"/>
      <w:pgSz w:h="16840" w:w="11907" w:orient="portrait"/>
      <w:pgMar w:bottom="851" w:top="851" w:left="1134" w:right="85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23580" cy="651002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832358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014D"/>
  </w:style>
  <w:style w:type="paragraph" w:styleId="Ttulo1">
    <w:name w:val="heading 1"/>
    <w:basedOn w:val="Normal"/>
    <w:next w:val="Normal"/>
    <w:uiPriority w:val="9"/>
    <w:qFormat w:val="1"/>
    <w:rsid w:val="0018014D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18014D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18014D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18014D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18014D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18014D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18014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18014D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rsid w:val="0018014D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18014D"/>
    <w:tblPr>
      <w:tblStyleRowBandSize w:val="1"/>
      <w:tblStyleColBandSize w:val="1"/>
    </w:tblPr>
  </w:style>
  <w:style w:type="table" w:styleId="a0" w:customStyle="1">
    <w:basedOn w:val="TableNormal"/>
    <w:rsid w:val="0018014D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rsid w:val="0018014D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rafodelista">
    <w:name w:val="List Paragraph"/>
    <w:basedOn w:val="Normal"/>
    <w:uiPriority w:val="34"/>
    <w:qFormat w:val="1"/>
    <w:rsid w:val="00845C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11" Type="http://schemas.openxmlformats.org/officeDocument/2006/relationships/footer" Target="footer1.xml"/><Relationship Id="rId22" Type="http://schemas.openxmlformats.org/officeDocument/2006/relationships/footer" Target="footer4.xml"/><Relationship Id="rId10" Type="http://schemas.openxmlformats.org/officeDocument/2006/relationships/footer" Target="footer2.xml"/><Relationship Id="rId21" Type="http://schemas.openxmlformats.org/officeDocument/2006/relationships/footer" Target="footer8.xml"/><Relationship Id="rId13" Type="http://schemas.openxmlformats.org/officeDocument/2006/relationships/header" Target="header8.xml"/><Relationship Id="rId12" Type="http://schemas.openxmlformats.org/officeDocument/2006/relationships/header" Target="header5.xml"/><Relationship Id="rId23" Type="http://schemas.openxmlformats.org/officeDocument/2006/relationships/footer" Target="footer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7" Type="http://schemas.openxmlformats.org/officeDocument/2006/relationships/footer" Target="footer3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qz4YEL12D+ZLvs1InFxFLyQYQ==">CgMxLjA4AHIhMVdTa1V1aWtMeEdIbU5FUmtMUTZvWlJRV3c1V1NLYVVt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2022-07-26T03:01:00Z</dcterms:created>
  <dc:creator>Marcelo</dc:creator>
</cp:coreProperties>
</file>