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[PREENCHER: NOME DA INSTITUIÇÃO DE ENSINO]</w:t>
      </w:r>
    </w:p>
    <w:p>
      <w:pPr>
        <w:spacing w:after="8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[PREENCHER: NOME DO AUTOR]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QUICKSTOCK</w:t>
      </w:r>
    </w:p>
    <w:p>
      <w:pPr>
        <w:spacing w:after="8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Sistema mobile de gestão de estoque e marketplace B2B para o setor de bebidas</w:t>
      </w:r>
    </w:p>
    <w:p>
      <w:pPr>
        <w:spacing w:after="8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[PREENCHER: CIDADE]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[PREENCHER: ANO]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701" w:header="708" w:footer="708" w:gutter="0"/>
          <w:pgNumType/>
          <w:docGrid w:linePitch="360"/>
        </w:sectPr>
      </w:pP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[PREENCHER: NOME DO AUTOR]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QUICKSTOCK</w:t>
      </w: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Sistema mobile de gestão de estoque e marketplace B2B para o setor de bebidas</w:t>
      </w:r>
    </w:p>
    <w:p>
      <w:pPr>
        <w:spacing w:after="8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Documentação técnica oficial</w:t>
      </w:r>
    </w:p>
    <w:p>
      <w:pPr>
        <w:spacing w:after="8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[PREENCHER: CIDADE]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[PREENCHER: ANO]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701" w:header="708" w:footer="708" w:gutter="0"/>
          <w:pgNumType/>
          <w:docGrid w:linePitch="360"/>
        </w:sectPr>
      </w:pP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comércio de bebidas e atacado enfrenta desafios recorrentes na gestão de estoque em múltiplos pontos de venda e na reposição de mercadorias junto a distribuidoras. Processos manuais, planilhas dispersas e a falta de integração entre controle interno e compras externas dificultam a operação de bares, revendas e empreendedores que operam barraquinhas em eventos.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QuickStock foi desenvolvido como resposta a esse cenário: uma solução composta por aplicativo mobile (React Native / Expo) e API REST (Spring Boot), integrados a um banco de dados PostgreSQL. O sistema permite que empresas compradoras gerenciem catálogo de produtos, barraquinhas com estoque por filial, comprem de distribuidoras via marketplace integrado, acompanhem pedidos e configurem endereços e formas de pagamento.</w:t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 Objetivo geral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Desenvolver e documentar um sistema mobile integrado a backend para gestão de estoque e compras B2B no setor de bebidas, oferecendo interface intuitiva e API REST escalável.</w:t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 Objetivos específicos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Implementar cadastro unificado de empresa e usuário com autenticação JWT.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Disponibilizar CRUD de produtos, barraquinhas e estoque por ponto de venda.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Construir marketplace B2B com vitrine, sacola, checkout e rastreamento de pedidos.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Modelar e persistir dados em PostgreSQL com integridade referencial.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Documentar arquitetura, frontend, backend e modelagem de dados conforme normas ABNT.</w:t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 Justificativa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digitalização do controle de estoque e das compras entre empresas reduz erros operacionais, agiliza reposição e aproxima a experiência do usuário de aplicativos de delivery já consolidados no mercado. O QuickStock unifica, em um único app, gestão interna e compras externas, agregando valor acadêmico e prático ao demonstrar integração mobile-backend-banco de dados.</w:t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1.4 Escopo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abrange a arquitetura do sistema, o frontend mobile, o backend API, a modelagem conceitual, lógica e física do banco de dados, além de limitações conhecidas e referências bibliográficas. Não inclui manual de implantação em produção nem testes automatizados formais.</w:t>
      </w:r>
    </w:p>
    <w:p>
      <w:pPr>
        <w:pStyle w:val="Heading1"/>
        <w:spacing w:after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 METODOLOGIA E ARQUITETURA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desenvolvimento seguiu abordagem incremental, com entregas por domínio funcional: autenticação, gestão interna (produtos e barraquinhas), marketplace B2B, checkout, acompanhamento de pedidos e configurações. A comunicação entre camadas utiliza HTTP/JSON na porta 8080.</w:t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 Stack tecnológica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Camada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Tecnologia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Versão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Mobile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Expo / React Native / TypeScript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54.0.6 / 0.83.2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Backend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Spring Boot / Java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3.4.0 / 17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Banco de dados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PostgreSQL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18.x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ORM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Spring Data JPA / Hibernate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6.6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Autenticação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JWT (jjwt) + BCrypt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0.12.6</w:t>
            </w:r>
          </w:p>
        </w:tc>
      </w:tr>
    </w:tbl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 Arquitetura cliente-servidor</w:t>
      </w:r>
    </w:p>
    <w:p>
      <w:pPr>
        <w:spacing w:after="120"/>
        <w:jc w:val="center"/>
      </w:pPr>
      <w:r>
        <w:drawing>
          <wp:inline distT="0" distB="0" distL="0" distR="0">
            <wp:extent cx="4953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Figura 1 – Arquitetura geral do sistema QuickStock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aplicativo mobile organiza-se em telas (screens), contexts para estado global, services para chamadas HTTP e componentes reutilizáveis. O backend segue camadas Controller → Service → Repository → Entity. O PostgreSQL armazena dados persistentes; imagens de produtos ficam em uploads/produtos/ no servidor.</w:t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 Repositórios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Mobile: https://github.com/LuanSantos26/Mobile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BackEnd: https://github.com/LuanSantos26/QuickStock-BackEnd</w:t>
      </w:r>
    </w:p>
    <w:p>
      <w:pPr>
        <w:pStyle w:val="Heading1"/>
        <w:spacing w:after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 DESENVOLVIMENTO</w:t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Frontend mobile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frontend QuickStock é um aplicativo Expo 54 com React Native 0.83 e TypeScript. A navegação utiliza React Navigation (Native Stack) com gate de autenticação: usuários não autenticados acessam Welcome, Login e Register; autenticados acessam o stack principal com Home, marketplace, sacola e demais telas.</w:t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3.1.1 Estrutura de pastas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Pasta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Função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src/screens/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Telas da aplicação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src/components/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Componentes reutilizáveis (ScreenHeader, BottomTabBar, modais)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src/context/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Estado global (Auth, Products, Barraquinhas, PurchaseCart)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src/services/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Integração REST com a API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src/config/api.ts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 base e helper de imagens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src/theme/theme.ts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Cores, fontes e espaçamentos</w:t>
            </w:r>
          </w:p>
        </w:tc>
      </w:tr>
    </w:tbl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3.1.2 Contextos e providers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Context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Responsabilidade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AuthContext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Sessão JWT, login, logout, restore e updateUser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ProductsContext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Catálogo de produtos da empresa logada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BarraquinhasContext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Barraquinhas/filiais da empresa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PurchaseCartContext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Sacola B2B (um fornecedor por vez)</w:t>
            </w:r>
          </w:p>
        </w:tc>
      </w:tr>
    </w:tbl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3.1.3 Telas principais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Rota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Tela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Função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Welcome / Login / Register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Autenticação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Acesso e cadastro unificado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Home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Dashboard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Catálogo próprio e resumo visual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Cart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Marketplace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Lista de distribuidoras e pedidos recentes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StoreVitrine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Vitrine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Produtos de um fornecedor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ProductDetail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Detalhe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Quantidade e adição à sacola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Sacola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Checkout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Endereço, pagamento e finalização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PedidoAcompanhamento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Tracking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Timeline com polling a cada 5 s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AddItem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CRUD do catálogo (botão + central)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Barraquinhas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Filiais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CRUD de pontos de venda e estoque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FormasPagamento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Pagamentos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CRUD de formas salvas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Configuracoes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Perfil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Edição de usuário e empresa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Cards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Financeiro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Estatísticas via API (aba mock em Carteira)</w:t>
            </w:r>
          </w:p>
        </w:tc>
      </w:tr>
    </w:tbl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3.1.4 Componentes e navegação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ScreenHeader padroniza o cabeçalho autenticado (menu hambúrguer, calendário, notificações e sacola). A saudação e o calendário aparecem apenas na Home. O BottomTabBar customizado oferece sete ações e botão central (+) para cadastro de produtos. O menu lateral (HamburgerButton) abre modal com Barraquinhas, Formas de pagamento, Configurações e Sair.</w:t>
      </w:r>
    </w:p>
    <w:p>
      <w:pPr>
        <w:spacing w:after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Figura 2 – Fluxo principal de navegação do aplicativo</w:t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3.1.5 Integração com a API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Nove services encapsulam chamadas REST: authService, productService, barracaService, marketplaceService, enderecoService, formaPagamentoService, financeiroService, notificacaoService e sessionStorage (AsyncStorage). A URL base é resolvida em api.ts conforme o ambiente (localhost, 10.0.2.2 no Android ou IP do Expo Go). O token JWT é persistido na chave @quickstock_session.</w:t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Backend API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backend QuickStock-BackEnd é uma API REST monolítica Spring Boot 3.4 em Java 17, executada na porta 8080. Organiza-se em 17 controllers, 11 services, 17 repositories e 14 entidades JPA mapeadas para PostgreSQL.</w:t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3.2.1 Camadas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Controller: expõe endpoints REST sob /api/*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Service: regras de negócio (marketplace, compras, barraquinhas, JWT)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Repository: acesso via Spring Data JPA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Entity / DTO: persistência e transferência de dados</w:t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3.2.2 Endpoints principais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Domínio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Endpoints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Métodos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Autenticação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/api/cadastro, /api/usuarios/login, /api/usuarios/me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POST, GET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/api/produtos, /api/produtos/upload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GET, POST, PUT, DELETE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Barraquinhas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/api/barracas, /api/barracas/{id}/estoque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GET, POST, PUT, DELETE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Marketplace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/api/marketplace/fornecedores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GET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Pedidos B2B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/api/solicitacoes-compra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GET, POST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Endereços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/api/enderecos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GET, POST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Pagamentos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/api/formas-pagamento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GET, POST, DELETE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Notificações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/api/notificacoes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GET</w:t>
            </w:r>
          </w:p>
        </w:tc>
      </w:tr>
      <w:tr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Financeiro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/api/financeiro/resumo</w:t>
            </w:r>
          </w:p>
        </w:tc>
        <w:tc>
          <w:tcPr>
            <w:tcW w:type="pct" w:w="33.333333333333336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GET</w:t>
            </w:r>
          </w:p>
        </w:tc>
      </w:tr>
    </w:tbl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3.2.3 Segurança e autenticação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login retorna token JWT (validade 24 h). Senhas são hasheadas com BCrypt. Apenas GET /api/usuarios/me valida o token Bearer de forma explícita; a maioria dos endpoints confia em validação de empresaId nos services. Em produção, recomenda-se Spring Security com filtro global.</w:t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3.2.4 Regras de negócio relevantes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Solicitação de compra: valida fornecedor (DISTRIBUIDOR ou PLATAFORMA), impede auto-compra, exige endereço e forma de pagamento válidos.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Status inicial do pedido B2B: aguardando_liberacao; após 20 segundos (demo), transição automática para em_rota.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Barraquinha: cria evento padrão Operação principal se inexistente; estoque sincronizado por produto da empresa.</w:t>
      </w:r>
    </w:p>
    <w:p>
      <w:pPr>
        <w:spacing w:after="80" w:line="360"/>
        <w:ind w:left="851" w:firstLine="28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Seeds: data.sql e ApplicationRunners populam distribuidoras, produtos, endereços e formas de pagamento demo.</w:t>
      </w:r>
    </w:p>
    <w:p>
      <w:pPr>
        <w:pStyle w:val="Heading2"/>
        <w:spacing w:after="20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Banco de dados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banco quickstock no PostgreSQL contém 14 tabelas derivadas das entidades JPA. Os relacionamentos são unidirecionais (@ManyToOne no lado filho). A entidade Empresa possui papel dual: COMPRADOR, DISTRIBUIDOR ou PLATAFORMA, permitindo que a mesma tabela represente compradores e fornecedores.</w:t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3.3.1 Modelo conceitual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modelo conceitual representa entidades e relacionamentos em linguagem de negócio, independente de tipos físicos. Três domínios se destacam: (1) Cadastro — Perfil, Empresa, Usuário; (2) Operação presencial (PDV) — Evento, Barraquinha, Estoque, Pedido, Item e Pagamento; (3) Marketplace B2B — Produto, Solicitação de Compra, Item de Solicitação, Endereço de Entrega e Forma de Pagamento Salva.</w:t>
      </w:r>
    </w:p>
    <w:p>
      <w:pPr>
        <w:spacing w:after="120"/>
        <w:jc w:val="center"/>
      </w:pPr>
      <w:r>
        <w:drawing>
          <wp:inline distT="0" distB="0" distL="0" distR="0">
            <wp:extent cx="4953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Figura 3 – Modelo conceitual entidade-relacionamento</w:t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3.3.2 Modelo lógico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modelo lógico traduz o conceitual para o modelo relacional: 14 tabelas, chaves primárias surrogate (id BIGINT IDENTITY), chaves estrangeiras explícitas e constraint UNIQUE em estoque_barraca (barraca_id, produto_id). A tabela solicitacoes_compra referencia empresas duas vezes (compradora e fornecedora) e desnormaliza endereço de entrega no momento da compra.</w:t>
      </w:r>
    </w:p>
    <w:p>
      <w:pPr>
        <w:spacing w:after="120"/>
        <w:jc w:val="center"/>
      </w:pPr>
      <w:r>
        <w:drawing>
          <wp:inline distT="0" distB="0" distL="0" distR="0">
            <wp:extent cx="4953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Figura 4 – Modelo lógico relacional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Domínio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Tabelas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Cadastro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perfis, empresas, usuarios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PDV / Barraquinhas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eventos, barracas, estoque_barraca, pedido, itens_pedido, pagamentos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Marketplace B2B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produtos, solicitacoes_compra, itens_solicitacao_compra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Checkout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enderecos_entrega, formas_pagamento_salvas</w:t>
            </w:r>
          </w:p>
        </w:tc>
      </w:tr>
    </w:tbl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Dicionário de status relevantes: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Contexto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Valores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Empresa.tipo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COMPRADOR, DISTRIBUIDOR, PLATAFORMA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SolicitacaoCompra.status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aguardando_liberacao, em_rota, entregue, cancelada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Pedido.status (PDV)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aberto, cancelado</w:t>
            </w:r>
          </w:p>
        </w:tc>
      </w:tr>
      <w:tr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Pagamento.metodo / FormaPagamento.tipo</w:t>
            </w:r>
          </w:p>
        </w:tc>
        <w:tc>
          <w:tcPr>
            <w:tcW w:type="pct" w:w="50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pix, credito, debito, dinheiro</w:t>
            </w:r>
          </w:p>
        </w:tc>
      </w:tr>
    </w:tbl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spacing w:after="16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3.3.3 Modelo físico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modelo físico descreve a implementação concreta no PostgreSQL 18, gerenciada pelo Hibernate com ddl-auto=update. O script data.sql popula perfis, empresas distribuidoras e produtos para demonstração. A seguir, o dicionário de dados de cada tabela.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perfis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perfil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NULL, UNIQUE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 do perfil (ex.: Admin)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descricao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Descrição do perfil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empresas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da empresa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VARCHAR(150)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Razão social ou nome fantasia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cnpj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VARCHAR(18)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NULL, UNIQUE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CNPJ da empresa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telefone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Telefone de contato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'COMPRADOR'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COMPRADOR, DISTRIBUIDOR ou PLATAFORMA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descricao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Descrição da empresa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logo_url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 do logotipo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capa_url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 da imagem de capa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criado_em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Data de criação do registro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usuarios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usuário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 completo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VARCHAR(150)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NULL, UNIQUE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E-mail de login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senha_hash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Senha criptografada (BCrypt)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perfil_id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perfis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Perfil de acesso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empresas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 vinculada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ativo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1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= ativo, 0 = inativo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criado_em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Data de cadastro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produtos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produto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empresas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 proprietária do catálogo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VARCHAR(150)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 do produto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preco_venda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Preço de venda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unidade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Unidade (UN, CX, etc.)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descricao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Descrição do produto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imagem_url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 da imagem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ativo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1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= ativo, 0 = inativo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eventos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evento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empresas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 organizadora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VARCHAR(150)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 do evento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data_inicio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Data de início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data_fim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Data de término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'planejado'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 do evento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barracas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da barraquinha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evento_id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eventos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Evento vinculado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Nome do ponto de venda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responsavel_id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usuarios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Usuário responsável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ativa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INTEGER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1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= ativa, 0 = desativada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estoque_barraca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registro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barraca_id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barracas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Barraquinha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produtos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quantidade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NUMERIC(10,3)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Quantidade em estoque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atualizado_em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Última atualização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UNIQUE(barraca_id, produto_id)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Um produto por barraquinha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pedido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pedido PDV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barraca_id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barracas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Barraquinha de origem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operador_id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usuarios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Operador do pedido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valor_total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0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Valor total do pedido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'aberto'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 do pedido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criado_em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Data de abertura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itens_pedido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item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pedido_id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pedido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Pedido PDV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produtos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 vendido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quantidade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NUMERIC(10,3)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Quantidade vendida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preco_unitario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Preço unitário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subtotal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Subtotal do item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pagamentos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pagamento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pedido_id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pedido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Pedido PDV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metodo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pix, credito, debito, dinheiro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valor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Valor pago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'pendente'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 do pagamento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enderecos_entrega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endereço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empresas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 compradora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apelido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VARCHAR(80)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Apelido (ex.: Matriz)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logradouro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VARCHAR(150)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Rua ou avenida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Número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complemento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VARCHAR(80)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Complemento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bairro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VARCHAR(80)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Bairro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cidade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VARCHAR(80)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Cidade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uf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Estado (UF)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cep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VARCHAR(9)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CEP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principal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false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Endereço principal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formas_pagamento_salvas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empresas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 compradora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pix, credito, debito, dinheiro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apelido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VARCHAR(80)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Apelido da forma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principal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false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Forma principal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solicitacoes_compra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da solicitação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empresa_compradora_id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empresas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 que compra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empresa_fornecedora_id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empresas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Distribuidora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usuario_solicitante_id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usuarios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Usuário solicitante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valor_total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 com taxa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 do pedido B2B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metodo_pagamento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Forma de pagamento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taxa_entrega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DEFAULT 0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Taxa de entrega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endereco_resumo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VARCHAR(300)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Resumo do endereço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cep, logradouro, numero...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Endereço desnormalizado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criado_em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Data da solicitação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Tabela: itens_solicitacao_compra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Coluna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Tipo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Restrições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Descrição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PK, IDENTITY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Identificador do item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solicitacao_id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solicitacoes_compra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Solicitação B2B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produto_id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FK → produtos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Produto solicitado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quantidade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NUMERIC(10,3)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Quantidade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preco_unitario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Preço unitário</w:t>
            </w:r>
          </w:p>
        </w:tc>
      </w:tr>
      <w:tr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subtotal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NUMERIC(10,2)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  <w:tc>
          <w:tcPr>
            <w:tcW w:type="pct" w:w="25%"/>
          </w:tcPr>
          <w:p>
            <w:pPr>
              <w:spacing w:after="0" w:line="360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Subtotal</w:t>
            </w:r>
          </w:p>
        </w:tc>
      </w:tr>
    </w:tbl>
    <w:p>
      <w:pPr>
        <w:spacing w:after="1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 CONCLUSÃO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QuickStock entrega uma solução funcional de gestão de estoque e marketplace B2B, integrando aplicativo mobile Expo, API Spring Boot e banco PostgreSQL. Foram implementados cadastro unificado, CRUD de produtos e barraquinhas, fluxo completo de compra (vitrine → sacola → pedido → acompanhamento), configurações de perfil, formas de pagamento e notificações.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Como limitações conhecidas, destacam-se: autenticação JWT parcial (sem filtro global), dados mock na Home e aba Carteira do app, notificações geradas em tempo real sem tabela dedicada e resumo financeiro parcialmente sintético no backend. Trabalhos futuros incluem Spring Security completo, testes automatizados, push notifications e eliminação de dados mock.</w:t>
      </w:r>
    </w:p>
    <w:p>
      <w:pPr>
        <w:pStyle w:val="Heading1"/>
        <w:spacing w:after="24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REFERÊNCIAS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14724: Informação e documentação — Trabalhos acadêmicos — Apresentação. Rio de Janeiro: ABNT, 2011.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6023: Informação e documentação — Referências — Elaboração. Rio de Janeiro: ABNT, 2018.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EXPO. Documentação oficial do Expo. Disponível em: https://docs.expo.dev/. Acesso em: 13 jun. 2026.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META. React Native — Learn once, write anywhere. Disponível em: https://reactnative.dev/. Acesso em: 13 jun. 2026.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SPRING. Spring Boot Reference Documentation. Disponível em: https://spring.io/projects/spring-boot. Acesso em: 13 jun. 2026.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GLOBAL DEVELOPMENT GROUP. PostgreSQL Documentation. Disponível em: https://www.postgresql.org/docs/. Acesso em: 13 jun. 2026.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VIACEP. Webservice de consulta de CEP. Disponível em: https://viacep.com.br/. Acesso em: 13 jun. 2026.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24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pPr>
      <w:spacing w:after="160" w:before="20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pPr>
      <w:spacing w:after="120" w:before="160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adab0e558bfcc4cc055cd151ed5a0379c354981.png"/><Relationship Id="rId9" Type="http://schemas.openxmlformats.org/officeDocument/2006/relationships/image" Target="media/68f366a63845e97f2531a9bc04e0a3a24750e0ef.png"/><Relationship Id="rId10" Type="http://schemas.openxmlformats.org/officeDocument/2006/relationships/image" Target="media/86b41dc14444b8df862f990c62d1bea40db6fe7f.png"/><Relationship Id="rId11" Type="http://schemas.openxmlformats.org/officeDocument/2006/relationships/image" Target="media/17bf842226c16ce84a97209e40bafdc9e51d1d4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2026-06-13T12:57:13.238Z</dcterms:created>
  <dcterms:modified xsi:type="dcterms:W3CDTF">2026-06-13T12:57:13.238Z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