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Goiás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Goiás possui 41.052 CAFs Pessoa Física ativos, equivalentes a 1,05% do total nacional. No PRONAF, o volume financeiro consolidado para a UF é R$ 303.531.328,87, equivalente a 2,07%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41.052</w:t>
            </w:r>
          </w:p>
        </w:tc>
        <w:tc>
          <w:tcPr>
            <w:tcW w:type="dxa" w:w="2160"/>
          </w:tcPr>
          <w:p>
            <w:r>
              <w:t>1,05%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169</w:t>
            </w:r>
          </w:p>
        </w:tc>
        <w:tc>
          <w:tcPr>
            <w:tcW w:type="dxa" w:w="2160"/>
          </w:tcPr>
          <w:p>
            <w:r>
              <w:t>1,84%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32.462</w:t>
            </w:r>
          </w:p>
        </w:tc>
        <w:tc>
          <w:tcPr>
            <w:tcW w:type="dxa" w:w="2160"/>
          </w:tcPr>
          <w:p>
            <w:r>
              <w:t>0,92%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36.167</w:t>
            </w:r>
          </w:p>
        </w:tc>
        <w:tc>
          <w:tcPr>
            <w:tcW w:type="dxa" w:w="2160"/>
          </w:tcPr>
          <w:p>
            <w:r>
              <w:t>1,03%</w:t>
            </w:r>
          </w:p>
        </w:tc>
      </w:tr>
    </w:tbl>
    <w:p>
      <w:r>
        <w:t>Avaliação da posição no ranking: GO está na 19ª posição entre 27 UFs, com participação de 1,05%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4.797</w:t>
            </w:r>
          </w:p>
        </w:tc>
        <w:tc>
          <w:tcPr>
            <w:tcW w:type="dxa" w:w="2160"/>
          </w:tcPr>
          <w:p>
            <w:r>
              <w:t>1,00%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R$ 303.531.328,87</w:t>
            </w:r>
          </w:p>
        </w:tc>
        <w:tc>
          <w:tcPr>
            <w:tcW w:type="dxa" w:w="2160"/>
          </w:tcPr>
          <w:p>
            <w:r>
              <w:t>2,07%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4.797</w:t>
            </w:r>
          </w:p>
        </w:tc>
        <w:tc>
          <w:tcPr>
            <w:tcW w:type="dxa" w:w="2160"/>
          </w:tcPr>
          <w:p>
            <w:r>
              <w:t>1,00%</w:t>
            </w:r>
          </w:p>
        </w:tc>
      </w:tr>
    </w:tbl>
    <w:p>
      <w:r>
        <w:t>Avaliação da posição no ranking: GO está na 16ª posição entre 27 UFs, com participação de 2,07%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251</w:t>
            </w:r>
          </w:p>
        </w:tc>
        <w:tc>
          <w:tcPr>
            <w:tcW w:type="dxa" w:w="2160"/>
          </w:tcPr>
          <w:p>
            <w:r>
              <w:t>0,26%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R$ 12.832.096,70</w:t>
            </w:r>
          </w:p>
        </w:tc>
        <w:tc>
          <w:tcPr>
            <w:tcW w:type="dxa" w:w="2160"/>
          </w:tcPr>
          <w:p>
            <w:r>
              <w:t>0,36%</w:t>
            </w:r>
          </w:p>
        </w:tc>
      </w:tr>
    </w:tbl>
    <w:p>
      <w:r>
        <w:t>Avaliação da posição no ranking: GO está na 24ª posição entre 27 UFs, com participação de 0,36%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322</w:t>
            </w:r>
          </w:p>
        </w:tc>
        <w:tc>
          <w:tcPr>
            <w:tcW w:type="dxa" w:w="2160"/>
          </w:tcPr>
          <w:p>
            <w:r>
              <w:t>5,57%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625</w:t>
            </w:r>
          </w:p>
        </w:tc>
        <w:tc>
          <w:tcPr>
            <w:tcW w:type="dxa" w:w="2160"/>
          </w:tcPr>
          <w:p>
            <w:r>
              <w:t>3,71%</w:t>
            </w:r>
          </w:p>
        </w:tc>
      </w:tr>
    </w:tbl>
    <w:p>
      <w:r>
        <w:t>Avaliação da posição no ranking: GO está na 10ª posição entre 27 UFs, com participação de 3,71%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p>
      <w:r>
        <w:t>Sem registros para a UF nesta base. Os indicadores estaduais aparecem como zero e devem ser interpretados como ausência de registro na base atual.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</w:tbl>
    <w:p>
      <w:r>
        <w:t>Avaliação da posição no ranking: GO não possui registro nesta base para o indicador de ranking (Agricultores com pagamento liberado). Por isso, a UF não recebe uma colocação interpretável; o universo de comparação considera as 27 UFs oficiais.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2,64%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R$ 3.093.500,00</w:t>
            </w:r>
          </w:p>
        </w:tc>
        <w:tc>
          <w:tcPr>
            <w:tcW w:type="dxa" w:w="2160"/>
          </w:tcPr>
          <w:p>
            <w:r>
              <w:t>2,97%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R$ 281.227,27</w:t>
            </w:r>
          </w:p>
        </w:tc>
        <w:tc>
          <w:tcPr>
            <w:tcW w:type="dxa" w:w="2160"/>
          </w:tcPr>
          <w:p>
            <w:r>
              <w:t>112,73%</w:t>
            </w:r>
          </w:p>
        </w:tc>
      </w:tr>
    </w:tbl>
    <w:p>
      <w:r>
        <w:t>Avaliação da posição no ranking: GO está na 10ª posição entre 27 UFs, com participação de 2,97%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Goiás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3,52%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167</w:t>
            </w:r>
          </w:p>
        </w:tc>
        <w:tc>
          <w:tcPr>
            <w:tcW w:type="dxa" w:w="2160"/>
          </w:tcPr>
          <w:p>
            <w:r>
              <w:t>1,83%</w:t>
            </w:r>
          </w:p>
        </w:tc>
      </w:tr>
    </w:tbl>
    <w:p>
      <w:r>
        <w:t>Avaliação da posição no ranking: GO está na 10ª posição entre 27 UFs, com participação de 1,83%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