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Avaliação da posição no ranking: PA está na 7ª posição entre 27 UFs, com participação de 5,54%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Avaliação da posição no ranking: PA está na 7ª posição entre 27 UFs, com participação de 4,49%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Avaliação da posição no ranking: PA está na 9ª posição entre 27 UFs, com participação de 1,73%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Avaliação da posição no ranking: PA está na 1ª posição entre 27 UFs, com participação de 24,24%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Avaliação da posição no ranking: PA está na 2ª posição entre 27 UFs, com participação de 23,54%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