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9AB" w:rsidRPr="00220576" w:rsidRDefault="00734779">
      <w:pPr>
        <w:rPr>
          <w:rFonts w:ascii="Arial" w:hAnsi="Arial" w:cs="Arial"/>
          <w:b/>
          <w:sz w:val="24"/>
          <w:u w:val="single"/>
        </w:rPr>
      </w:pPr>
      <w:r w:rsidRPr="00C515AD">
        <w:rPr>
          <w:rFonts w:ascii="Arial" w:hAnsi="Arial" w:cs="Arial"/>
          <w:noProof/>
        </w:rPr>
        <w:drawing>
          <wp:anchor distT="0" distB="0" distL="114300" distR="114300" simplePos="0" relativeHeight="251659264" behindDoc="0" locked="0" layoutInCell="1" allowOverlap="1">
            <wp:simplePos x="0" y="0"/>
            <wp:positionH relativeFrom="margin">
              <wp:posOffset>-588867</wp:posOffset>
            </wp:positionH>
            <wp:positionV relativeFrom="paragraph">
              <wp:posOffset>-73025</wp:posOffset>
            </wp:positionV>
            <wp:extent cx="2071257" cy="1089943"/>
            <wp:effectExtent l="0" t="0" r="0" b="0"/>
            <wp:wrapNone/>
            <wp:docPr id="2" name="Imagem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1257" cy="10899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9AB" w:rsidRPr="00C515AD">
        <w:rPr>
          <w:rFonts w:ascii="Arial" w:hAnsi="Arial" w:cs="Arial"/>
          <w:sz w:val="28"/>
        </w:rPr>
        <w:tab/>
      </w:r>
      <w:r w:rsidR="003779AB" w:rsidRPr="00C515AD">
        <w:rPr>
          <w:rFonts w:ascii="Arial" w:hAnsi="Arial" w:cs="Arial"/>
          <w:sz w:val="28"/>
        </w:rPr>
        <w:tab/>
      </w:r>
      <w:r w:rsidRPr="00C515AD">
        <w:rPr>
          <w:rFonts w:ascii="Arial" w:hAnsi="Arial" w:cs="Arial"/>
          <w:sz w:val="28"/>
        </w:rPr>
        <w:t xml:space="preserve"> </w:t>
      </w:r>
      <w:r w:rsidRPr="00220576">
        <w:rPr>
          <w:rFonts w:ascii="Arial" w:hAnsi="Arial" w:cs="Arial"/>
          <w:sz w:val="24"/>
        </w:rPr>
        <w:t xml:space="preserve"> </w:t>
      </w:r>
      <w:r w:rsidR="003779AB" w:rsidRPr="00220576">
        <w:rPr>
          <w:rFonts w:ascii="Arial" w:hAnsi="Arial" w:cs="Arial"/>
          <w:b/>
          <w:sz w:val="28"/>
          <w:u w:val="single"/>
        </w:rPr>
        <w:t>U</w:t>
      </w:r>
      <w:r w:rsidRPr="00220576">
        <w:rPr>
          <w:rFonts w:ascii="Arial" w:hAnsi="Arial" w:cs="Arial"/>
          <w:b/>
          <w:sz w:val="28"/>
          <w:u w:val="single"/>
        </w:rPr>
        <w:t>DACITY</w:t>
      </w:r>
      <w:r w:rsidR="003779AB" w:rsidRPr="00220576">
        <w:rPr>
          <w:rFonts w:ascii="Arial" w:hAnsi="Arial" w:cs="Arial"/>
          <w:b/>
          <w:sz w:val="28"/>
          <w:u w:val="single"/>
        </w:rPr>
        <w:t xml:space="preserve"> - Machine Learning Nano Degree (MLND)</w:t>
      </w:r>
    </w:p>
    <w:p w:rsidR="003779AB" w:rsidRPr="00C515AD" w:rsidRDefault="003779AB">
      <w:pPr>
        <w:rPr>
          <w:rFonts w:ascii="Arial" w:hAnsi="Arial" w:cs="Arial"/>
          <w:lang w:val="pt-BR"/>
        </w:rPr>
      </w:pPr>
      <w:r w:rsidRPr="00C515AD">
        <w:rPr>
          <w:rFonts w:ascii="Arial" w:hAnsi="Arial" w:cs="Arial"/>
        </w:rPr>
        <w:tab/>
      </w:r>
      <w:r w:rsidRPr="00C515AD">
        <w:rPr>
          <w:rFonts w:ascii="Arial" w:hAnsi="Arial" w:cs="Arial"/>
        </w:rPr>
        <w:tab/>
      </w:r>
      <w:r w:rsidRPr="007E5259">
        <w:rPr>
          <w:rFonts w:ascii="Arial" w:hAnsi="Arial" w:cs="Arial"/>
        </w:rPr>
        <w:t xml:space="preserve">     </w:t>
      </w:r>
      <w:r w:rsidR="00734779" w:rsidRPr="007E5259">
        <w:rPr>
          <w:rFonts w:ascii="Arial" w:hAnsi="Arial" w:cs="Arial"/>
        </w:rPr>
        <w:t xml:space="preserve">       </w:t>
      </w:r>
      <w:r w:rsidRPr="00C515AD">
        <w:rPr>
          <w:rFonts w:ascii="Arial" w:hAnsi="Arial" w:cs="Arial"/>
          <w:sz w:val="28"/>
          <w:lang w:val="pt-BR"/>
        </w:rPr>
        <w:t xml:space="preserve">Projeto final </w:t>
      </w:r>
      <w:r w:rsidR="00220576">
        <w:rPr>
          <w:rFonts w:ascii="Arial" w:hAnsi="Arial" w:cs="Arial"/>
          <w:sz w:val="28"/>
          <w:lang w:val="pt-BR"/>
        </w:rPr>
        <w:t xml:space="preserve">- </w:t>
      </w:r>
      <w:r w:rsidR="00734779" w:rsidRPr="00C515AD">
        <w:rPr>
          <w:rFonts w:ascii="Arial" w:hAnsi="Arial" w:cs="Arial"/>
          <w:sz w:val="28"/>
          <w:lang w:val="pt-BR"/>
        </w:rPr>
        <w:t xml:space="preserve">Engenheiro de </w:t>
      </w:r>
      <w:proofErr w:type="spellStart"/>
      <w:r w:rsidR="00734779" w:rsidRPr="00C515AD">
        <w:rPr>
          <w:rFonts w:ascii="Arial" w:hAnsi="Arial" w:cs="Arial"/>
          <w:sz w:val="28"/>
          <w:lang w:val="pt-BR"/>
        </w:rPr>
        <w:t>Machine</w:t>
      </w:r>
      <w:proofErr w:type="spellEnd"/>
      <w:r w:rsidR="00734779" w:rsidRPr="00C515AD">
        <w:rPr>
          <w:rFonts w:ascii="Arial" w:hAnsi="Arial" w:cs="Arial"/>
          <w:sz w:val="28"/>
          <w:lang w:val="pt-BR"/>
        </w:rPr>
        <w:t xml:space="preserve"> Learning</w:t>
      </w:r>
    </w:p>
    <w:p w:rsidR="003779AB" w:rsidRPr="00C515AD" w:rsidRDefault="003779AB">
      <w:pPr>
        <w:rPr>
          <w:rFonts w:ascii="Arial" w:hAnsi="Arial" w:cs="Arial"/>
          <w:lang w:val="pt-BR"/>
        </w:rPr>
      </w:pPr>
      <w:r w:rsidRPr="00C515AD">
        <w:rPr>
          <w:rFonts w:ascii="Arial" w:hAnsi="Arial" w:cs="Arial"/>
          <w:lang w:val="pt-BR"/>
        </w:rPr>
        <w:tab/>
      </w:r>
      <w:r w:rsidRPr="00C515AD">
        <w:rPr>
          <w:rFonts w:ascii="Arial" w:hAnsi="Arial" w:cs="Arial"/>
          <w:lang w:val="pt-BR"/>
        </w:rPr>
        <w:tab/>
      </w:r>
      <w:r w:rsidR="00734779" w:rsidRPr="00C515AD">
        <w:rPr>
          <w:rFonts w:ascii="Arial" w:hAnsi="Arial" w:cs="Arial"/>
          <w:lang w:val="pt-BR"/>
        </w:rPr>
        <w:t xml:space="preserve">                     </w:t>
      </w:r>
      <w:r w:rsidR="00734779" w:rsidRPr="00C515AD">
        <w:rPr>
          <w:rFonts w:ascii="Arial" w:hAnsi="Arial" w:cs="Arial"/>
          <w:sz w:val="32"/>
          <w:lang w:val="pt-BR"/>
        </w:rPr>
        <w:t>Marcelo Luiz de Amorim Cabral</w:t>
      </w:r>
    </w:p>
    <w:p w:rsidR="003779AB" w:rsidRPr="00C515AD" w:rsidRDefault="003779AB" w:rsidP="00734779">
      <w:pPr>
        <w:pBdr>
          <w:bottom w:val="single" w:sz="4" w:space="1" w:color="auto"/>
        </w:pBd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rsidP="00734779">
      <w:pPr>
        <w:jc w:val="center"/>
        <w:rPr>
          <w:rFonts w:ascii="Arial" w:hAnsi="Arial" w:cs="Arial"/>
          <w:sz w:val="40"/>
          <w:lang w:val="pt-BR"/>
        </w:rPr>
      </w:pPr>
      <w:r w:rsidRPr="00C515AD">
        <w:rPr>
          <w:rFonts w:ascii="Arial" w:hAnsi="Arial" w:cs="Arial"/>
          <w:sz w:val="40"/>
          <w:lang w:val="pt-BR"/>
        </w:rPr>
        <w:t>Predição de preços de ações baseados em aprendizagem de máquina</w:t>
      </w:r>
    </w:p>
    <w:p w:rsidR="00734779" w:rsidRPr="00C515AD" w:rsidRDefault="00734779">
      <w:pPr>
        <w:rPr>
          <w:rFonts w:ascii="Arial" w:hAnsi="Arial" w:cs="Arial"/>
          <w:lang w:val="pt-BR"/>
        </w:rPr>
      </w:pPr>
      <w:r w:rsidRPr="00C515AD">
        <w:rPr>
          <w:rFonts w:ascii="Arial" w:hAnsi="Arial" w:cs="Arial"/>
          <w:noProof/>
          <w:sz w:val="28"/>
        </w:rPr>
        <w:drawing>
          <wp:anchor distT="0" distB="0" distL="114300" distR="114300" simplePos="0" relativeHeight="251658240" behindDoc="0" locked="0" layoutInCell="1" allowOverlap="1">
            <wp:simplePos x="0" y="0"/>
            <wp:positionH relativeFrom="margin">
              <wp:align>center</wp:align>
            </wp:positionH>
            <wp:positionV relativeFrom="paragraph">
              <wp:posOffset>21702</wp:posOffset>
            </wp:positionV>
            <wp:extent cx="4978447" cy="2420471"/>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8447" cy="24204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4779" w:rsidRPr="00C515AD" w:rsidRDefault="00734779">
      <w:pPr>
        <w:rPr>
          <w:rFonts w:ascii="Arial" w:hAnsi="Arial" w:cs="Arial"/>
          <w:lang w:val="pt-BR"/>
        </w:rPr>
      </w:pPr>
    </w:p>
    <w:p w:rsidR="003779AB" w:rsidRPr="00C515AD" w:rsidRDefault="003779AB">
      <w:pPr>
        <w:rPr>
          <w:rFonts w:ascii="Arial" w:hAnsi="Arial" w:cs="Arial"/>
          <w:lang w:val="pt-BR"/>
        </w:rPr>
      </w:pPr>
    </w:p>
    <w:p w:rsidR="003779AB" w:rsidRPr="00C515AD" w:rsidRDefault="003779AB">
      <w:pPr>
        <w:rPr>
          <w:rFonts w:ascii="Arial" w:hAnsi="Arial" w:cs="Arial"/>
          <w:lang w:val="pt-BR"/>
        </w:rPr>
      </w:pPr>
    </w:p>
    <w:p w:rsidR="003779AB" w:rsidRPr="00C515AD" w:rsidRDefault="003779AB">
      <w:pPr>
        <w:rPr>
          <w:rFonts w:ascii="Arial" w:hAnsi="Arial" w:cs="Arial"/>
          <w:lang w:val="pt-BR"/>
        </w:rPr>
      </w:pPr>
    </w:p>
    <w:p w:rsidR="00734779" w:rsidRPr="00C515AD" w:rsidRDefault="00734779" w:rsidP="00734779">
      <w:pPr>
        <w:jc w:val="right"/>
        <w:rPr>
          <w:rFonts w:ascii="Arial" w:hAnsi="Arial" w:cs="Arial"/>
          <w:lang w:val="pt-BR"/>
        </w:rPr>
      </w:pP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r>
      <w:r w:rsidRPr="00C515AD">
        <w:rPr>
          <w:rFonts w:ascii="Arial" w:hAnsi="Arial" w:cs="Arial"/>
          <w:lang w:val="pt-BR"/>
        </w:rPr>
        <w:tab/>
        <w:t xml:space="preserve">                     </w:t>
      </w:r>
    </w:p>
    <w:p w:rsidR="00734779" w:rsidRPr="00C515AD" w:rsidRDefault="00734779" w:rsidP="00734779">
      <w:pPr>
        <w:jc w:val="right"/>
        <w:rPr>
          <w:rFonts w:ascii="Arial" w:hAnsi="Arial" w:cs="Arial"/>
          <w:sz w:val="14"/>
          <w:lang w:val="pt-BR"/>
        </w:rPr>
      </w:pPr>
    </w:p>
    <w:p w:rsidR="00734779" w:rsidRPr="00C515AD" w:rsidRDefault="00734779" w:rsidP="00734779">
      <w:pPr>
        <w:jc w:val="right"/>
        <w:rPr>
          <w:rFonts w:ascii="Arial" w:hAnsi="Arial" w:cs="Arial"/>
          <w:sz w:val="14"/>
          <w:lang w:val="pt-BR"/>
        </w:rPr>
      </w:pPr>
    </w:p>
    <w:p w:rsidR="00734779" w:rsidRPr="00C515AD" w:rsidRDefault="00734779" w:rsidP="00734779">
      <w:pPr>
        <w:jc w:val="right"/>
        <w:rPr>
          <w:rFonts w:ascii="Arial" w:hAnsi="Arial" w:cs="Arial"/>
          <w:sz w:val="14"/>
          <w:lang w:val="pt-BR"/>
        </w:rPr>
      </w:pPr>
    </w:p>
    <w:p w:rsidR="003779AB" w:rsidRPr="00C515AD" w:rsidRDefault="00734779" w:rsidP="00734779">
      <w:pPr>
        <w:jc w:val="right"/>
        <w:rPr>
          <w:rFonts w:ascii="Arial" w:hAnsi="Arial" w:cs="Arial"/>
          <w:lang w:val="pt-BR"/>
        </w:rPr>
      </w:pPr>
      <w:r w:rsidRPr="00C515AD">
        <w:rPr>
          <w:rFonts w:ascii="Arial" w:hAnsi="Arial" w:cs="Arial"/>
          <w:sz w:val="14"/>
          <w:lang w:val="pt-BR"/>
        </w:rPr>
        <w:t>[1]</w:t>
      </w:r>
    </w:p>
    <w:p w:rsidR="00734779" w:rsidRPr="00C515AD" w:rsidRDefault="00734779">
      <w:pPr>
        <w:rPr>
          <w:rFonts w:ascii="Arial" w:hAnsi="Arial" w:cs="Arial"/>
          <w:lang w:val="pt-BR"/>
        </w:rPr>
      </w:pPr>
    </w:p>
    <w:p w:rsidR="00734779" w:rsidRPr="00C515AD" w:rsidRDefault="00734779" w:rsidP="00734779">
      <w:pPr>
        <w:jc w:val="center"/>
        <w:rPr>
          <w:rFonts w:ascii="Arial" w:hAnsi="Arial" w:cs="Arial"/>
          <w:lang w:val="pt-BR"/>
        </w:rPr>
      </w:pPr>
      <w:r w:rsidRPr="00C515AD">
        <w:rPr>
          <w:rFonts w:ascii="Arial" w:hAnsi="Arial" w:cs="Arial"/>
          <w:lang w:val="pt-BR"/>
        </w:rPr>
        <w:t>Uma abordagem sobre o suporte de sistemas de regressão na análise técnica</w:t>
      </w: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pPr>
        <w:rPr>
          <w:rFonts w:ascii="Arial" w:hAnsi="Arial" w:cs="Arial"/>
          <w:lang w:val="pt-BR"/>
        </w:rPr>
      </w:pPr>
    </w:p>
    <w:p w:rsidR="00734779" w:rsidRPr="00C515AD" w:rsidRDefault="00734779" w:rsidP="00734779">
      <w:pPr>
        <w:jc w:val="center"/>
        <w:rPr>
          <w:rFonts w:ascii="Arial" w:hAnsi="Arial" w:cs="Arial"/>
          <w:lang w:val="pt-BR"/>
        </w:rPr>
      </w:pPr>
      <w:r w:rsidRPr="00C515AD">
        <w:rPr>
          <w:rFonts w:ascii="Arial" w:hAnsi="Arial" w:cs="Arial"/>
          <w:lang w:val="pt-BR"/>
        </w:rPr>
        <w:t>Maio de 2018</w:t>
      </w:r>
    </w:p>
    <w:p w:rsidR="00734779" w:rsidRDefault="00734779" w:rsidP="00734779">
      <w:pPr>
        <w:jc w:val="center"/>
        <w:rPr>
          <w:rFonts w:ascii="Arial" w:hAnsi="Arial" w:cs="Arial"/>
          <w:lang w:val="pt-BR"/>
        </w:rPr>
      </w:pPr>
    </w:p>
    <w:p w:rsidR="00220576" w:rsidRPr="00C515AD" w:rsidRDefault="00220576" w:rsidP="00734779">
      <w:pPr>
        <w:jc w:val="center"/>
        <w:rPr>
          <w:rFonts w:ascii="Arial" w:hAnsi="Arial" w:cs="Arial"/>
          <w:lang w:val="pt-BR"/>
        </w:rPr>
      </w:pPr>
    </w:p>
    <w:p w:rsidR="00734779" w:rsidRPr="00220576" w:rsidRDefault="00770897" w:rsidP="006A0661">
      <w:pPr>
        <w:spacing w:line="360" w:lineRule="auto"/>
        <w:jc w:val="both"/>
        <w:rPr>
          <w:rFonts w:ascii="Arial" w:hAnsi="Arial" w:cs="Arial"/>
          <w:b/>
          <w:lang w:val="pt-BR"/>
        </w:rPr>
      </w:pPr>
      <w:r w:rsidRPr="00220576">
        <w:rPr>
          <w:rFonts w:ascii="Arial" w:hAnsi="Arial" w:cs="Arial"/>
          <w:b/>
          <w:lang w:val="pt-BR"/>
        </w:rPr>
        <w:lastRenderedPageBreak/>
        <w:t>1. Introdução</w:t>
      </w:r>
    </w:p>
    <w:p w:rsidR="006A0661" w:rsidRPr="00C515AD" w:rsidRDefault="006A0661" w:rsidP="006A0661">
      <w:pPr>
        <w:spacing w:line="360" w:lineRule="auto"/>
        <w:jc w:val="both"/>
        <w:rPr>
          <w:rFonts w:ascii="Arial" w:hAnsi="Arial" w:cs="Arial"/>
          <w:lang w:val="pt-BR"/>
        </w:rPr>
      </w:pPr>
      <w:r w:rsidRPr="00C515AD">
        <w:rPr>
          <w:rFonts w:ascii="Arial" w:hAnsi="Arial" w:cs="Arial"/>
          <w:lang w:val="pt-BR"/>
        </w:rPr>
        <w:tab/>
        <w:t>O mercado de ações ou, como conhecemos, a bolsa de valores, tem sua origem na idade média e veio a ser a evolução de uma prática já corrente, comum a qualquer feira ou balcão de negócios em que hajam diversos vendedores e compradores presentes. A primeira Bolsa oficial surgiu em 1531 em Antuérpia na Bélgica, de</w:t>
      </w:r>
      <w:r w:rsidRPr="00C515AD">
        <w:rPr>
          <w:rFonts w:ascii="Arial" w:hAnsi="Arial" w:cs="Arial"/>
          <w:lang w:val="pt-BR"/>
        </w:rPr>
        <w:softHyphen/>
        <w:t xml:space="preserve">signada por </w:t>
      </w:r>
      <w:proofErr w:type="spellStart"/>
      <w:r w:rsidRPr="00C515AD">
        <w:rPr>
          <w:rFonts w:ascii="Arial" w:hAnsi="Arial" w:cs="Arial"/>
          <w:lang w:val="pt-BR"/>
        </w:rPr>
        <w:t>Nieuve</w:t>
      </w:r>
      <w:proofErr w:type="spellEnd"/>
      <w:r w:rsidRPr="00C515AD">
        <w:rPr>
          <w:rFonts w:ascii="Arial" w:hAnsi="Arial" w:cs="Arial"/>
          <w:lang w:val="pt-BR"/>
        </w:rPr>
        <w:t xml:space="preserve"> </w:t>
      </w:r>
      <w:proofErr w:type="spellStart"/>
      <w:proofErr w:type="gramStart"/>
      <w:r w:rsidRPr="00C515AD">
        <w:rPr>
          <w:rFonts w:ascii="Arial" w:hAnsi="Arial" w:cs="Arial"/>
          <w:lang w:val="pt-BR"/>
        </w:rPr>
        <w:t>Beurse</w:t>
      </w:r>
      <w:proofErr w:type="spellEnd"/>
      <w:r w:rsidRPr="00C515AD">
        <w:rPr>
          <w:rFonts w:ascii="Arial" w:hAnsi="Arial" w:cs="Arial"/>
          <w:lang w:val="pt-BR"/>
        </w:rPr>
        <w:t>.[</w:t>
      </w:r>
      <w:proofErr w:type="gramEnd"/>
      <w:r w:rsidRPr="00C515AD">
        <w:rPr>
          <w:rFonts w:ascii="Arial" w:hAnsi="Arial" w:cs="Arial"/>
          <w:lang w:val="pt-BR"/>
        </w:rPr>
        <w:t>2] e as bolsas de valores negociavam basicamente commodities, ou seja, especiarias, grãos, metais e demais itens de valor agregado cuja valoração justificasse sua procura ou especulação.</w:t>
      </w:r>
    </w:p>
    <w:p w:rsidR="006A0661" w:rsidRPr="00C515AD" w:rsidRDefault="006A0661" w:rsidP="006A0661">
      <w:pPr>
        <w:spacing w:line="360" w:lineRule="auto"/>
        <w:jc w:val="both"/>
        <w:rPr>
          <w:rFonts w:ascii="Arial" w:hAnsi="Arial" w:cs="Arial"/>
          <w:lang w:val="pt-BR"/>
        </w:rPr>
      </w:pPr>
      <w:r w:rsidRPr="00C515AD">
        <w:rPr>
          <w:rFonts w:ascii="Arial" w:hAnsi="Arial" w:cs="Arial"/>
          <w:lang w:val="pt-BR"/>
        </w:rPr>
        <w:tab/>
        <w:t>Tod</w:t>
      </w:r>
      <w:r w:rsidR="00926729" w:rsidRPr="00C515AD">
        <w:rPr>
          <w:rFonts w:ascii="Arial" w:hAnsi="Arial" w:cs="Arial"/>
          <w:lang w:val="pt-BR"/>
        </w:rPr>
        <w:t>a</w:t>
      </w:r>
      <w:r w:rsidRPr="00C515AD">
        <w:rPr>
          <w:rFonts w:ascii="Arial" w:hAnsi="Arial" w:cs="Arial"/>
          <w:lang w:val="pt-BR"/>
        </w:rPr>
        <w:t xml:space="preserve"> e qualquer </w:t>
      </w:r>
      <w:r w:rsidR="00926729" w:rsidRPr="00C515AD">
        <w:rPr>
          <w:rFonts w:ascii="Arial" w:hAnsi="Arial" w:cs="Arial"/>
          <w:lang w:val="pt-BR"/>
        </w:rPr>
        <w:t>prática comercial pressupõe basicamente o lucro da operação e isto é algo presente em qualquer simples operação na prática corrente de nosso dia a dia. A bolsa de valores nada mais é que o aperfeiçoamento ou aprimoramento deste modelo aparentemente simples.</w:t>
      </w:r>
    </w:p>
    <w:p w:rsidR="00926729" w:rsidRPr="00C515AD" w:rsidRDefault="00926729" w:rsidP="006A0661">
      <w:pPr>
        <w:spacing w:line="360" w:lineRule="auto"/>
        <w:jc w:val="both"/>
        <w:rPr>
          <w:rFonts w:ascii="Arial" w:hAnsi="Arial" w:cs="Arial"/>
          <w:lang w:val="pt-BR"/>
        </w:rPr>
      </w:pPr>
      <w:r w:rsidRPr="00C515AD">
        <w:rPr>
          <w:rFonts w:ascii="Arial" w:hAnsi="Arial" w:cs="Arial"/>
          <w:lang w:val="pt-BR"/>
        </w:rPr>
        <w:tab/>
        <w:t xml:space="preserve">No entanto, em uma negociação, o resultado operacional é sempre zero, logo, se alguém teve lucro, é fato que alguém teve prejuízo. Porém, ninguém quer o prejuízo! Ou seja, </w:t>
      </w:r>
      <w:r w:rsidR="006C47B1" w:rsidRPr="00C515AD">
        <w:rPr>
          <w:rFonts w:ascii="Arial" w:hAnsi="Arial" w:cs="Arial"/>
          <w:lang w:val="pt-BR"/>
        </w:rPr>
        <w:t>os entes da negociação tendem a traçar estratégias para reduzir o risco de prejuízo na operação.</w:t>
      </w:r>
    </w:p>
    <w:p w:rsidR="006C47B1" w:rsidRPr="00C515AD" w:rsidRDefault="006C47B1" w:rsidP="006A0661">
      <w:pPr>
        <w:spacing w:line="360" w:lineRule="auto"/>
        <w:jc w:val="both"/>
        <w:rPr>
          <w:rFonts w:ascii="Arial" w:hAnsi="Arial" w:cs="Arial"/>
          <w:lang w:val="pt-BR"/>
        </w:rPr>
      </w:pPr>
      <w:r w:rsidRPr="00C515AD">
        <w:rPr>
          <w:rFonts w:ascii="Arial" w:hAnsi="Arial" w:cs="Arial"/>
          <w:lang w:val="pt-BR"/>
        </w:rPr>
        <w:tab/>
        <w:t>A partir da afirmação acima, temos que, ao longo de séculos, desde a criação da primeira bolsa até os dias atuais, diferentes técnicas de análise se desenvolveram, baseadas em experiências pessoais, fundamentos matemáticos e estatísticos e quaisquer outras técnicas cabíveis e algumas se popularizaram devido ao maior grau de acerto.</w:t>
      </w:r>
    </w:p>
    <w:p w:rsidR="006C47B1" w:rsidRPr="00C515AD" w:rsidRDefault="006C47B1" w:rsidP="006A0661">
      <w:pPr>
        <w:spacing w:line="360" w:lineRule="auto"/>
        <w:jc w:val="both"/>
        <w:rPr>
          <w:rFonts w:ascii="Arial" w:hAnsi="Arial" w:cs="Arial"/>
          <w:lang w:val="pt-BR"/>
        </w:rPr>
      </w:pPr>
      <w:r w:rsidRPr="00C515AD">
        <w:rPr>
          <w:rFonts w:ascii="Arial" w:hAnsi="Arial" w:cs="Arial"/>
          <w:lang w:val="pt-BR"/>
        </w:rPr>
        <w:tab/>
        <w:t>As técnicas mais populares são:</w:t>
      </w:r>
    </w:p>
    <w:p w:rsidR="006C47B1" w:rsidRPr="00C515AD" w:rsidRDefault="006C47B1" w:rsidP="006C47B1">
      <w:pPr>
        <w:pStyle w:val="PargrafodaLista"/>
        <w:numPr>
          <w:ilvl w:val="0"/>
          <w:numId w:val="1"/>
        </w:numPr>
        <w:spacing w:line="360" w:lineRule="auto"/>
        <w:jc w:val="both"/>
        <w:rPr>
          <w:rFonts w:ascii="Arial" w:hAnsi="Arial" w:cs="Arial"/>
          <w:lang w:val="pt-BR"/>
        </w:rPr>
      </w:pPr>
      <w:r w:rsidRPr="00C515AD">
        <w:rPr>
          <w:rFonts w:ascii="Arial" w:hAnsi="Arial" w:cs="Arial"/>
          <w:lang w:val="pt-BR"/>
        </w:rPr>
        <w:t>MACD;</w:t>
      </w:r>
    </w:p>
    <w:p w:rsidR="006C47B1" w:rsidRPr="00C515AD" w:rsidRDefault="006C47B1" w:rsidP="006C47B1">
      <w:pPr>
        <w:pStyle w:val="PargrafodaLista"/>
        <w:numPr>
          <w:ilvl w:val="0"/>
          <w:numId w:val="1"/>
        </w:numPr>
        <w:spacing w:line="360" w:lineRule="auto"/>
        <w:jc w:val="both"/>
        <w:rPr>
          <w:rFonts w:ascii="Arial" w:hAnsi="Arial" w:cs="Arial"/>
          <w:lang w:val="pt-BR"/>
        </w:rPr>
      </w:pPr>
      <w:r w:rsidRPr="00C515AD">
        <w:rPr>
          <w:rFonts w:ascii="Arial" w:hAnsi="Arial" w:cs="Arial"/>
          <w:lang w:val="pt-BR"/>
        </w:rPr>
        <w:t xml:space="preserve">Bandas de </w:t>
      </w:r>
      <w:proofErr w:type="spellStart"/>
      <w:r w:rsidRPr="00C515AD">
        <w:rPr>
          <w:rFonts w:ascii="Arial" w:hAnsi="Arial" w:cs="Arial"/>
          <w:lang w:val="pt-BR"/>
        </w:rPr>
        <w:t>Bollinger</w:t>
      </w:r>
      <w:proofErr w:type="spellEnd"/>
      <w:r w:rsidRPr="00C515AD">
        <w:rPr>
          <w:rFonts w:ascii="Arial" w:hAnsi="Arial" w:cs="Arial"/>
          <w:lang w:val="pt-BR"/>
        </w:rPr>
        <w:t>;</w:t>
      </w:r>
    </w:p>
    <w:p w:rsidR="006C47B1" w:rsidRPr="00C515AD" w:rsidRDefault="006C47B1" w:rsidP="006C47B1">
      <w:pPr>
        <w:pStyle w:val="PargrafodaLista"/>
        <w:numPr>
          <w:ilvl w:val="0"/>
          <w:numId w:val="1"/>
        </w:numPr>
        <w:spacing w:line="360" w:lineRule="auto"/>
        <w:jc w:val="both"/>
        <w:rPr>
          <w:rFonts w:ascii="Arial" w:hAnsi="Arial" w:cs="Arial"/>
          <w:lang w:val="pt-BR"/>
        </w:rPr>
      </w:pPr>
      <w:r w:rsidRPr="00C515AD">
        <w:rPr>
          <w:rFonts w:ascii="Arial" w:hAnsi="Arial" w:cs="Arial"/>
          <w:lang w:val="pt-BR"/>
        </w:rPr>
        <w:t>Teoria de Dow;</w:t>
      </w:r>
    </w:p>
    <w:p w:rsidR="006C47B1" w:rsidRPr="00C515AD" w:rsidRDefault="00071BAA" w:rsidP="006C47B1">
      <w:pPr>
        <w:pStyle w:val="PargrafodaLista"/>
        <w:numPr>
          <w:ilvl w:val="0"/>
          <w:numId w:val="1"/>
        </w:numPr>
        <w:spacing w:line="360" w:lineRule="auto"/>
        <w:jc w:val="both"/>
        <w:rPr>
          <w:rFonts w:ascii="Arial" w:hAnsi="Arial" w:cs="Arial"/>
          <w:lang w:val="pt-BR"/>
        </w:rPr>
      </w:pPr>
      <w:r w:rsidRPr="00C515AD">
        <w:rPr>
          <w:rFonts w:ascii="Arial" w:hAnsi="Arial" w:cs="Arial"/>
          <w:lang w:val="pt-BR"/>
        </w:rPr>
        <w:t xml:space="preserve">Nuvem de </w:t>
      </w:r>
      <w:proofErr w:type="spellStart"/>
      <w:r w:rsidRPr="00C515AD">
        <w:rPr>
          <w:rFonts w:ascii="Arial" w:hAnsi="Arial" w:cs="Arial"/>
          <w:lang w:val="pt-BR"/>
        </w:rPr>
        <w:t>Ichimoku</w:t>
      </w:r>
      <w:proofErr w:type="spellEnd"/>
      <w:r w:rsidRPr="00C515AD">
        <w:rPr>
          <w:rFonts w:ascii="Arial" w:hAnsi="Arial" w:cs="Arial"/>
          <w:lang w:val="pt-BR"/>
        </w:rPr>
        <w:t>.</w:t>
      </w:r>
    </w:p>
    <w:p w:rsidR="00071BAA" w:rsidRPr="00C515AD" w:rsidRDefault="00071BAA" w:rsidP="00071BAA">
      <w:pPr>
        <w:pStyle w:val="PargrafodaLista"/>
        <w:spacing w:line="360" w:lineRule="auto"/>
        <w:jc w:val="both"/>
        <w:rPr>
          <w:rFonts w:ascii="Arial" w:hAnsi="Arial" w:cs="Arial"/>
          <w:lang w:val="pt-BR"/>
        </w:rPr>
      </w:pPr>
    </w:p>
    <w:p w:rsidR="00071BAA" w:rsidRPr="00C515AD" w:rsidRDefault="00071BAA" w:rsidP="00071BAA">
      <w:pPr>
        <w:pStyle w:val="PargrafodaLista"/>
        <w:spacing w:line="360" w:lineRule="auto"/>
        <w:ind w:left="0" w:firstLine="709"/>
        <w:jc w:val="both"/>
        <w:rPr>
          <w:rFonts w:ascii="Arial" w:hAnsi="Arial" w:cs="Arial"/>
          <w:lang w:val="pt-BR"/>
        </w:rPr>
      </w:pPr>
      <w:r w:rsidRPr="00C515AD">
        <w:rPr>
          <w:rFonts w:ascii="Arial" w:hAnsi="Arial" w:cs="Arial"/>
          <w:lang w:val="pt-BR"/>
        </w:rPr>
        <w:t>Existem uma infinidade de outras técnicas, com diferentes formas de implementação, contudo as técnicas acima tiveram maior popularização devido a facilidade de interpretação dos fatores chave, tais como interseções de curvas, pontos de inflexão</w:t>
      </w:r>
      <w:r w:rsidR="00C3125A" w:rsidRPr="00C515AD">
        <w:rPr>
          <w:rFonts w:ascii="Arial" w:hAnsi="Arial" w:cs="Arial"/>
          <w:lang w:val="pt-BR"/>
        </w:rPr>
        <w:t>/decisão</w:t>
      </w:r>
      <w:r w:rsidR="00D32A53" w:rsidRPr="00C515AD">
        <w:rPr>
          <w:rFonts w:ascii="Arial" w:hAnsi="Arial" w:cs="Arial"/>
          <w:lang w:val="pt-BR"/>
        </w:rPr>
        <w:t xml:space="preserve"> e isto também se associou ao fato de que são facilmente implementáveis em softwares.</w:t>
      </w:r>
    </w:p>
    <w:p w:rsidR="00D32A53" w:rsidRPr="00C515AD" w:rsidRDefault="00D32A53" w:rsidP="00071BAA">
      <w:pPr>
        <w:pStyle w:val="PargrafodaLista"/>
        <w:spacing w:line="360" w:lineRule="auto"/>
        <w:ind w:left="0" w:firstLine="709"/>
        <w:jc w:val="both"/>
        <w:rPr>
          <w:rFonts w:ascii="Arial" w:hAnsi="Arial" w:cs="Arial"/>
          <w:lang w:val="pt-BR"/>
        </w:rPr>
      </w:pPr>
      <w:r w:rsidRPr="00C515AD">
        <w:rPr>
          <w:rFonts w:ascii="Arial" w:hAnsi="Arial" w:cs="Arial"/>
          <w:lang w:val="pt-BR"/>
        </w:rPr>
        <w:t xml:space="preserve">A operação em bolsa de valores utiliza diversos softwares ou interfaces de usuário, conhecidas como </w:t>
      </w:r>
      <w:proofErr w:type="spellStart"/>
      <w:r w:rsidRPr="00C515AD">
        <w:rPr>
          <w:rFonts w:ascii="Arial" w:hAnsi="Arial" w:cs="Arial"/>
          <w:lang w:val="pt-BR"/>
        </w:rPr>
        <w:t>homebroker</w:t>
      </w:r>
      <w:proofErr w:type="spellEnd"/>
      <w:r w:rsidRPr="00C515AD">
        <w:rPr>
          <w:rFonts w:ascii="Arial" w:hAnsi="Arial" w:cs="Arial"/>
          <w:lang w:val="pt-BR"/>
        </w:rPr>
        <w:t xml:space="preserve">. </w:t>
      </w:r>
      <w:r w:rsidRPr="00C515AD">
        <w:rPr>
          <w:rFonts w:ascii="Arial" w:hAnsi="Arial" w:cs="Arial"/>
          <w:lang w:val="pt-BR"/>
        </w:rPr>
        <w:tab/>
        <w:t xml:space="preserve">Cada corretora possui um Home Broker que </w:t>
      </w:r>
      <w:r w:rsidRPr="00C515AD">
        <w:rPr>
          <w:rFonts w:ascii="Arial" w:hAnsi="Arial" w:cs="Arial"/>
          <w:lang w:val="pt-BR"/>
        </w:rPr>
        <w:lastRenderedPageBreak/>
        <w:t xml:space="preserve">possui um conjunto de ferramentas para análise computacional que são baseados nas </w:t>
      </w:r>
      <w:r w:rsidR="00A424F3" w:rsidRPr="00C515AD">
        <w:rPr>
          <w:rFonts w:ascii="Arial" w:hAnsi="Arial" w:cs="Arial"/>
          <w:noProof/>
        </w:rPr>
        <w:drawing>
          <wp:anchor distT="0" distB="0" distL="114300" distR="114300" simplePos="0" relativeHeight="251660288" behindDoc="0" locked="0" layoutInCell="1" allowOverlap="1" wp14:anchorId="77CFDF7D">
            <wp:simplePos x="0" y="0"/>
            <wp:positionH relativeFrom="margin">
              <wp:align>right</wp:align>
            </wp:positionH>
            <wp:positionV relativeFrom="paragraph">
              <wp:posOffset>505026</wp:posOffset>
            </wp:positionV>
            <wp:extent cx="5360647" cy="33929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5433" r="33948" b="5877"/>
                    <a:stretch/>
                  </pic:blipFill>
                  <pic:spPr bwMode="auto">
                    <a:xfrm>
                      <a:off x="0" y="0"/>
                      <a:ext cx="5360647" cy="339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15AD">
        <w:rPr>
          <w:rFonts w:ascii="Arial" w:hAnsi="Arial" w:cs="Arial"/>
          <w:lang w:val="pt-BR"/>
        </w:rPr>
        <w:t>técnicas descritas acima.</w:t>
      </w:r>
    </w:p>
    <w:p w:rsidR="006C47B1" w:rsidRPr="00C515AD" w:rsidRDefault="006C47B1" w:rsidP="006A0661">
      <w:pPr>
        <w:spacing w:line="360" w:lineRule="auto"/>
        <w:jc w:val="both"/>
        <w:rPr>
          <w:rFonts w:ascii="Arial" w:hAnsi="Arial" w:cs="Arial"/>
          <w:lang w:val="pt-BR"/>
        </w:rPr>
      </w:pPr>
    </w:p>
    <w:p w:rsidR="00C515AD" w:rsidRPr="00C515AD" w:rsidRDefault="00C515AD" w:rsidP="006A0661">
      <w:pPr>
        <w:spacing w:line="360" w:lineRule="auto"/>
        <w:jc w:val="both"/>
        <w:rPr>
          <w:rFonts w:ascii="Arial" w:hAnsi="Arial" w:cs="Arial"/>
          <w:lang w:val="pt-BR"/>
        </w:rPr>
      </w:pPr>
    </w:p>
    <w:p w:rsidR="00C515AD" w:rsidRPr="00C515AD" w:rsidRDefault="00C515AD" w:rsidP="006A0661">
      <w:pPr>
        <w:spacing w:line="360" w:lineRule="auto"/>
        <w:jc w:val="both"/>
        <w:rPr>
          <w:rFonts w:ascii="Arial" w:hAnsi="Arial" w:cs="Arial"/>
          <w:lang w:val="pt-BR"/>
        </w:rPr>
      </w:pPr>
    </w:p>
    <w:p w:rsidR="00C515AD" w:rsidRPr="00C515AD" w:rsidRDefault="00C515AD" w:rsidP="006A0661">
      <w:pPr>
        <w:spacing w:line="360" w:lineRule="auto"/>
        <w:jc w:val="both"/>
        <w:rPr>
          <w:rFonts w:ascii="Arial" w:hAnsi="Arial" w:cs="Arial"/>
          <w:lang w:val="pt-BR"/>
        </w:rPr>
      </w:pPr>
    </w:p>
    <w:p w:rsidR="00C515AD" w:rsidRPr="00C515AD" w:rsidRDefault="00C515AD" w:rsidP="006A0661">
      <w:pPr>
        <w:spacing w:line="360" w:lineRule="auto"/>
        <w:jc w:val="both"/>
        <w:rPr>
          <w:rFonts w:ascii="Arial" w:hAnsi="Arial" w:cs="Arial"/>
          <w:lang w:val="pt-BR"/>
        </w:rPr>
      </w:pPr>
    </w:p>
    <w:p w:rsidR="00C515AD" w:rsidRPr="00C515AD" w:rsidRDefault="00C515AD" w:rsidP="006A0661">
      <w:pPr>
        <w:spacing w:line="360" w:lineRule="auto"/>
        <w:jc w:val="both"/>
        <w:rPr>
          <w:rFonts w:ascii="Arial" w:hAnsi="Arial" w:cs="Arial"/>
          <w:lang w:val="pt-BR"/>
        </w:rPr>
      </w:pPr>
    </w:p>
    <w:p w:rsidR="00C515AD" w:rsidRDefault="00C515AD" w:rsidP="006A0661">
      <w:pPr>
        <w:spacing w:line="360" w:lineRule="auto"/>
        <w:jc w:val="both"/>
        <w:rPr>
          <w:rFonts w:ascii="Arial" w:hAnsi="Arial" w:cs="Arial"/>
          <w:lang w:val="pt-BR"/>
        </w:rPr>
      </w:pPr>
    </w:p>
    <w:p w:rsidR="00A424F3" w:rsidRDefault="00A424F3" w:rsidP="00C515AD">
      <w:pPr>
        <w:spacing w:line="360" w:lineRule="auto"/>
        <w:jc w:val="center"/>
        <w:rPr>
          <w:rFonts w:ascii="Arial" w:hAnsi="Arial" w:cs="Arial"/>
          <w:sz w:val="20"/>
          <w:lang w:val="pt-BR"/>
        </w:rPr>
      </w:pPr>
    </w:p>
    <w:p w:rsidR="00A424F3" w:rsidRDefault="00A424F3" w:rsidP="00C515AD">
      <w:pPr>
        <w:spacing w:line="360" w:lineRule="auto"/>
        <w:jc w:val="center"/>
        <w:rPr>
          <w:rFonts w:ascii="Arial" w:hAnsi="Arial" w:cs="Arial"/>
          <w:sz w:val="20"/>
          <w:lang w:val="pt-BR"/>
        </w:rPr>
      </w:pPr>
    </w:p>
    <w:p w:rsidR="00A424F3" w:rsidRDefault="00A424F3" w:rsidP="00C515AD">
      <w:pPr>
        <w:spacing w:line="360" w:lineRule="auto"/>
        <w:jc w:val="center"/>
        <w:rPr>
          <w:rFonts w:ascii="Arial" w:hAnsi="Arial" w:cs="Arial"/>
          <w:sz w:val="20"/>
          <w:lang w:val="pt-BR"/>
        </w:rPr>
      </w:pPr>
    </w:p>
    <w:p w:rsidR="00C515AD" w:rsidRPr="00A424F3" w:rsidRDefault="00A424F3" w:rsidP="00C515AD">
      <w:pPr>
        <w:spacing w:line="360" w:lineRule="auto"/>
        <w:jc w:val="center"/>
        <w:rPr>
          <w:rFonts w:ascii="Arial" w:hAnsi="Arial" w:cs="Arial"/>
          <w:sz w:val="20"/>
        </w:rPr>
      </w:pPr>
      <w:r>
        <w:rPr>
          <w:noProof/>
        </w:rPr>
        <w:drawing>
          <wp:anchor distT="0" distB="0" distL="114300" distR="114300" simplePos="0" relativeHeight="251668480" behindDoc="0" locked="0" layoutInCell="1" allowOverlap="1" wp14:anchorId="6E05BD3D">
            <wp:simplePos x="0" y="0"/>
            <wp:positionH relativeFrom="margin">
              <wp:align>right</wp:align>
            </wp:positionH>
            <wp:positionV relativeFrom="paragraph">
              <wp:posOffset>189598</wp:posOffset>
            </wp:positionV>
            <wp:extent cx="5346834" cy="3019394"/>
            <wp:effectExtent l="0" t="0" r="635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1798"/>
                    <a:stretch/>
                  </pic:blipFill>
                  <pic:spPr bwMode="auto">
                    <a:xfrm>
                      <a:off x="0" y="0"/>
                      <a:ext cx="5346834" cy="3019394"/>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C515AD" w:rsidRPr="00A424F3">
        <w:rPr>
          <w:rFonts w:ascii="Arial" w:hAnsi="Arial" w:cs="Arial"/>
          <w:sz w:val="20"/>
        </w:rPr>
        <w:t>Figura</w:t>
      </w:r>
      <w:proofErr w:type="spellEnd"/>
      <w:r w:rsidR="00C515AD" w:rsidRPr="00A424F3">
        <w:rPr>
          <w:rFonts w:ascii="Arial" w:hAnsi="Arial" w:cs="Arial"/>
          <w:sz w:val="20"/>
        </w:rPr>
        <w:t xml:space="preserve"> 01 – Home Broker</w:t>
      </w:r>
    </w:p>
    <w:p w:rsidR="00C515AD" w:rsidRPr="00A424F3" w:rsidRDefault="00C515AD"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A424F3" w:rsidRPr="00A424F3" w:rsidRDefault="00A424F3" w:rsidP="00C515AD">
      <w:pPr>
        <w:spacing w:line="360" w:lineRule="auto"/>
        <w:jc w:val="center"/>
        <w:rPr>
          <w:rFonts w:ascii="Arial" w:hAnsi="Arial" w:cs="Arial"/>
          <w:sz w:val="20"/>
        </w:rPr>
      </w:pPr>
    </w:p>
    <w:p w:rsidR="00C515AD" w:rsidRDefault="00C515AD" w:rsidP="00C515AD">
      <w:pPr>
        <w:spacing w:line="360" w:lineRule="auto"/>
        <w:jc w:val="center"/>
        <w:rPr>
          <w:rFonts w:ascii="Arial" w:hAnsi="Arial" w:cs="Arial"/>
          <w:sz w:val="20"/>
        </w:rPr>
      </w:pPr>
      <w:proofErr w:type="spellStart"/>
      <w:r w:rsidRPr="00C515AD">
        <w:rPr>
          <w:rFonts w:ascii="Arial" w:hAnsi="Arial" w:cs="Arial"/>
          <w:sz w:val="20"/>
        </w:rPr>
        <w:t>Figura</w:t>
      </w:r>
      <w:proofErr w:type="spellEnd"/>
      <w:r w:rsidRPr="00C515AD">
        <w:rPr>
          <w:rFonts w:ascii="Arial" w:hAnsi="Arial" w:cs="Arial"/>
          <w:sz w:val="20"/>
        </w:rPr>
        <w:t xml:space="preserve"> 02 – App Home Broker </w:t>
      </w:r>
      <w:r w:rsidR="00FB698F">
        <w:rPr>
          <w:rFonts w:ascii="Arial" w:hAnsi="Arial" w:cs="Arial"/>
          <w:sz w:val="20"/>
        </w:rPr>
        <w:t>professional</w:t>
      </w:r>
    </w:p>
    <w:p w:rsidR="00A424F3" w:rsidRDefault="00FB698F" w:rsidP="00A424F3">
      <w:pPr>
        <w:spacing w:line="276" w:lineRule="auto"/>
        <w:jc w:val="both"/>
        <w:rPr>
          <w:rFonts w:ascii="Arial" w:hAnsi="Arial" w:cs="Arial"/>
          <w:lang w:val="pt-BR"/>
        </w:rPr>
      </w:pPr>
      <w:r>
        <w:rPr>
          <w:rFonts w:ascii="Arial" w:hAnsi="Arial" w:cs="Arial"/>
        </w:rPr>
        <w:tab/>
      </w:r>
      <w:r w:rsidRPr="00FB698F">
        <w:rPr>
          <w:rFonts w:ascii="Arial" w:hAnsi="Arial" w:cs="Arial"/>
          <w:lang w:val="pt-BR"/>
        </w:rPr>
        <w:t>O estudo de Mercado q</w:t>
      </w:r>
      <w:r>
        <w:rPr>
          <w:rFonts w:ascii="Arial" w:hAnsi="Arial" w:cs="Arial"/>
          <w:lang w:val="pt-BR"/>
        </w:rPr>
        <w:t xml:space="preserve">ue este projeto se propõe está relacionado ao segmento </w:t>
      </w:r>
    </w:p>
    <w:p w:rsidR="00FB698F" w:rsidRDefault="00FB698F" w:rsidP="00FB698F">
      <w:pPr>
        <w:spacing w:line="360" w:lineRule="auto"/>
        <w:jc w:val="both"/>
        <w:rPr>
          <w:rFonts w:ascii="Arial" w:hAnsi="Arial" w:cs="Arial"/>
          <w:lang w:val="pt-BR"/>
        </w:rPr>
      </w:pPr>
      <w:r>
        <w:rPr>
          <w:rFonts w:ascii="Arial" w:hAnsi="Arial" w:cs="Arial"/>
          <w:lang w:val="pt-BR"/>
        </w:rPr>
        <w:t xml:space="preserve">do aço, que envolve mineradoras, siderúrgicas e metalúrgicas. Tal segregação a um segmento específico se deve a necessidade de obter um comportamento padronizado do conjunto de ações e, assim obter uma analogia entre elas durante os testes do modelo de predição. As ações deste segmento são negociadas em diferentes bolsas e </w:t>
      </w:r>
      <w:r w:rsidR="004E467D">
        <w:rPr>
          <w:rFonts w:ascii="Arial" w:hAnsi="Arial" w:cs="Arial"/>
          <w:lang w:val="pt-BR"/>
        </w:rPr>
        <w:t xml:space="preserve">para minimizar movimentos ruidosos dos gráficos pretendidos, vamos listas as ações </w:t>
      </w:r>
      <w:r w:rsidR="004E467D">
        <w:rPr>
          <w:rFonts w:ascii="Arial" w:hAnsi="Arial" w:cs="Arial"/>
          <w:lang w:val="pt-BR"/>
        </w:rPr>
        <w:lastRenderedPageBreak/>
        <w:t xml:space="preserve">negociadas na B3 Ibovespa, a saber: GGBR4, GGBR3, GOAU4, USIM5, CSNA3, VALE3. As ações listadas na Dow Jones, por meio de suas American </w:t>
      </w:r>
      <w:proofErr w:type="spellStart"/>
      <w:r w:rsidR="004E467D">
        <w:rPr>
          <w:rFonts w:ascii="Arial" w:hAnsi="Arial" w:cs="Arial"/>
          <w:lang w:val="pt-BR"/>
        </w:rPr>
        <w:t>Depositary</w:t>
      </w:r>
      <w:proofErr w:type="spellEnd"/>
      <w:r w:rsidR="004E467D">
        <w:rPr>
          <w:rFonts w:ascii="Arial" w:hAnsi="Arial" w:cs="Arial"/>
          <w:lang w:val="pt-BR"/>
        </w:rPr>
        <w:t xml:space="preserve"> </w:t>
      </w:r>
      <w:proofErr w:type="spellStart"/>
      <w:r w:rsidR="004E467D">
        <w:rPr>
          <w:rFonts w:ascii="Arial" w:hAnsi="Arial" w:cs="Arial"/>
          <w:lang w:val="pt-BR"/>
        </w:rPr>
        <w:t>Receipt</w:t>
      </w:r>
      <w:proofErr w:type="spellEnd"/>
      <w:r w:rsidR="004E467D">
        <w:rPr>
          <w:rFonts w:ascii="Arial" w:hAnsi="Arial" w:cs="Arial"/>
          <w:lang w:val="pt-BR"/>
        </w:rPr>
        <w:t xml:space="preserve"> (ADR), a saber: GGB, SID e VALE.</w:t>
      </w:r>
    </w:p>
    <w:p w:rsidR="004E467D" w:rsidRDefault="004E467D" w:rsidP="00FB698F">
      <w:pPr>
        <w:spacing w:line="360" w:lineRule="auto"/>
        <w:jc w:val="both"/>
        <w:rPr>
          <w:rFonts w:ascii="Arial" w:hAnsi="Arial" w:cs="Arial"/>
          <w:lang w:val="pt-BR"/>
        </w:rPr>
      </w:pPr>
      <w:r>
        <w:rPr>
          <w:rFonts w:ascii="Arial" w:hAnsi="Arial" w:cs="Arial"/>
          <w:lang w:val="pt-BR"/>
        </w:rPr>
        <w:tab/>
        <w:t>Observação 01: Dado que as ações da Gerdau (GGBR3, GGBR4, GOAU4 e GGB), CSN (CSNA3 e SID) e VALE (VALE3 e VALE) são comuns as duas bolsas listadas, o enfoque do estudo se restringirá a estas 03.</w:t>
      </w:r>
    </w:p>
    <w:p w:rsidR="004E467D" w:rsidRDefault="004E467D" w:rsidP="00FB698F">
      <w:pPr>
        <w:spacing w:line="360" w:lineRule="auto"/>
        <w:jc w:val="both"/>
        <w:rPr>
          <w:rFonts w:ascii="Arial" w:hAnsi="Arial" w:cs="Arial"/>
          <w:lang w:val="pt-BR"/>
        </w:rPr>
      </w:pPr>
      <w:r>
        <w:rPr>
          <w:rFonts w:ascii="Arial" w:hAnsi="Arial" w:cs="Arial"/>
          <w:lang w:val="pt-BR"/>
        </w:rPr>
        <w:tab/>
        <w:t>Observação 02: Dado que o volume de operações e a forma de comercialização de USDMY e USMNY divergem das demais ADR, a análise de Usiminas (USIM5) não terá o mesmo enfoque.</w:t>
      </w:r>
    </w:p>
    <w:p w:rsidR="004E467D" w:rsidRDefault="004E467D" w:rsidP="00FB698F">
      <w:pPr>
        <w:spacing w:line="360" w:lineRule="auto"/>
        <w:jc w:val="both"/>
        <w:rPr>
          <w:rFonts w:ascii="Arial" w:hAnsi="Arial" w:cs="Arial"/>
          <w:lang w:val="pt-BR"/>
        </w:rPr>
      </w:pPr>
      <w:r>
        <w:rPr>
          <w:rFonts w:ascii="Arial" w:hAnsi="Arial" w:cs="Arial"/>
          <w:lang w:val="pt-BR"/>
        </w:rPr>
        <w:tab/>
        <w:t>Observação 03: as ações de MMXM3 (mineradora MMX) não foram listadas neste estudo devido a recuperação judicial da mesma e a ausência desta na bolsa de Nova Iorque (Dow Jones).</w:t>
      </w:r>
    </w:p>
    <w:p w:rsidR="00770897" w:rsidRPr="00220576" w:rsidRDefault="00770897" w:rsidP="006A0661">
      <w:pPr>
        <w:spacing w:line="360" w:lineRule="auto"/>
        <w:jc w:val="both"/>
        <w:rPr>
          <w:rFonts w:ascii="Arial" w:hAnsi="Arial" w:cs="Arial"/>
          <w:b/>
          <w:lang w:val="pt-BR"/>
        </w:rPr>
      </w:pPr>
      <w:r w:rsidRPr="00220576">
        <w:rPr>
          <w:rFonts w:ascii="Arial" w:hAnsi="Arial" w:cs="Arial"/>
          <w:b/>
          <w:lang w:val="pt-BR"/>
        </w:rPr>
        <w:t>2. Conceitos de análise técnica</w:t>
      </w:r>
    </w:p>
    <w:p w:rsidR="00D32A53" w:rsidRDefault="00D32A53" w:rsidP="00D32A53">
      <w:pPr>
        <w:pStyle w:val="PargrafodaLista"/>
        <w:numPr>
          <w:ilvl w:val="0"/>
          <w:numId w:val="2"/>
        </w:numPr>
        <w:spacing w:line="360" w:lineRule="auto"/>
        <w:jc w:val="both"/>
        <w:rPr>
          <w:rFonts w:ascii="Arial" w:hAnsi="Arial" w:cs="Arial"/>
          <w:lang w:val="pt-BR"/>
        </w:rPr>
      </w:pPr>
      <w:r w:rsidRPr="00C515AD">
        <w:rPr>
          <w:rFonts w:ascii="Arial" w:hAnsi="Arial" w:cs="Arial"/>
          <w:lang w:val="pt-BR"/>
        </w:rPr>
        <w:t>MACD;</w:t>
      </w:r>
    </w:p>
    <w:p w:rsidR="0064012D" w:rsidRDefault="00A424F3" w:rsidP="00B96D28">
      <w:pPr>
        <w:spacing w:line="360" w:lineRule="auto"/>
        <w:ind w:firstLine="360"/>
        <w:jc w:val="both"/>
        <w:rPr>
          <w:rFonts w:ascii="Arial" w:hAnsi="Arial" w:cs="Arial"/>
          <w:lang w:val="pt-BR"/>
        </w:rPr>
      </w:pPr>
      <w:r>
        <w:rPr>
          <w:noProof/>
        </w:rPr>
        <w:drawing>
          <wp:anchor distT="0" distB="0" distL="114300" distR="114300" simplePos="0" relativeHeight="251661312" behindDoc="0" locked="0" layoutInCell="1" allowOverlap="1" wp14:anchorId="2CA00F75">
            <wp:simplePos x="0" y="0"/>
            <wp:positionH relativeFrom="margin">
              <wp:posOffset>2707</wp:posOffset>
            </wp:positionH>
            <wp:positionV relativeFrom="paragraph">
              <wp:posOffset>1657215</wp:posOffset>
            </wp:positionV>
            <wp:extent cx="5380522" cy="2858561"/>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674" cy="2872455"/>
                    </a:xfrm>
                    <a:prstGeom prst="rect">
                      <a:avLst/>
                    </a:prstGeom>
                  </pic:spPr>
                </pic:pic>
              </a:graphicData>
            </a:graphic>
            <wp14:sizeRelH relativeFrom="margin">
              <wp14:pctWidth>0</wp14:pctWidth>
            </wp14:sizeRelH>
            <wp14:sizeRelV relativeFrom="margin">
              <wp14:pctHeight>0</wp14:pctHeight>
            </wp14:sizeRelV>
          </wp:anchor>
        </w:drawing>
      </w:r>
      <w:r w:rsidR="00F200D6">
        <w:rPr>
          <w:rFonts w:ascii="Arial" w:hAnsi="Arial" w:cs="Arial"/>
          <w:lang w:val="pt-BR"/>
        </w:rPr>
        <w:t xml:space="preserve">A </w:t>
      </w:r>
      <w:proofErr w:type="spellStart"/>
      <w:r w:rsidR="00F200D6">
        <w:rPr>
          <w:rFonts w:ascii="Arial" w:hAnsi="Arial" w:cs="Arial"/>
          <w:lang w:val="pt-BR"/>
        </w:rPr>
        <w:t>Moving</w:t>
      </w:r>
      <w:proofErr w:type="spellEnd"/>
      <w:r w:rsidR="00F200D6">
        <w:rPr>
          <w:rFonts w:ascii="Arial" w:hAnsi="Arial" w:cs="Arial"/>
          <w:lang w:val="pt-BR"/>
        </w:rPr>
        <w:t xml:space="preserve"> </w:t>
      </w:r>
      <w:proofErr w:type="spellStart"/>
      <w:r w:rsidR="00F200D6">
        <w:rPr>
          <w:rFonts w:ascii="Arial" w:hAnsi="Arial" w:cs="Arial"/>
          <w:lang w:val="pt-BR"/>
        </w:rPr>
        <w:t>Average</w:t>
      </w:r>
      <w:proofErr w:type="spellEnd"/>
      <w:r w:rsidR="00F200D6">
        <w:rPr>
          <w:rFonts w:ascii="Arial" w:hAnsi="Arial" w:cs="Arial"/>
          <w:lang w:val="pt-BR"/>
        </w:rPr>
        <w:t xml:space="preserve"> </w:t>
      </w:r>
      <w:proofErr w:type="spellStart"/>
      <w:r w:rsidR="00F200D6">
        <w:rPr>
          <w:rFonts w:ascii="Arial" w:hAnsi="Arial" w:cs="Arial"/>
          <w:lang w:val="pt-BR"/>
        </w:rPr>
        <w:t>Convergence</w:t>
      </w:r>
      <w:proofErr w:type="spellEnd"/>
      <w:r w:rsidR="00F200D6">
        <w:rPr>
          <w:rFonts w:ascii="Arial" w:hAnsi="Arial" w:cs="Arial"/>
          <w:lang w:val="pt-BR"/>
        </w:rPr>
        <w:t>/</w:t>
      </w:r>
      <w:proofErr w:type="spellStart"/>
      <w:r w:rsidR="00F200D6">
        <w:rPr>
          <w:rFonts w:ascii="Arial" w:hAnsi="Arial" w:cs="Arial"/>
          <w:lang w:val="pt-BR"/>
        </w:rPr>
        <w:t>Divergent</w:t>
      </w:r>
      <w:proofErr w:type="spellEnd"/>
      <w:r w:rsidR="00F200D6">
        <w:rPr>
          <w:rFonts w:ascii="Arial" w:hAnsi="Arial" w:cs="Arial"/>
          <w:lang w:val="pt-BR"/>
        </w:rPr>
        <w:t xml:space="preserve"> (MACD) é uma das mais populares técnicas de análise técnica empregadas atualmente. Ela constitui basicamente d</w:t>
      </w:r>
      <w:r w:rsidR="00B96D28">
        <w:rPr>
          <w:rFonts w:ascii="Arial" w:hAnsi="Arial" w:cs="Arial"/>
          <w:lang w:val="pt-BR"/>
        </w:rPr>
        <w:t xml:space="preserve">o traçado de 03 diferentes curvas, com médias móveis temporais de curto e longo prazo que cruzam uma linha de sinal e visam avaliar as condições de compra e venda de uma ação baseado no cruzamento delas. A ideia compreendida neste conceito é que uma média mais curta, quando cruza de baixo para cima uma curva de sinal indica força compradora, ao passo que o movimento oposto indica venda. </w:t>
      </w: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Pr="0064012D" w:rsidRDefault="0064012D" w:rsidP="0064012D">
      <w:pPr>
        <w:spacing w:line="360" w:lineRule="auto"/>
        <w:jc w:val="both"/>
        <w:rPr>
          <w:rFonts w:ascii="Arial" w:hAnsi="Arial" w:cs="Arial"/>
          <w:lang w:val="pt-BR"/>
        </w:rPr>
      </w:pPr>
    </w:p>
    <w:p w:rsidR="00A424F3" w:rsidRDefault="00A424F3" w:rsidP="0064012D">
      <w:pPr>
        <w:spacing w:line="360" w:lineRule="auto"/>
        <w:jc w:val="center"/>
        <w:rPr>
          <w:rFonts w:ascii="Arial" w:hAnsi="Arial" w:cs="Arial"/>
          <w:sz w:val="20"/>
          <w:lang w:val="pt-BR"/>
        </w:rPr>
      </w:pPr>
    </w:p>
    <w:p w:rsidR="0064012D" w:rsidRPr="0064012D" w:rsidRDefault="0064012D" w:rsidP="0064012D">
      <w:pPr>
        <w:spacing w:line="360" w:lineRule="auto"/>
        <w:jc w:val="center"/>
        <w:rPr>
          <w:rFonts w:ascii="Arial" w:hAnsi="Arial" w:cs="Arial"/>
          <w:sz w:val="20"/>
          <w:lang w:val="pt-BR"/>
        </w:rPr>
      </w:pPr>
      <w:r w:rsidRPr="0064012D">
        <w:rPr>
          <w:rFonts w:ascii="Arial" w:hAnsi="Arial" w:cs="Arial"/>
          <w:sz w:val="20"/>
          <w:lang w:val="pt-BR"/>
        </w:rPr>
        <w:t>Figura 03 – VALE 3 com MACD, regressão linear R² e cruzamento de médias móveis.</w:t>
      </w:r>
    </w:p>
    <w:p w:rsidR="00D32A53" w:rsidRDefault="00D32A53" w:rsidP="00D32A53">
      <w:pPr>
        <w:pStyle w:val="PargrafodaLista"/>
        <w:numPr>
          <w:ilvl w:val="0"/>
          <w:numId w:val="2"/>
        </w:numPr>
        <w:spacing w:line="360" w:lineRule="auto"/>
        <w:jc w:val="both"/>
        <w:rPr>
          <w:rFonts w:ascii="Arial" w:hAnsi="Arial" w:cs="Arial"/>
          <w:lang w:val="pt-BR"/>
        </w:rPr>
      </w:pPr>
      <w:r w:rsidRPr="00C515AD">
        <w:rPr>
          <w:rFonts w:ascii="Arial" w:hAnsi="Arial" w:cs="Arial"/>
          <w:lang w:val="pt-BR"/>
        </w:rPr>
        <w:lastRenderedPageBreak/>
        <w:t xml:space="preserve">Bandas de </w:t>
      </w:r>
      <w:proofErr w:type="spellStart"/>
      <w:r w:rsidRPr="00C515AD">
        <w:rPr>
          <w:rFonts w:ascii="Arial" w:hAnsi="Arial" w:cs="Arial"/>
          <w:lang w:val="pt-BR"/>
        </w:rPr>
        <w:t>Bollinger</w:t>
      </w:r>
      <w:proofErr w:type="spellEnd"/>
    </w:p>
    <w:p w:rsidR="00B07C5C" w:rsidRDefault="00B07C5C" w:rsidP="00B07C5C">
      <w:pPr>
        <w:pStyle w:val="PargrafodaLista"/>
        <w:spacing w:line="360" w:lineRule="auto"/>
        <w:jc w:val="both"/>
        <w:rPr>
          <w:rFonts w:ascii="Arial" w:hAnsi="Arial" w:cs="Arial"/>
          <w:lang w:val="pt-BR"/>
        </w:rPr>
      </w:pPr>
    </w:p>
    <w:p w:rsidR="00B07C5C" w:rsidRDefault="00B07C5C" w:rsidP="00B07C5C">
      <w:pPr>
        <w:pStyle w:val="PargrafodaLista"/>
        <w:spacing w:line="360" w:lineRule="auto"/>
        <w:ind w:left="0" w:firstLine="708"/>
        <w:jc w:val="both"/>
        <w:rPr>
          <w:rFonts w:ascii="Arial" w:hAnsi="Arial" w:cs="Arial"/>
          <w:lang w:val="pt-BR"/>
        </w:rPr>
      </w:pPr>
      <w:r>
        <w:rPr>
          <w:rFonts w:ascii="Arial" w:hAnsi="Arial" w:cs="Arial"/>
          <w:lang w:val="pt-BR"/>
        </w:rPr>
        <w:t xml:space="preserve">As bandas de </w:t>
      </w:r>
      <w:proofErr w:type="spellStart"/>
      <w:r>
        <w:rPr>
          <w:rFonts w:ascii="Arial" w:hAnsi="Arial" w:cs="Arial"/>
          <w:lang w:val="pt-BR"/>
        </w:rPr>
        <w:t>Bollinger</w:t>
      </w:r>
      <w:proofErr w:type="spellEnd"/>
      <w:r>
        <w:rPr>
          <w:rFonts w:ascii="Arial" w:hAnsi="Arial" w:cs="Arial"/>
          <w:lang w:val="pt-BR"/>
        </w:rPr>
        <w:t xml:space="preserve"> tem por objetivo estabelecer patamares de compra e venda de ações baseados unicamente em no desvio padrão deslocado K vezes da banda central que, por sua vez, é constituída por uma média móvel.</w:t>
      </w:r>
    </w:p>
    <w:p w:rsidR="0064012D" w:rsidRDefault="00071DC8" w:rsidP="0064012D">
      <w:pPr>
        <w:spacing w:line="360" w:lineRule="auto"/>
        <w:jc w:val="both"/>
        <w:rPr>
          <w:rFonts w:ascii="Arial" w:hAnsi="Arial" w:cs="Arial"/>
          <w:lang w:val="pt-BR"/>
        </w:rPr>
      </w:pPr>
      <w:r>
        <w:rPr>
          <w:noProof/>
        </w:rPr>
        <w:drawing>
          <wp:anchor distT="0" distB="0" distL="114300" distR="114300" simplePos="0" relativeHeight="251662336" behindDoc="0" locked="0" layoutInCell="1" allowOverlap="1" wp14:anchorId="11A3B14D">
            <wp:simplePos x="0" y="0"/>
            <wp:positionH relativeFrom="margin">
              <wp:align>right</wp:align>
            </wp:positionH>
            <wp:positionV relativeFrom="paragraph">
              <wp:posOffset>3810</wp:posOffset>
            </wp:positionV>
            <wp:extent cx="5400040" cy="2868930"/>
            <wp:effectExtent l="0" t="0" r="0" b="762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68930"/>
                    </a:xfrm>
                    <a:prstGeom prst="rect">
                      <a:avLst/>
                    </a:prstGeom>
                  </pic:spPr>
                </pic:pic>
              </a:graphicData>
            </a:graphic>
          </wp:anchor>
        </w:drawing>
      </w: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Default="0064012D" w:rsidP="0064012D">
      <w:pPr>
        <w:spacing w:line="360" w:lineRule="auto"/>
        <w:jc w:val="both"/>
        <w:rPr>
          <w:rFonts w:ascii="Arial" w:hAnsi="Arial" w:cs="Arial"/>
          <w:lang w:val="pt-BR"/>
        </w:rPr>
      </w:pPr>
    </w:p>
    <w:p w:rsidR="0064012D" w:rsidRPr="0064012D" w:rsidRDefault="0064012D" w:rsidP="0064012D">
      <w:pPr>
        <w:spacing w:line="360" w:lineRule="auto"/>
        <w:jc w:val="both"/>
        <w:rPr>
          <w:rFonts w:ascii="Arial" w:hAnsi="Arial" w:cs="Arial"/>
          <w:lang w:val="pt-BR"/>
        </w:rPr>
      </w:pPr>
    </w:p>
    <w:p w:rsidR="0064012D" w:rsidRDefault="0064012D" w:rsidP="0064012D">
      <w:pPr>
        <w:pStyle w:val="PargrafodaLista"/>
        <w:spacing w:line="360" w:lineRule="auto"/>
        <w:jc w:val="both"/>
        <w:rPr>
          <w:rFonts w:ascii="Arial" w:hAnsi="Arial" w:cs="Arial"/>
          <w:lang w:val="pt-BR"/>
        </w:rPr>
      </w:pPr>
    </w:p>
    <w:p w:rsidR="00071DC8" w:rsidRDefault="00071DC8" w:rsidP="0064012D">
      <w:pPr>
        <w:spacing w:line="360" w:lineRule="auto"/>
        <w:jc w:val="center"/>
        <w:rPr>
          <w:rFonts w:ascii="Arial" w:hAnsi="Arial" w:cs="Arial"/>
          <w:sz w:val="20"/>
          <w:lang w:val="pt-BR"/>
        </w:rPr>
      </w:pPr>
    </w:p>
    <w:p w:rsidR="0064012D" w:rsidRPr="0064012D" w:rsidRDefault="0064012D" w:rsidP="0064012D">
      <w:pPr>
        <w:spacing w:line="360" w:lineRule="auto"/>
        <w:jc w:val="center"/>
        <w:rPr>
          <w:rFonts w:ascii="Arial" w:hAnsi="Arial" w:cs="Arial"/>
          <w:sz w:val="20"/>
          <w:lang w:val="pt-BR"/>
        </w:rPr>
      </w:pPr>
      <w:r w:rsidRPr="0064012D">
        <w:rPr>
          <w:rFonts w:ascii="Arial" w:hAnsi="Arial" w:cs="Arial"/>
          <w:sz w:val="20"/>
          <w:lang w:val="pt-BR"/>
        </w:rPr>
        <w:t xml:space="preserve">Figura 03 – VALE 3 com </w:t>
      </w:r>
      <w:r>
        <w:rPr>
          <w:rFonts w:ascii="Arial" w:hAnsi="Arial" w:cs="Arial"/>
          <w:sz w:val="20"/>
          <w:lang w:val="pt-BR"/>
        </w:rPr>
        <w:t xml:space="preserve">bandas de </w:t>
      </w:r>
      <w:proofErr w:type="spellStart"/>
      <w:r>
        <w:rPr>
          <w:rFonts w:ascii="Arial" w:hAnsi="Arial" w:cs="Arial"/>
          <w:sz w:val="20"/>
          <w:lang w:val="pt-BR"/>
        </w:rPr>
        <w:t>Bollinger</w:t>
      </w:r>
      <w:proofErr w:type="spellEnd"/>
      <w:r w:rsidRPr="0064012D">
        <w:rPr>
          <w:rFonts w:ascii="Arial" w:hAnsi="Arial" w:cs="Arial"/>
          <w:sz w:val="20"/>
          <w:lang w:val="pt-BR"/>
        </w:rPr>
        <w:t>.</w:t>
      </w:r>
    </w:p>
    <w:p w:rsidR="00071DC8" w:rsidRDefault="00071DC8" w:rsidP="00071DC8">
      <w:pPr>
        <w:pStyle w:val="PargrafodaLista"/>
        <w:spacing w:line="360" w:lineRule="auto"/>
        <w:jc w:val="both"/>
        <w:rPr>
          <w:rFonts w:ascii="Arial" w:hAnsi="Arial" w:cs="Arial"/>
          <w:lang w:val="pt-BR"/>
        </w:rPr>
      </w:pPr>
    </w:p>
    <w:p w:rsidR="00D32A53" w:rsidRDefault="00D32A53" w:rsidP="00D32A53">
      <w:pPr>
        <w:pStyle w:val="PargrafodaLista"/>
        <w:numPr>
          <w:ilvl w:val="0"/>
          <w:numId w:val="2"/>
        </w:numPr>
        <w:spacing w:line="360" w:lineRule="auto"/>
        <w:jc w:val="both"/>
        <w:rPr>
          <w:rFonts w:ascii="Arial" w:hAnsi="Arial" w:cs="Arial"/>
          <w:lang w:val="pt-BR"/>
        </w:rPr>
      </w:pPr>
      <w:r w:rsidRPr="00C515AD">
        <w:rPr>
          <w:rFonts w:ascii="Arial" w:hAnsi="Arial" w:cs="Arial"/>
          <w:lang w:val="pt-BR"/>
        </w:rPr>
        <w:t>Teoria de Dow;</w:t>
      </w:r>
    </w:p>
    <w:p w:rsidR="00071DC8" w:rsidRDefault="00071DC8" w:rsidP="00071DC8">
      <w:pPr>
        <w:pStyle w:val="PargrafodaLista"/>
        <w:spacing w:line="360" w:lineRule="auto"/>
        <w:ind w:left="0" w:firstLine="708"/>
        <w:jc w:val="both"/>
        <w:rPr>
          <w:rFonts w:ascii="Arial" w:hAnsi="Arial" w:cs="Arial"/>
          <w:lang w:val="pt-BR"/>
        </w:rPr>
      </w:pPr>
      <w:r>
        <w:rPr>
          <w:rFonts w:ascii="Arial" w:hAnsi="Arial" w:cs="Arial"/>
          <w:lang w:val="pt-BR"/>
        </w:rPr>
        <w:t xml:space="preserve">A teoria de Dow, criada por </w:t>
      </w:r>
      <w:r w:rsidRPr="00071DC8">
        <w:rPr>
          <w:rFonts w:ascii="Arial" w:hAnsi="Arial" w:cs="Arial"/>
          <w:lang w:val="pt-BR"/>
        </w:rPr>
        <w:t>Charles Henry Dow</w:t>
      </w:r>
      <w:r>
        <w:rPr>
          <w:rFonts w:ascii="Arial" w:hAnsi="Arial" w:cs="Arial"/>
          <w:lang w:val="pt-BR"/>
        </w:rPr>
        <w:t>, constitui boa parte da base da análise técnica atual e é um conjunto de princípios de análise do comportamento de um mercado ou segmento de mercado. A teoria de Dow diz que:</w:t>
      </w:r>
    </w:p>
    <w:p w:rsidR="00071DC8" w:rsidRPr="00071DC8" w:rsidRDefault="00A424F3" w:rsidP="00A424F3">
      <w:pPr>
        <w:spacing w:before="100" w:beforeAutospacing="1" w:after="21" w:line="360" w:lineRule="auto"/>
        <w:ind w:left="-26" w:firstLine="734"/>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t>a</w:t>
      </w:r>
      <w:r w:rsidR="00071DC8" w:rsidRPr="00071DC8">
        <w:rPr>
          <w:rFonts w:ascii="Arial" w:eastAsia="Times New Roman" w:hAnsi="Arial" w:cs="Arial"/>
          <w:color w:val="222222"/>
          <w:sz w:val="21"/>
          <w:szCs w:val="21"/>
          <w:lang w:val="pt-BR" w:eastAsia="pt-BR"/>
        </w:rPr>
        <w:t>. Os índices descontam todos os fatores que afetam a cotação dos preços dos ativos (ações)</w:t>
      </w:r>
      <w:r w:rsidR="00071DC8">
        <w:rPr>
          <w:rFonts w:ascii="Arial" w:eastAsia="Times New Roman" w:hAnsi="Arial" w:cs="Arial"/>
          <w:color w:val="222222"/>
          <w:sz w:val="21"/>
          <w:szCs w:val="21"/>
          <w:lang w:val="pt-BR" w:eastAsia="pt-BR"/>
        </w:rPr>
        <w:t xml:space="preserve"> e, em muitos casos, os fatores são externos ao mercado, como os apelidados pelo mercado de “</w:t>
      </w:r>
      <w:r w:rsidR="00071DC8" w:rsidRPr="00071DC8">
        <w:rPr>
          <w:rFonts w:ascii="Arial" w:eastAsia="Times New Roman" w:hAnsi="Arial" w:cs="Arial"/>
          <w:i/>
          <w:color w:val="222222"/>
          <w:sz w:val="21"/>
          <w:szCs w:val="21"/>
          <w:lang w:val="pt-BR" w:eastAsia="pt-BR"/>
        </w:rPr>
        <w:t>Eventos de Deus”</w:t>
      </w:r>
      <w:r w:rsidR="00071DC8" w:rsidRPr="00071DC8">
        <w:rPr>
          <w:rFonts w:ascii="Arial" w:eastAsia="Times New Roman" w:hAnsi="Arial" w:cs="Arial"/>
          <w:color w:val="222222"/>
          <w:sz w:val="21"/>
          <w:szCs w:val="21"/>
          <w:lang w:val="pt-BR" w:eastAsia="pt-BR"/>
        </w:rPr>
        <w:t>.</w:t>
      </w:r>
    </w:p>
    <w:p w:rsidR="00071DC8" w:rsidRPr="00071DC8" w:rsidRDefault="00A424F3" w:rsidP="00A424F3">
      <w:pPr>
        <w:spacing w:before="100" w:beforeAutospacing="1" w:after="21" w:line="360" w:lineRule="auto"/>
        <w:ind w:left="-26" w:firstLine="734"/>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t>b</w:t>
      </w:r>
      <w:r w:rsidR="00071DC8" w:rsidRPr="00071DC8">
        <w:rPr>
          <w:rFonts w:ascii="Arial" w:eastAsia="Times New Roman" w:hAnsi="Arial" w:cs="Arial"/>
          <w:color w:val="222222"/>
          <w:sz w:val="21"/>
          <w:szCs w:val="21"/>
          <w:lang w:val="pt-BR" w:eastAsia="pt-BR"/>
        </w:rPr>
        <w:t xml:space="preserve">. </w:t>
      </w:r>
      <w:r w:rsidR="00071DC8">
        <w:rPr>
          <w:rFonts w:ascii="Arial" w:eastAsia="Times New Roman" w:hAnsi="Arial" w:cs="Arial"/>
          <w:color w:val="222222"/>
          <w:sz w:val="21"/>
          <w:szCs w:val="21"/>
          <w:lang w:val="pt-BR" w:eastAsia="pt-BR"/>
        </w:rPr>
        <w:t>Todo mercado segue uma tendência, seja ela de Alta ou de baixa</w:t>
      </w:r>
      <w:r w:rsidR="00071DC8" w:rsidRPr="00071DC8">
        <w:rPr>
          <w:rFonts w:ascii="Arial" w:eastAsia="Times New Roman" w:hAnsi="Arial" w:cs="Arial"/>
          <w:color w:val="222222"/>
          <w:sz w:val="21"/>
          <w:szCs w:val="21"/>
          <w:lang w:val="pt-BR" w:eastAsia="pt-BR"/>
        </w:rPr>
        <w:t>.</w:t>
      </w:r>
    </w:p>
    <w:p w:rsidR="00071DC8" w:rsidRPr="00071DC8" w:rsidRDefault="00A424F3" w:rsidP="00A424F3">
      <w:pPr>
        <w:spacing w:before="100" w:beforeAutospacing="1" w:after="21" w:line="360" w:lineRule="auto"/>
        <w:ind w:left="-26" w:firstLine="734"/>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t>c</w:t>
      </w:r>
      <w:r w:rsidR="00071DC8" w:rsidRPr="00071DC8">
        <w:rPr>
          <w:rFonts w:ascii="Arial" w:eastAsia="Times New Roman" w:hAnsi="Arial" w:cs="Arial"/>
          <w:color w:val="222222"/>
          <w:sz w:val="21"/>
          <w:szCs w:val="21"/>
          <w:lang w:val="pt-BR" w:eastAsia="pt-BR"/>
        </w:rPr>
        <w:t xml:space="preserve">. </w:t>
      </w:r>
      <w:r w:rsidR="004106FA">
        <w:rPr>
          <w:rFonts w:ascii="Arial" w:eastAsia="Times New Roman" w:hAnsi="Arial" w:cs="Arial"/>
          <w:color w:val="222222"/>
          <w:sz w:val="21"/>
          <w:szCs w:val="21"/>
          <w:lang w:val="pt-BR" w:eastAsia="pt-BR"/>
        </w:rPr>
        <w:t>A</w:t>
      </w:r>
      <w:r w:rsidR="00071DC8" w:rsidRPr="00071DC8">
        <w:rPr>
          <w:rFonts w:ascii="Arial" w:eastAsia="Times New Roman" w:hAnsi="Arial" w:cs="Arial"/>
          <w:color w:val="222222"/>
          <w:sz w:val="21"/>
          <w:szCs w:val="21"/>
          <w:lang w:val="pt-BR" w:eastAsia="pt-BR"/>
        </w:rPr>
        <w:t xml:space="preserve"> confirma</w:t>
      </w:r>
      <w:r w:rsidR="004106FA">
        <w:rPr>
          <w:rFonts w:ascii="Arial" w:eastAsia="Times New Roman" w:hAnsi="Arial" w:cs="Arial"/>
          <w:color w:val="222222"/>
          <w:sz w:val="21"/>
          <w:szCs w:val="21"/>
          <w:lang w:val="pt-BR" w:eastAsia="pt-BR"/>
        </w:rPr>
        <w:t>ção de</w:t>
      </w:r>
      <w:r w:rsidR="00071DC8" w:rsidRPr="00071DC8">
        <w:rPr>
          <w:rFonts w:ascii="Arial" w:eastAsia="Times New Roman" w:hAnsi="Arial" w:cs="Arial"/>
          <w:color w:val="222222"/>
          <w:sz w:val="21"/>
          <w:szCs w:val="21"/>
          <w:lang w:val="pt-BR" w:eastAsia="pt-BR"/>
        </w:rPr>
        <w:t xml:space="preserve"> uma tendência </w:t>
      </w:r>
      <w:r w:rsidR="004106FA">
        <w:rPr>
          <w:rFonts w:ascii="Arial" w:eastAsia="Times New Roman" w:hAnsi="Arial" w:cs="Arial"/>
          <w:color w:val="222222"/>
          <w:sz w:val="21"/>
          <w:szCs w:val="21"/>
          <w:lang w:val="pt-BR" w:eastAsia="pt-BR"/>
        </w:rPr>
        <w:t>se dá pel</w:t>
      </w:r>
      <w:r w:rsidR="00071DC8" w:rsidRPr="00071DC8">
        <w:rPr>
          <w:rFonts w:ascii="Arial" w:eastAsia="Times New Roman" w:hAnsi="Arial" w:cs="Arial"/>
          <w:color w:val="222222"/>
          <w:sz w:val="21"/>
          <w:szCs w:val="21"/>
          <w:lang w:val="pt-BR" w:eastAsia="pt-BR"/>
        </w:rPr>
        <w:t xml:space="preserve">os índices </w:t>
      </w:r>
      <w:r w:rsidR="004106FA">
        <w:rPr>
          <w:rFonts w:ascii="Arial" w:eastAsia="Times New Roman" w:hAnsi="Arial" w:cs="Arial"/>
          <w:color w:val="222222"/>
          <w:sz w:val="21"/>
          <w:szCs w:val="21"/>
          <w:lang w:val="pt-BR" w:eastAsia="pt-BR"/>
        </w:rPr>
        <w:t>da ação concordando</w:t>
      </w:r>
      <w:r w:rsidR="00071DC8" w:rsidRPr="00071DC8">
        <w:rPr>
          <w:rFonts w:ascii="Arial" w:eastAsia="Times New Roman" w:hAnsi="Arial" w:cs="Arial"/>
          <w:color w:val="222222"/>
          <w:sz w:val="21"/>
          <w:szCs w:val="21"/>
          <w:lang w:val="pt-BR" w:eastAsia="pt-BR"/>
        </w:rPr>
        <w:t xml:space="preserve"> com a tendência.</w:t>
      </w:r>
    </w:p>
    <w:p w:rsidR="00071DC8" w:rsidRPr="00071DC8" w:rsidRDefault="00A424F3" w:rsidP="00A424F3">
      <w:pPr>
        <w:spacing w:before="100" w:beforeAutospacing="1" w:after="21" w:line="360" w:lineRule="auto"/>
        <w:ind w:left="-26" w:firstLine="734"/>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t>d</w:t>
      </w:r>
      <w:r w:rsidR="00071DC8" w:rsidRPr="00071DC8">
        <w:rPr>
          <w:rFonts w:ascii="Arial" w:eastAsia="Times New Roman" w:hAnsi="Arial" w:cs="Arial"/>
          <w:color w:val="222222"/>
          <w:sz w:val="21"/>
          <w:szCs w:val="21"/>
          <w:lang w:val="pt-BR" w:eastAsia="pt-BR"/>
        </w:rPr>
        <w:t>. Volume convergente.</w:t>
      </w:r>
    </w:p>
    <w:p w:rsidR="00071DC8" w:rsidRPr="00071DC8" w:rsidRDefault="00A424F3" w:rsidP="00A424F3">
      <w:pPr>
        <w:spacing w:before="100" w:beforeAutospacing="1" w:after="21" w:line="360" w:lineRule="auto"/>
        <w:ind w:left="-26" w:firstLine="734"/>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t>e</w:t>
      </w:r>
      <w:r w:rsidR="00071DC8" w:rsidRPr="00071DC8">
        <w:rPr>
          <w:rFonts w:ascii="Arial" w:eastAsia="Times New Roman" w:hAnsi="Arial" w:cs="Arial"/>
          <w:color w:val="222222"/>
          <w:sz w:val="21"/>
          <w:szCs w:val="21"/>
          <w:lang w:val="pt-BR" w:eastAsia="pt-BR"/>
        </w:rPr>
        <w:t xml:space="preserve">. </w:t>
      </w:r>
      <w:r w:rsidR="004106FA">
        <w:rPr>
          <w:rFonts w:ascii="Arial" w:eastAsia="Times New Roman" w:hAnsi="Arial" w:cs="Arial"/>
          <w:color w:val="222222"/>
          <w:sz w:val="21"/>
          <w:szCs w:val="21"/>
          <w:lang w:val="pt-BR" w:eastAsia="pt-BR"/>
        </w:rPr>
        <w:t>A</w:t>
      </w:r>
      <w:r w:rsidR="00071DC8" w:rsidRPr="00071DC8">
        <w:rPr>
          <w:rFonts w:ascii="Arial" w:eastAsia="Times New Roman" w:hAnsi="Arial" w:cs="Arial"/>
          <w:color w:val="222222"/>
          <w:sz w:val="21"/>
          <w:szCs w:val="21"/>
          <w:lang w:val="pt-BR" w:eastAsia="pt-BR"/>
        </w:rPr>
        <w:t xml:space="preserve">s cotações de fechamento </w:t>
      </w:r>
      <w:r w:rsidR="004106FA">
        <w:rPr>
          <w:rFonts w:ascii="Arial" w:eastAsia="Times New Roman" w:hAnsi="Arial" w:cs="Arial"/>
          <w:color w:val="222222"/>
          <w:sz w:val="21"/>
          <w:szCs w:val="21"/>
          <w:lang w:val="pt-BR" w:eastAsia="pt-BR"/>
        </w:rPr>
        <w:t xml:space="preserve">é que se utilizam </w:t>
      </w:r>
      <w:r w:rsidR="00071DC8" w:rsidRPr="00071DC8">
        <w:rPr>
          <w:rFonts w:ascii="Arial" w:eastAsia="Times New Roman" w:hAnsi="Arial" w:cs="Arial"/>
          <w:color w:val="222222"/>
          <w:sz w:val="21"/>
          <w:szCs w:val="21"/>
          <w:lang w:val="pt-BR" w:eastAsia="pt-BR"/>
        </w:rPr>
        <w:t>para o cálculo das médias</w:t>
      </w:r>
      <w:r w:rsidR="004106FA">
        <w:rPr>
          <w:rFonts w:ascii="Arial" w:eastAsia="Times New Roman" w:hAnsi="Arial" w:cs="Arial"/>
          <w:color w:val="222222"/>
          <w:sz w:val="21"/>
          <w:szCs w:val="21"/>
          <w:lang w:val="pt-BR" w:eastAsia="pt-BR"/>
        </w:rPr>
        <w:t xml:space="preserve">, ou seja, </w:t>
      </w:r>
      <w:r w:rsidR="00071DC8" w:rsidRPr="00071DC8">
        <w:rPr>
          <w:rFonts w:ascii="Arial" w:eastAsia="Times New Roman" w:hAnsi="Arial" w:cs="Arial"/>
          <w:color w:val="222222"/>
          <w:sz w:val="21"/>
          <w:szCs w:val="21"/>
          <w:lang w:val="pt-BR" w:eastAsia="pt-BR"/>
        </w:rPr>
        <w:t xml:space="preserve">não </w:t>
      </w:r>
      <w:r w:rsidR="004106FA">
        <w:rPr>
          <w:rFonts w:ascii="Arial" w:eastAsia="Times New Roman" w:hAnsi="Arial" w:cs="Arial"/>
          <w:color w:val="222222"/>
          <w:sz w:val="21"/>
          <w:szCs w:val="21"/>
          <w:lang w:val="pt-BR" w:eastAsia="pt-BR"/>
        </w:rPr>
        <w:t xml:space="preserve">se </w:t>
      </w:r>
      <w:r w:rsidR="00071DC8" w:rsidRPr="00071DC8">
        <w:rPr>
          <w:rFonts w:ascii="Arial" w:eastAsia="Times New Roman" w:hAnsi="Arial" w:cs="Arial"/>
          <w:color w:val="222222"/>
          <w:sz w:val="21"/>
          <w:szCs w:val="21"/>
          <w:lang w:val="pt-BR" w:eastAsia="pt-BR"/>
        </w:rPr>
        <w:t>leva em conta os máximos e mínimos para o cálculo de seus índices.</w:t>
      </w:r>
    </w:p>
    <w:p w:rsidR="00071DC8" w:rsidRPr="00071DC8" w:rsidRDefault="00A424F3" w:rsidP="00A424F3">
      <w:pPr>
        <w:spacing w:before="100" w:beforeAutospacing="1" w:after="21" w:line="360" w:lineRule="auto"/>
        <w:ind w:left="-26"/>
        <w:rPr>
          <w:rFonts w:ascii="Arial" w:eastAsia="Times New Roman" w:hAnsi="Arial" w:cs="Arial"/>
          <w:color w:val="222222"/>
          <w:sz w:val="21"/>
          <w:szCs w:val="21"/>
          <w:lang w:val="pt-BR" w:eastAsia="pt-BR"/>
        </w:rPr>
      </w:pPr>
      <w:r>
        <w:rPr>
          <w:rFonts w:ascii="Arial" w:eastAsia="Times New Roman" w:hAnsi="Arial" w:cs="Arial"/>
          <w:color w:val="222222"/>
          <w:sz w:val="21"/>
          <w:szCs w:val="21"/>
          <w:lang w:val="pt-BR" w:eastAsia="pt-BR"/>
        </w:rPr>
        <w:lastRenderedPageBreak/>
        <w:tab/>
      </w:r>
      <w:r>
        <w:rPr>
          <w:rFonts w:ascii="Arial" w:eastAsia="Times New Roman" w:hAnsi="Arial" w:cs="Arial"/>
          <w:color w:val="222222"/>
          <w:sz w:val="21"/>
          <w:szCs w:val="21"/>
          <w:lang w:val="pt-BR" w:eastAsia="pt-BR"/>
        </w:rPr>
        <w:tab/>
        <w:t>f.</w:t>
      </w:r>
      <w:r w:rsidR="00071DC8" w:rsidRPr="00071DC8">
        <w:rPr>
          <w:rFonts w:ascii="Arial" w:eastAsia="Times New Roman" w:hAnsi="Arial" w:cs="Arial"/>
          <w:color w:val="222222"/>
          <w:sz w:val="21"/>
          <w:szCs w:val="21"/>
          <w:lang w:val="pt-BR" w:eastAsia="pt-BR"/>
        </w:rPr>
        <w:t xml:space="preserve"> A tendência é vigente até que seja substituída por outra oposta</w:t>
      </w:r>
      <w:r w:rsidR="004106FA">
        <w:rPr>
          <w:rFonts w:ascii="Arial" w:eastAsia="Times New Roman" w:hAnsi="Arial" w:cs="Arial"/>
          <w:color w:val="222222"/>
          <w:sz w:val="21"/>
          <w:szCs w:val="21"/>
          <w:lang w:val="pt-BR" w:eastAsia="pt-BR"/>
        </w:rPr>
        <w:t>.</w:t>
      </w:r>
    </w:p>
    <w:p w:rsidR="00071DC8" w:rsidRDefault="00071DC8" w:rsidP="00071DC8">
      <w:pPr>
        <w:pStyle w:val="PargrafodaLista"/>
        <w:spacing w:line="360" w:lineRule="auto"/>
        <w:ind w:left="0" w:firstLine="708"/>
        <w:jc w:val="both"/>
        <w:rPr>
          <w:rFonts w:ascii="Arial" w:hAnsi="Arial" w:cs="Arial"/>
          <w:lang w:val="pt-BR"/>
        </w:rPr>
      </w:pPr>
    </w:p>
    <w:p w:rsidR="002F6C4E" w:rsidRDefault="00071DC8" w:rsidP="00071DC8">
      <w:pPr>
        <w:pStyle w:val="PargrafodaLista"/>
        <w:spacing w:line="360" w:lineRule="auto"/>
        <w:ind w:left="0" w:firstLine="708"/>
        <w:jc w:val="both"/>
        <w:rPr>
          <w:rFonts w:ascii="Arial" w:hAnsi="Arial" w:cs="Arial"/>
          <w:lang w:val="pt-BR"/>
        </w:rPr>
      </w:pPr>
      <w:r>
        <w:rPr>
          <w:rFonts w:ascii="Arial" w:hAnsi="Arial" w:cs="Arial"/>
          <w:lang w:val="pt-BR"/>
        </w:rPr>
        <w:t xml:space="preserve">Porém, esta nunca é a </w:t>
      </w:r>
      <w:r w:rsidR="004106FA">
        <w:rPr>
          <w:rFonts w:ascii="Arial" w:hAnsi="Arial" w:cs="Arial"/>
          <w:lang w:val="pt-BR"/>
        </w:rPr>
        <w:t>única fonte de análise técnica, mas é bastante difundida.</w:t>
      </w:r>
    </w:p>
    <w:p w:rsidR="00F200D6" w:rsidRDefault="004106FA" w:rsidP="004106FA">
      <w:pPr>
        <w:pStyle w:val="PargrafodaLista"/>
        <w:spacing w:line="360" w:lineRule="auto"/>
        <w:ind w:left="0" w:firstLine="708"/>
        <w:jc w:val="both"/>
        <w:rPr>
          <w:rFonts w:ascii="Arial" w:hAnsi="Arial" w:cs="Arial"/>
          <w:lang w:val="pt-BR"/>
        </w:rPr>
      </w:pPr>
      <w:r>
        <w:rPr>
          <w:rFonts w:ascii="Arial" w:hAnsi="Arial" w:cs="Arial"/>
          <w:lang w:val="pt-BR"/>
        </w:rPr>
        <w:t>As análises, baseadas em Dow, utilizam figuras, retas e similares para estabelecer regiões de indecisão, suporte e resistência no valor de uma ação.</w:t>
      </w:r>
    </w:p>
    <w:p w:rsidR="004106FA" w:rsidRDefault="004106FA" w:rsidP="004106FA">
      <w:pPr>
        <w:pStyle w:val="PargrafodaLista"/>
        <w:spacing w:line="360" w:lineRule="auto"/>
        <w:ind w:left="0" w:firstLine="708"/>
        <w:jc w:val="both"/>
        <w:rPr>
          <w:rFonts w:ascii="Arial" w:hAnsi="Arial" w:cs="Arial"/>
          <w:lang w:val="pt-BR"/>
        </w:rPr>
      </w:pPr>
      <w:r>
        <w:rPr>
          <w:rFonts w:ascii="Arial" w:hAnsi="Arial" w:cs="Arial"/>
          <w:lang w:val="pt-BR"/>
        </w:rPr>
        <w:t>Uma figura de decisão bastante comum são as flags, representadas nas figuras 04 e 05, e que mostram um período de indecisão envolvendo um topo de resistência em VALE3 (figura 04) e 04 tipos de flags empregadas (figura 05).</w:t>
      </w:r>
    </w:p>
    <w:p w:rsidR="00424B04" w:rsidRPr="00F200D6" w:rsidRDefault="00F200D6" w:rsidP="00F200D6">
      <w:pPr>
        <w:spacing w:line="360" w:lineRule="auto"/>
        <w:jc w:val="center"/>
        <w:rPr>
          <w:rFonts w:ascii="Arial" w:hAnsi="Arial" w:cs="Arial"/>
          <w:sz w:val="20"/>
          <w:lang w:val="pt-BR"/>
        </w:rPr>
      </w:pPr>
      <w:r>
        <w:rPr>
          <w:noProof/>
        </w:rPr>
        <w:drawing>
          <wp:anchor distT="0" distB="0" distL="114300" distR="114300" simplePos="0" relativeHeight="251666432" behindDoc="0" locked="0" layoutInCell="1" allowOverlap="1" wp14:anchorId="28B914F3">
            <wp:simplePos x="0" y="0"/>
            <wp:positionH relativeFrom="margin">
              <wp:align>right</wp:align>
            </wp:positionH>
            <wp:positionV relativeFrom="paragraph">
              <wp:posOffset>468</wp:posOffset>
            </wp:positionV>
            <wp:extent cx="5400040" cy="2868930"/>
            <wp:effectExtent l="0" t="0" r="0" b="7620"/>
            <wp:wrapThrough wrapText="bothSides">
              <wp:wrapPolygon edited="0">
                <wp:start x="0" y="0"/>
                <wp:lineTo x="0" y="21514"/>
                <wp:lineTo x="21488" y="21514"/>
                <wp:lineTo x="21488"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68930"/>
                    </a:xfrm>
                    <a:prstGeom prst="rect">
                      <a:avLst/>
                    </a:prstGeom>
                  </pic:spPr>
                </pic:pic>
              </a:graphicData>
            </a:graphic>
          </wp:anchor>
        </w:drawing>
      </w:r>
      <w:r w:rsidR="00424B04" w:rsidRPr="00F200D6">
        <w:rPr>
          <w:rFonts w:ascii="Arial" w:hAnsi="Arial" w:cs="Arial"/>
          <w:sz w:val="20"/>
          <w:lang w:val="pt-BR"/>
        </w:rPr>
        <w:t xml:space="preserve">Figura 04 – VALE 3 com </w:t>
      </w:r>
      <w:r>
        <w:rPr>
          <w:rFonts w:ascii="Arial" w:hAnsi="Arial" w:cs="Arial"/>
          <w:sz w:val="20"/>
          <w:lang w:val="pt-BR"/>
        </w:rPr>
        <w:t xml:space="preserve">uma </w:t>
      </w:r>
      <w:proofErr w:type="spellStart"/>
      <w:r>
        <w:rPr>
          <w:rFonts w:ascii="Arial" w:hAnsi="Arial" w:cs="Arial"/>
          <w:sz w:val="20"/>
          <w:lang w:val="pt-BR"/>
        </w:rPr>
        <w:t>bull</w:t>
      </w:r>
      <w:proofErr w:type="spellEnd"/>
      <w:r>
        <w:rPr>
          <w:rFonts w:ascii="Arial" w:hAnsi="Arial" w:cs="Arial"/>
          <w:sz w:val="20"/>
          <w:lang w:val="pt-BR"/>
        </w:rPr>
        <w:t xml:space="preserve"> flag</w:t>
      </w:r>
      <w:r w:rsidR="00424B04" w:rsidRPr="00F200D6">
        <w:rPr>
          <w:rFonts w:ascii="Arial" w:hAnsi="Arial" w:cs="Arial"/>
          <w:sz w:val="20"/>
          <w:lang w:val="pt-BR"/>
        </w:rPr>
        <w:t>.</w:t>
      </w:r>
    </w:p>
    <w:p w:rsidR="002F6C4E" w:rsidRDefault="00F200D6" w:rsidP="002F6C4E">
      <w:pPr>
        <w:pStyle w:val="PargrafodaLista"/>
        <w:spacing w:line="360" w:lineRule="auto"/>
        <w:jc w:val="both"/>
        <w:rPr>
          <w:rFonts w:ascii="Arial" w:hAnsi="Arial" w:cs="Arial"/>
          <w:lang w:val="pt-BR"/>
        </w:rPr>
      </w:pPr>
      <w:r>
        <w:rPr>
          <w:rFonts w:ascii="Arial" w:hAnsi="Arial" w:cs="Arial"/>
          <w:noProof/>
          <w:color w:val="FFFFFF"/>
          <w:sz w:val="20"/>
          <w:szCs w:val="20"/>
          <w:lang w:val="pt-PT"/>
        </w:rPr>
        <w:drawing>
          <wp:anchor distT="0" distB="0" distL="114300" distR="114300" simplePos="0" relativeHeight="251667456" behindDoc="0" locked="0" layoutInCell="1" allowOverlap="1">
            <wp:simplePos x="0" y="0"/>
            <wp:positionH relativeFrom="margin">
              <wp:align>center</wp:align>
            </wp:positionH>
            <wp:positionV relativeFrom="paragraph">
              <wp:posOffset>165735</wp:posOffset>
            </wp:positionV>
            <wp:extent cx="2338705" cy="1760220"/>
            <wp:effectExtent l="0" t="0" r="4445" b="0"/>
            <wp:wrapThrough wrapText="bothSides">
              <wp:wrapPolygon edited="0">
                <wp:start x="0" y="0"/>
                <wp:lineTo x="0" y="21273"/>
                <wp:lineTo x="21465" y="21273"/>
                <wp:lineTo x="21465" y="0"/>
                <wp:lineTo x="0" y="0"/>
              </wp:wrapPolygon>
            </wp:wrapThrough>
            <wp:docPr id="11" name="Imagem 11"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a imagem de orig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705" cy="1760220"/>
                    </a:xfrm>
                    <a:prstGeom prst="rect">
                      <a:avLst/>
                    </a:prstGeom>
                    <a:noFill/>
                    <a:ln>
                      <a:noFill/>
                    </a:ln>
                  </pic:spPr>
                </pic:pic>
              </a:graphicData>
            </a:graphic>
          </wp:anchor>
        </w:drawing>
      </w:r>
    </w:p>
    <w:p w:rsidR="002F6C4E" w:rsidRDefault="002F6C4E" w:rsidP="002F6C4E">
      <w:pPr>
        <w:pStyle w:val="PargrafodaLista"/>
        <w:spacing w:line="360" w:lineRule="auto"/>
        <w:jc w:val="both"/>
        <w:rPr>
          <w:rFonts w:ascii="Arial" w:hAnsi="Arial" w:cs="Arial"/>
          <w:lang w:val="pt-BR"/>
        </w:rPr>
      </w:pPr>
    </w:p>
    <w:p w:rsidR="002F6C4E" w:rsidRDefault="002F6C4E" w:rsidP="002F6C4E">
      <w:pPr>
        <w:pStyle w:val="PargrafodaLista"/>
        <w:spacing w:line="360" w:lineRule="auto"/>
        <w:jc w:val="both"/>
        <w:rPr>
          <w:rFonts w:ascii="Arial" w:hAnsi="Arial" w:cs="Arial"/>
          <w:lang w:val="pt-BR"/>
        </w:rPr>
      </w:pPr>
    </w:p>
    <w:p w:rsidR="00F200D6" w:rsidRDefault="00F200D6" w:rsidP="002F6C4E">
      <w:pPr>
        <w:pStyle w:val="PargrafodaLista"/>
        <w:spacing w:line="360" w:lineRule="auto"/>
        <w:jc w:val="both"/>
        <w:rPr>
          <w:rFonts w:ascii="Arial" w:hAnsi="Arial" w:cs="Arial"/>
          <w:lang w:val="pt-BR"/>
        </w:rPr>
      </w:pPr>
    </w:p>
    <w:p w:rsidR="00F200D6" w:rsidRDefault="00F200D6" w:rsidP="002F6C4E">
      <w:pPr>
        <w:pStyle w:val="PargrafodaLista"/>
        <w:spacing w:line="360" w:lineRule="auto"/>
        <w:jc w:val="both"/>
        <w:rPr>
          <w:rFonts w:ascii="Arial" w:hAnsi="Arial" w:cs="Arial"/>
          <w:lang w:val="pt-BR"/>
        </w:rPr>
      </w:pPr>
    </w:p>
    <w:p w:rsidR="00F200D6" w:rsidRDefault="00F200D6" w:rsidP="002F6C4E">
      <w:pPr>
        <w:pStyle w:val="PargrafodaLista"/>
        <w:spacing w:line="360" w:lineRule="auto"/>
        <w:jc w:val="both"/>
        <w:rPr>
          <w:rFonts w:ascii="Arial" w:hAnsi="Arial" w:cs="Arial"/>
          <w:lang w:val="pt-BR"/>
        </w:rPr>
      </w:pPr>
    </w:p>
    <w:p w:rsidR="00F200D6" w:rsidRDefault="00F200D6" w:rsidP="002F6C4E">
      <w:pPr>
        <w:pStyle w:val="PargrafodaLista"/>
        <w:spacing w:line="360" w:lineRule="auto"/>
        <w:jc w:val="both"/>
        <w:rPr>
          <w:rFonts w:ascii="Arial" w:hAnsi="Arial" w:cs="Arial"/>
          <w:lang w:val="pt-BR"/>
        </w:rPr>
      </w:pPr>
    </w:p>
    <w:p w:rsidR="00F200D6" w:rsidRDefault="00F200D6" w:rsidP="002F6C4E">
      <w:pPr>
        <w:pStyle w:val="PargrafodaLista"/>
        <w:spacing w:line="360" w:lineRule="auto"/>
        <w:jc w:val="both"/>
        <w:rPr>
          <w:rFonts w:ascii="Arial" w:hAnsi="Arial" w:cs="Arial"/>
          <w:lang w:val="pt-BR"/>
        </w:rPr>
      </w:pPr>
    </w:p>
    <w:p w:rsidR="00F200D6" w:rsidRPr="00F200D6" w:rsidRDefault="00F200D6" w:rsidP="00F200D6">
      <w:pPr>
        <w:spacing w:line="360" w:lineRule="auto"/>
        <w:jc w:val="center"/>
        <w:rPr>
          <w:rFonts w:ascii="Arial" w:hAnsi="Arial" w:cs="Arial"/>
          <w:sz w:val="20"/>
          <w:lang w:val="pt-BR"/>
        </w:rPr>
      </w:pPr>
      <w:r>
        <w:rPr>
          <w:rFonts w:ascii="Arial" w:hAnsi="Arial" w:cs="Arial"/>
          <w:sz w:val="20"/>
          <w:lang w:val="pt-BR"/>
        </w:rPr>
        <w:t>F</w:t>
      </w:r>
      <w:r w:rsidRPr="00F200D6">
        <w:rPr>
          <w:rFonts w:ascii="Arial" w:hAnsi="Arial" w:cs="Arial"/>
          <w:sz w:val="20"/>
          <w:lang w:val="pt-BR"/>
        </w:rPr>
        <w:t>igura 0</w:t>
      </w:r>
      <w:r>
        <w:rPr>
          <w:rFonts w:ascii="Arial" w:hAnsi="Arial" w:cs="Arial"/>
          <w:sz w:val="20"/>
          <w:lang w:val="pt-BR"/>
        </w:rPr>
        <w:t>5</w:t>
      </w:r>
      <w:r w:rsidRPr="00F200D6">
        <w:rPr>
          <w:rFonts w:ascii="Arial" w:hAnsi="Arial" w:cs="Arial"/>
          <w:sz w:val="20"/>
          <w:lang w:val="pt-BR"/>
        </w:rPr>
        <w:t xml:space="preserve"> – </w:t>
      </w:r>
      <w:r>
        <w:rPr>
          <w:rFonts w:ascii="Arial" w:hAnsi="Arial" w:cs="Arial"/>
          <w:sz w:val="20"/>
          <w:lang w:val="pt-BR"/>
        </w:rPr>
        <w:t xml:space="preserve">Representações de </w:t>
      </w:r>
      <w:proofErr w:type="gramStart"/>
      <w:r>
        <w:rPr>
          <w:rFonts w:ascii="Arial" w:hAnsi="Arial" w:cs="Arial"/>
          <w:sz w:val="20"/>
          <w:lang w:val="pt-BR"/>
        </w:rPr>
        <w:t>flags</w:t>
      </w:r>
      <w:r w:rsidRPr="00F200D6">
        <w:rPr>
          <w:rFonts w:ascii="Arial" w:hAnsi="Arial" w:cs="Arial"/>
          <w:sz w:val="20"/>
          <w:lang w:val="pt-BR"/>
        </w:rPr>
        <w:t>.</w:t>
      </w:r>
      <w:r>
        <w:rPr>
          <w:rFonts w:ascii="Arial" w:hAnsi="Arial" w:cs="Arial"/>
          <w:sz w:val="20"/>
          <w:lang w:val="pt-BR"/>
        </w:rPr>
        <w:t>[</w:t>
      </w:r>
      <w:proofErr w:type="gramEnd"/>
      <w:r>
        <w:rPr>
          <w:rFonts w:ascii="Arial" w:hAnsi="Arial" w:cs="Arial"/>
          <w:sz w:val="20"/>
          <w:lang w:val="pt-BR"/>
        </w:rPr>
        <w:t>4]</w:t>
      </w:r>
    </w:p>
    <w:p w:rsidR="00D32A53" w:rsidRPr="00C515AD" w:rsidRDefault="00D32A53" w:rsidP="00D32A53">
      <w:pPr>
        <w:pStyle w:val="PargrafodaLista"/>
        <w:numPr>
          <w:ilvl w:val="0"/>
          <w:numId w:val="2"/>
        </w:numPr>
        <w:spacing w:line="360" w:lineRule="auto"/>
        <w:jc w:val="both"/>
        <w:rPr>
          <w:rFonts w:ascii="Arial" w:hAnsi="Arial" w:cs="Arial"/>
          <w:lang w:val="pt-BR"/>
        </w:rPr>
      </w:pPr>
      <w:r w:rsidRPr="00C515AD">
        <w:rPr>
          <w:rFonts w:ascii="Arial" w:hAnsi="Arial" w:cs="Arial"/>
          <w:lang w:val="pt-BR"/>
        </w:rPr>
        <w:t xml:space="preserve">Nuvem de </w:t>
      </w:r>
      <w:proofErr w:type="spellStart"/>
      <w:r w:rsidRPr="00C515AD">
        <w:rPr>
          <w:rFonts w:ascii="Arial" w:hAnsi="Arial" w:cs="Arial"/>
          <w:lang w:val="pt-BR"/>
        </w:rPr>
        <w:t>Ichimoku</w:t>
      </w:r>
      <w:proofErr w:type="spellEnd"/>
      <w:r w:rsidRPr="00C515AD">
        <w:rPr>
          <w:rFonts w:ascii="Arial" w:hAnsi="Arial" w:cs="Arial"/>
          <w:lang w:val="pt-BR"/>
        </w:rPr>
        <w:t>.</w:t>
      </w:r>
    </w:p>
    <w:p w:rsidR="004106FA" w:rsidRDefault="00754D46" w:rsidP="00366B1F">
      <w:pPr>
        <w:spacing w:line="360" w:lineRule="auto"/>
        <w:ind w:firstLine="708"/>
        <w:jc w:val="both"/>
        <w:rPr>
          <w:rFonts w:ascii="Arial" w:hAnsi="Arial" w:cs="Arial"/>
          <w:lang w:val="pt-BR"/>
        </w:rPr>
      </w:pPr>
      <w:r>
        <w:rPr>
          <w:rFonts w:ascii="Arial" w:hAnsi="Arial" w:cs="Arial"/>
          <w:lang w:val="pt-BR"/>
        </w:rPr>
        <w:t xml:space="preserve">As nuvens de </w:t>
      </w:r>
      <w:proofErr w:type="spellStart"/>
      <w:r>
        <w:rPr>
          <w:rFonts w:ascii="Arial" w:hAnsi="Arial" w:cs="Arial"/>
          <w:lang w:val="pt-BR"/>
        </w:rPr>
        <w:t>Ichimoku</w:t>
      </w:r>
      <w:proofErr w:type="spellEnd"/>
      <w:r>
        <w:rPr>
          <w:rFonts w:ascii="Arial" w:hAnsi="Arial" w:cs="Arial"/>
          <w:lang w:val="pt-BR"/>
        </w:rPr>
        <w:t xml:space="preserve"> são o resultado de 05 médias móveis que criam nuvens entre suas interseções e essas nuvens indicam </w:t>
      </w:r>
      <w:r w:rsidR="00366B1F">
        <w:rPr>
          <w:rFonts w:ascii="Arial" w:hAnsi="Arial" w:cs="Arial"/>
          <w:lang w:val="pt-BR"/>
        </w:rPr>
        <w:t xml:space="preserve">compra ou venda conforme o gráfico da ação atravessa esta nuvem. </w:t>
      </w:r>
    </w:p>
    <w:p w:rsidR="002F6C4E" w:rsidRDefault="002F6C4E" w:rsidP="006A0661">
      <w:pPr>
        <w:spacing w:line="360" w:lineRule="auto"/>
        <w:jc w:val="both"/>
        <w:rPr>
          <w:rFonts w:ascii="Arial" w:hAnsi="Arial" w:cs="Arial"/>
          <w:lang w:val="pt-BR"/>
        </w:rPr>
      </w:pPr>
      <w:r>
        <w:rPr>
          <w:noProof/>
        </w:rPr>
        <w:lastRenderedPageBreak/>
        <w:drawing>
          <wp:anchor distT="0" distB="0" distL="114300" distR="114300" simplePos="0" relativeHeight="251663360" behindDoc="0" locked="0" layoutInCell="1" allowOverlap="1" wp14:anchorId="5CFE3F73">
            <wp:simplePos x="0" y="0"/>
            <wp:positionH relativeFrom="margin">
              <wp:align>center</wp:align>
            </wp:positionH>
            <wp:positionV relativeFrom="paragraph">
              <wp:posOffset>117675</wp:posOffset>
            </wp:positionV>
            <wp:extent cx="4350619" cy="2728534"/>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587" t="48312" r="53732" b="10748"/>
                    <a:stretch/>
                  </pic:blipFill>
                  <pic:spPr bwMode="auto">
                    <a:xfrm>
                      <a:off x="0" y="0"/>
                      <a:ext cx="4350619" cy="2728534"/>
                    </a:xfrm>
                    <a:prstGeom prst="rect">
                      <a:avLst/>
                    </a:prstGeom>
                    <a:ln>
                      <a:noFill/>
                    </a:ln>
                    <a:extLst>
                      <a:ext uri="{53640926-AAD7-44D8-BBD7-CCE9431645EC}">
                        <a14:shadowObscured xmlns:a14="http://schemas.microsoft.com/office/drawing/2010/main"/>
                      </a:ext>
                    </a:extLst>
                  </pic:spPr>
                </pic:pic>
              </a:graphicData>
            </a:graphic>
          </wp:anchor>
        </w:drawing>
      </w:r>
    </w:p>
    <w:p w:rsidR="002F6C4E" w:rsidRDefault="002F6C4E" w:rsidP="006A0661">
      <w:pPr>
        <w:spacing w:line="360" w:lineRule="auto"/>
        <w:jc w:val="both"/>
        <w:rPr>
          <w:rFonts w:ascii="Arial" w:hAnsi="Arial" w:cs="Arial"/>
          <w:lang w:val="pt-BR"/>
        </w:rPr>
      </w:pPr>
    </w:p>
    <w:p w:rsidR="002F6C4E" w:rsidRDefault="002F6C4E" w:rsidP="006A0661">
      <w:pPr>
        <w:spacing w:line="360" w:lineRule="auto"/>
        <w:jc w:val="both"/>
        <w:rPr>
          <w:rFonts w:ascii="Arial" w:hAnsi="Arial" w:cs="Arial"/>
          <w:lang w:val="pt-BR"/>
        </w:rPr>
      </w:pPr>
    </w:p>
    <w:p w:rsidR="002F6C4E" w:rsidRPr="00C515AD" w:rsidRDefault="002F6C4E" w:rsidP="006A0661">
      <w:pPr>
        <w:spacing w:line="360" w:lineRule="auto"/>
        <w:jc w:val="both"/>
        <w:rPr>
          <w:rFonts w:ascii="Arial" w:hAnsi="Arial" w:cs="Arial"/>
          <w:lang w:val="pt-BR"/>
        </w:rPr>
      </w:pPr>
    </w:p>
    <w:p w:rsidR="0064012D" w:rsidRDefault="0064012D" w:rsidP="006A0661">
      <w:pPr>
        <w:spacing w:line="360" w:lineRule="auto"/>
        <w:jc w:val="both"/>
        <w:rPr>
          <w:rFonts w:ascii="Arial" w:hAnsi="Arial" w:cs="Arial"/>
          <w:lang w:val="pt-BR"/>
        </w:rPr>
      </w:pPr>
    </w:p>
    <w:p w:rsidR="002F6C4E" w:rsidRDefault="002F6C4E" w:rsidP="002F6C4E">
      <w:pPr>
        <w:pStyle w:val="PargrafodaLista"/>
        <w:spacing w:line="360" w:lineRule="auto"/>
        <w:jc w:val="both"/>
        <w:rPr>
          <w:rFonts w:ascii="Arial" w:hAnsi="Arial" w:cs="Arial"/>
          <w:lang w:val="pt-BR"/>
        </w:rPr>
      </w:pPr>
    </w:p>
    <w:p w:rsidR="002F6C4E" w:rsidRDefault="002F6C4E" w:rsidP="002F6C4E">
      <w:pPr>
        <w:spacing w:line="360" w:lineRule="auto"/>
        <w:jc w:val="center"/>
        <w:rPr>
          <w:rFonts w:ascii="Arial" w:hAnsi="Arial" w:cs="Arial"/>
          <w:sz w:val="20"/>
          <w:lang w:val="pt-BR"/>
        </w:rPr>
      </w:pPr>
    </w:p>
    <w:p w:rsidR="002F6C4E" w:rsidRDefault="002F6C4E" w:rsidP="002F6C4E">
      <w:pPr>
        <w:spacing w:line="360" w:lineRule="auto"/>
        <w:jc w:val="center"/>
        <w:rPr>
          <w:rFonts w:ascii="Arial" w:hAnsi="Arial" w:cs="Arial"/>
          <w:sz w:val="20"/>
          <w:lang w:val="pt-BR"/>
        </w:rPr>
      </w:pPr>
    </w:p>
    <w:p w:rsidR="002F6C4E" w:rsidRDefault="002F6C4E" w:rsidP="002F6C4E">
      <w:pPr>
        <w:spacing w:line="360" w:lineRule="auto"/>
        <w:jc w:val="center"/>
        <w:rPr>
          <w:rFonts w:ascii="Arial" w:hAnsi="Arial" w:cs="Arial"/>
          <w:sz w:val="20"/>
          <w:lang w:val="pt-BR"/>
        </w:rPr>
      </w:pPr>
    </w:p>
    <w:p w:rsidR="002F6C4E" w:rsidRPr="0064012D" w:rsidRDefault="002F6C4E" w:rsidP="002F6C4E">
      <w:pPr>
        <w:spacing w:line="360" w:lineRule="auto"/>
        <w:jc w:val="center"/>
        <w:rPr>
          <w:rFonts w:ascii="Arial" w:hAnsi="Arial" w:cs="Arial"/>
          <w:sz w:val="20"/>
          <w:lang w:val="pt-BR"/>
        </w:rPr>
      </w:pPr>
      <w:r w:rsidRPr="0064012D">
        <w:rPr>
          <w:rFonts w:ascii="Arial" w:hAnsi="Arial" w:cs="Arial"/>
          <w:sz w:val="20"/>
          <w:lang w:val="pt-BR"/>
        </w:rPr>
        <w:t>Figura 0</w:t>
      </w:r>
      <w:r w:rsidR="00424B04">
        <w:rPr>
          <w:rFonts w:ascii="Arial" w:hAnsi="Arial" w:cs="Arial"/>
          <w:sz w:val="20"/>
          <w:lang w:val="pt-BR"/>
        </w:rPr>
        <w:t>6</w:t>
      </w:r>
      <w:r w:rsidRPr="0064012D">
        <w:rPr>
          <w:rFonts w:ascii="Arial" w:hAnsi="Arial" w:cs="Arial"/>
          <w:sz w:val="20"/>
          <w:lang w:val="pt-BR"/>
        </w:rPr>
        <w:t xml:space="preserve"> – </w:t>
      </w:r>
      <w:r>
        <w:rPr>
          <w:rFonts w:ascii="Arial" w:hAnsi="Arial" w:cs="Arial"/>
          <w:sz w:val="20"/>
          <w:lang w:val="pt-BR"/>
        </w:rPr>
        <w:t>INDX</w:t>
      </w:r>
      <w:r w:rsidRPr="0064012D">
        <w:rPr>
          <w:rFonts w:ascii="Arial" w:hAnsi="Arial" w:cs="Arial"/>
          <w:sz w:val="20"/>
          <w:lang w:val="pt-BR"/>
        </w:rPr>
        <w:t xml:space="preserve"> com </w:t>
      </w:r>
      <w:r>
        <w:rPr>
          <w:rFonts w:ascii="Arial" w:hAnsi="Arial" w:cs="Arial"/>
          <w:sz w:val="20"/>
          <w:lang w:val="pt-BR"/>
        </w:rPr>
        <w:t xml:space="preserve">nuvens de </w:t>
      </w:r>
      <w:proofErr w:type="spellStart"/>
      <w:proofErr w:type="gramStart"/>
      <w:r>
        <w:rPr>
          <w:rFonts w:ascii="Arial" w:hAnsi="Arial" w:cs="Arial"/>
          <w:sz w:val="20"/>
          <w:lang w:val="pt-BR"/>
        </w:rPr>
        <w:t>Ichimoku</w:t>
      </w:r>
      <w:proofErr w:type="spellEnd"/>
      <w:r w:rsidRPr="0064012D">
        <w:rPr>
          <w:rFonts w:ascii="Arial" w:hAnsi="Arial" w:cs="Arial"/>
          <w:sz w:val="20"/>
          <w:lang w:val="pt-BR"/>
        </w:rPr>
        <w:t>.</w:t>
      </w:r>
      <w:r>
        <w:rPr>
          <w:rFonts w:ascii="Arial" w:hAnsi="Arial" w:cs="Arial"/>
          <w:sz w:val="20"/>
          <w:lang w:val="pt-BR"/>
        </w:rPr>
        <w:t>[</w:t>
      </w:r>
      <w:proofErr w:type="gramEnd"/>
      <w:r>
        <w:rPr>
          <w:rFonts w:ascii="Arial" w:hAnsi="Arial" w:cs="Arial"/>
          <w:sz w:val="20"/>
          <w:lang w:val="pt-BR"/>
        </w:rPr>
        <w:t>3]</w:t>
      </w:r>
    </w:p>
    <w:p w:rsidR="002F6C4E" w:rsidRPr="00366B1F" w:rsidRDefault="00366B1F" w:rsidP="00366B1F">
      <w:pPr>
        <w:pStyle w:val="PargrafodaLista"/>
        <w:numPr>
          <w:ilvl w:val="0"/>
          <w:numId w:val="2"/>
        </w:numPr>
        <w:spacing w:line="360" w:lineRule="auto"/>
        <w:jc w:val="both"/>
        <w:rPr>
          <w:rFonts w:ascii="Arial" w:hAnsi="Arial" w:cs="Arial"/>
          <w:lang w:val="pt-BR"/>
        </w:rPr>
      </w:pPr>
      <w:r>
        <w:rPr>
          <w:rFonts w:ascii="Arial" w:hAnsi="Arial" w:cs="Arial"/>
          <w:lang w:val="pt-BR"/>
        </w:rPr>
        <w:t>Volume de compra/venda</w:t>
      </w:r>
    </w:p>
    <w:p w:rsidR="002F6C4E" w:rsidRDefault="00366B1F" w:rsidP="00366B1F">
      <w:pPr>
        <w:spacing w:line="360" w:lineRule="auto"/>
        <w:ind w:firstLine="708"/>
        <w:jc w:val="both"/>
        <w:rPr>
          <w:rFonts w:ascii="Arial" w:hAnsi="Arial" w:cs="Arial"/>
          <w:lang w:val="pt-BR"/>
        </w:rPr>
      </w:pPr>
      <w:r>
        <w:rPr>
          <w:rFonts w:ascii="Arial" w:hAnsi="Arial" w:cs="Arial"/>
          <w:lang w:val="pt-BR"/>
        </w:rPr>
        <w:t>O volume de compra/venda, tem amplo emprego em análises técnicas, principalmente as de curta duração, devido a rápida indicação de</w:t>
      </w:r>
      <w:r w:rsidR="008809BE">
        <w:rPr>
          <w:rFonts w:ascii="Arial" w:hAnsi="Arial" w:cs="Arial"/>
          <w:lang w:val="pt-BR"/>
        </w:rPr>
        <w:t xml:space="preserve"> tendência de um papel por meio das progressões de demanda.</w:t>
      </w:r>
    </w:p>
    <w:p w:rsidR="002F6C4E" w:rsidRDefault="00424B04" w:rsidP="006A0661">
      <w:pPr>
        <w:spacing w:line="360" w:lineRule="auto"/>
        <w:jc w:val="both"/>
        <w:rPr>
          <w:rFonts w:ascii="Arial" w:hAnsi="Arial" w:cs="Arial"/>
          <w:lang w:val="pt-BR"/>
        </w:rPr>
      </w:pPr>
      <w:r>
        <w:rPr>
          <w:noProof/>
        </w:rPr>
        <w:drawing>
          <wp:anchor distT="0" distB="0" distL="114300" distR="114300" simplePos="0" relativeHeight="251665408" behindDoc="0" locked="0" layoutInCell="1" allowOverlap="1" wp14:anchorId="6EFDC4C9">
            <wp:simplePos x="0" y="0"/>
            <wp:positionH relativeFrom="margin">
              <wp:posOffset>1473835</wp:posOffset>
            </wp:positionH>
            <wp:positionV relativeFrom="paragraph">
              <wp:posOffset>3810</wp:posOffset>
            </wp:positionV>
            <wp:extent cx="2754630" cy="3348990"/>
            <wp:effectExtent l="0" t="0" r="7620" b="3810"/>
            <wp:wrapThrough wrapText="bothSides">
              <wp:wrapPolygon edited="0">
                <wp:start x="0" y="0"/>
                <wp:lineTo x="0" y="21502"/>
                <wp:lineTo x="21510" y="21502"/>
                <wp:lineTo x="21510"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4630" cy="3348990"/>
                    </a:xfrm>
                    <a:prstGeom prst="rect">
                      <a:avLst/>
                    </a:prstGeom>
                  </pic:spPr>
                </pic:pic>
              </a:graphicData>
            </a:graphic>
            <wp14:sizeRelH relativeFrom="margin">
              <wp14:pctWidth>0</wp14:pctWidth>
            </wp14:sizeRelH>
            <wp14:sizeRelV relativeFrom="margin">
              <wp14:pctHeight>0</wp14:pctHeight>
            </wp14:sizeRelV>
          </wp:anchor>
        </w:drawing>
      </w:r>
    </w:p>
    <w:p w:rsidR="002F6C4E" w:rsidRDefault="002F6C4E" w:rsidP="006A0661">
      <w:pPr>
        <w:spacing w:line="360" w:lineRule="auto"/>
        <w:jc w:val="both"/>
        <w:rPr>
          <w:rFonts w:ascii="Arial" w:hAnsi="Arial" w:cs="Arial"/>
          <w:lang w:val="pt-BR"/>
        </w:rPr>
      </w:pPr>
    </w:p>
    <w:p w:rsidR="002F6C4E" w:rsidRDefault="002F6C4E" w:rsidP="006A0661">
      <w:pPr>
        <w:spacing w:line="360" w:lineRule="auto"/>
        <w:jc w:val="both"/>
        <w:rPr>
          <w:rFonts w:ascii="Arial" w:hAnsi="Arial" w:cs="Arial"/>
          <w:lang w:val="pt-BR"/>
        </w:rPr>
      </w:pPr>
    </w:p>
    <w:p w:rsidR="00424B04" w:rsidRDefault="00424B04" w:rsidP="006A0661">
      <w:pPr>
        <w:spacing w:line="360" w:lineRule="auto"/>
        <w:jc w:val="both"/>
        <w:rPr>
          <w:rFonts w:ascii="Arial" w:hAnsi="Arial" w:cs="Arial"/>
          <w:lang w:val="pt-BR"/>
        </w:rPr>
      </w:pPr>
    </w:p>
    <w:p w:rsidR="00424B04" w:rsidRDefault="00424B04" w:rsidP="006A0661">
      <w:pPr>
        <w:spacing w:line="360" w:lineRule="auto"/>
        <w:jc w:val="both"/>
        <w:rPr>
          <w:rFonts w:ascii="Arial" w:hAnsi="Arial" w:cs="Arial"/>
          <w:lang w:val="pt-BR"/>
        </w:rPr>
      </w:pPr>
    </w:p>
    <w:p w:rsidR="00424B04" w:rsidRDefault="00424B04" w:rsidP="006A0661">
      <w:pPr>
        <w:spacing w:line="360" w:lineRule="auto"/>
        <w:jc w:val="both"/>
        <w:rPr>
          <w:rFonts w:ascii="Arial" w:hAnsi="Arial" w:cs="Arial"/>
          <w:lang w:val="pt-BR"/>
        </w:rPr>
      </w:pPr>
    </w:p>
    <w:p w:rsidR="00424B04" w:rsidRDefault="00424B04" w:rsidP="006A0661">
      <w:pPr>
        <w:spacing w:line="360" w:lineRule="auto"/>
        <w:jc w:val="both"/>
        <w:rPr>
          <w:rFonts w:ascii="Arial" w:hAnsi="Arial" w:cs="Arial"/>
          <w:lang w:val="pt-BR"/>
        </w:rPr>
      </w:pPr>
    </w:p>
    <w:p w:rsidR="002F6C4E" w:rsidRDefault="002F6C4E" w:rsidP="006A0661">
      <w:pPr>
        <w:spacing w:line="360" w:lineRule="auto"/>
        <w:jc w:val="both"/>
        <w:rPr>
          <w:rFonts w:ascii="Arial" w:hAnsi="Arial" w:cs="Arial"/>
          <w:lang w:val="pt-BR"/>
        </w:rPr>
      </w:pPr>
    </w:p>
    <w:p w:rsidR="002F6C4E" w:rsidRDefault="002F6C4E" w:rsidP="006A0661">
      <w:pPr>
        <w:spacing w:line="360" w:lineRule="auto"/>
        <w:jc w:val="both"/>
        <w:rPr>
          <w:rFonts w:ascii="Arial" w:hAnsi="Arial" w:cs="Arial"/>
          <w:lang w:val="pt-BR"/>
        </w:rPr>
      </w:pPr>
    </w:p>
    <w:p w:rsidR="002F6C4E" w:rsidRDefault="002F6C4E" w:rsidP="006A0661">
      <w:pPr>
        <w:spacing w:line="360" w:lineRule="auto"/>
        <w:jc w:val="both"/>
        <w:rPr>
          <w:rFonts w:ascii="Arial" w:hAnsi="Arial" w:cs="Arial"/>
          <w:lang w:val="pt-BR"/>
        </w:rPr>
      </w:pPr>
    </w:p>
    <w:p w:rsidR="00424B04" w:rsidRDefault="00424B04" w:rsidP="00424B04">
      <w:pPr>
        <w:spacing w:line="360" w:lineRule="auto"/>
        <w:jc w:val="center"/>
        <w:rPr>
          <w:rFonts w:ascii="Arial" w:hAnsi="Arial" w:cs="Arial"/>
          <w:sz w:val="20"/>
          <w:lang w:val="pt-BR"/>
        </w:rPr>
      </w:pPr>
      <w:r w:rsidRPr="0064012D">
        <w:rPr>
          <w:rFonts w:ascii="Arial" w:hAnsi="Arial" w:cs="Arial"/>
          <w:sz w:val="20"/>
          <w:lang w:val="pt-BR"/>
        </w:rPr>
        <w:t>Figura 0</w:t>
      </w:r>
      <w:r>
        <w:rPr>
          <w:rFonts w:ascii="Arial" w:hAnsi="Arial" w:cs="Arial"/>
          <w:sz w:val="20"/>
          <w:lang w:val="pt-BR"/>
        </w:rPr>
        <w:t>7</w:t>
      </w:r>
      <w:r w:rsidRPr="0064012D">
        <w:rPr>
          <w:rFonts w:ascii="Arial" w:hAnsi="Arial" w:cs="Arial"/>
          <w:sz w:val="20"/>
          <w:lang w:val="pt-BR"/>
        </w:rPr>
        <w:t xml:space="preserve"> – </w:t>
      </w:r>
      <w:r>
        <w:rPr>
          <w:rFonts w:ascii="Arial" w:hAnsi="Arial" w:cs="Arial"/>
          <w:sz w:val="20"/>
          <w:lang w:val="pt-BR"/>
        </w:rPr>
        <w:t>volume de compra/venda em VALE3.</w:t>
      </w:r>
    </w:p>
    <w:p w:rsidR="00A424F3" w:rsidRDefault="00A424F3" w:rsidP="00424B04">
      <w:pPr>
        <w:spacing w:line="360" w:lineRule="auto"/>
        <w:jc w:val="center"/>
        <w:rPr>
          <w:rFonts w:ascii="Arial" w:hAnsi="Arial" w:cs="Arial"/>
          <w:sz w:val="20"/>
          <w:lang w:val="pt-BR"/>
        </w:rPr>
      </w:pPr>
    </w:p>
    <w:p w:rsidR="00A424F3" w:rsidRDefault="00A424F3" w:rsidP="00424B04">
      <w:pPr>
        <w:spacing w:line="360" w:lineRule="auto"/>
        <w:jc w:val="center"/>
        <w:rPr>
          <w:rFonts w:ascii="Arial" w:hAnsi="Arial" w:cs="Arial"/>
          <w:sz w:val="20"/>
          <w:lang w:val="pt-BR"/>
        </w:rPr>
      </w:pPr>
    </w:p>
    <w:p w:rsidR="00770897" w:rsidRPr="00220576" w:rsidRDefault="00770897" w:rsidP="006A0661">
      <w:pPr>
        <w:spacing w:line="360" w:lineRule="auto"/>
        <w:jc w:val="both"/>
        <w:rPr>
          <w:rFonts w:ascii="Arial" w:hAnsi="Arial" w:cs="Arial"/>
          <w:b/>
          <w:lang w:val="pt-BR"/>
        </w:rPr>
      </w:pPr>
      <w:r w:rsidRPr="00C515AD">
        <w:rPr>
          <w:rFonts w:ascii="Arial" w:hAnsi="Arial" w:cs="Arial"/>
          <w:lang w:val="pt-BR"/>
        </w:rPr>
        <w:lastRenderedPageBreak/>
        <w:t xml:space="preserve">3. </w:t>
      </w:r>
      <w:r w:rsidRPr="00220576">
        <w:rPr>
          <w:rFonts w:ascii="Arial" w:hAnsi="Arial" w:cs="Arial"/>
          <w:b/>
          <w:lang w:val="pt-BR"/>
        </w:rPr>
        <w:t>Modelo de aprendizagem</w:t>
      </w:r>
    </w:p>
    <w:p w:rsidR="008809BE" w:rsidRDefault="008809BE" w:rsidP="006A0661">
      <w:pPr>
        <w:spacing w:line="360" w:lineRule="auto"/>
        <w:jc w:val="both"/>
        <w:rPr>
          <w:rFonts w:ascii="Arial" w:hAnsi="Arial" w:cs="Arial"/>
          <w:lang w:val="pt-BR"/>
        </w:rPr>
      </w:pPr>
      <w:r>
        <w:rPr>
          <w:rFonts w:ascii="Arial" w:hAnsi="Arial" w:cs="Arial"/>
          <w:lang w:val="pt-BR"/>
        </w:rPr>
        <w:tab/>
        <w:t>O modelo de aprendizagem a ser empregado é baseado na própria prática de análise que utiliza a regressão linear para este fim, conforme a figura 02, e visa estabelecer um cenário claro de predição de um valor de ação em um curto prazo e baseado em uma base de dados condizente.</w:t>
      </w:r>
    </w:p>
    <w:p w:rsidR="008809BE" w:rsidRDefault="008809BE" w:rsidP="006A0661">
      <w:pPr>
        <w:spacing w:line="360" w:lineRule="auto"/>
        <w:jc w:val="both"/>
        <w:rPr>
          <w:rFonts w:ascii="Arial" w:hAnsi="Arial" w:cs="Arial"/>
          <w:lang w:val="pt-BR"/>
        </w:rPr>
      </w:pPr>
      <w:r>
        <w:rPr>
          <w:rFonts w:ascii="Arial" w:hAnsi="Arial" w:cs="Arial"/>
          <w:lang w:val="pt-BR"/>
        </w:rPr>
        <w:tab/>
        <w:t xml:space="preserve">Para a análise proposta, os dados obtidos se referem a um ano retroativo a data da análise e visam criar as condições de inferência e predição para cinco dias adiante, visto que este período é o tipicamente utilizado em operações </w:t>
      </w:r>
      <w:proofErr w:type="spellStart"/>
      <w:r>
        <w:rPr>
          <w:rFonts w:ascii="Arial" w:hAnsi="Arial" w:cs="Arial"/>
          <w:lang w:val="pt-BR"/>
        </w:rPr>
        <w:t>swingtrade</w:t>
      </w:r>
      <w:proofErr w:type="spellEnd"/>
      <w:r w:rsidR="00FB698F">
        <w:rPr>
          <w:rFonts w:ascii="Arial" w:hAnsi="Arial" w:cs="Arial"/>
          <w:lang w:val="pt-BR"/>
        </w:rPr>
        <w:t>.</w:t>
      </w:r>
    </w:p>
    <w:p w:rsidR="00FB698F" w:rsidRDefault="00FB698F" w:rsidP="006A0661">
      <w:pPr>
        <w:spacing w:line="360" w:lineRule="auto"/>
        <w:jc w:val="both"/>
        <w:rPr>
          <w:rFonts w:ascii="Arial" w:hAnsi="Arial" w:cs="Arial"/>
          <w:lang w:val="pt-BR"/>
        </w:rPr>
      </w:pPr>
      <w:r>
        <w:rPr>
          <w:rFonts w:ascii="Arial" w:hAnsi="Arial" w:cs="Arial"/>
          <w:lang w:val="pt-BR"/>
        </w:rPr>
        <w:tab/>
        <w:t xml:space="preserve">Para a análise proposta, as regressões escolhidas são a linear, por ser um modelo já padronizado em análise técnica, inclusive listada na figura 02, e a regressão KNN, por minimizar erros de avaliação provocados por outliers, bastante típicos em ações voláteis e em eventos alheios a tendência e comuns em segmentos de mercado sensíveis a </w:t>
      </w:r>
      <w:r w:rsidR="003D3406">
        <w:rPr>
          <w:rFonts w:ascii="Arial" w:hAnsi="Arial" w:cs="Arial"/>
          <w:lang w:val="pt-BR"/>
        </w:rPr>
        <w:t>medidas</w:t>
      </w:r>
      <w:r>
        <w:rPr>
          <w:rFonts w:ascii="Arial" w:hAnsi="Arial" w:cs="Arial"/>
          <w:lang w:val="pt-BR"/>
        </w:rPr>
        <w:t xml:space="preserve"> de governo tal qual o aço.</w:t>
      </w:r>
    </w:p>
    <w:p w:rsidR="00770897" w:rsidRPr="00220576" w:rsidRDefault="00770897" w:rsidP="003D3406">
      <w:pPr>
        <w:pStyle w:val="PargrafodaLista"/>
        <w:numPr>
          <w:ilvl w:val="0"/>
          <w:numId w:val="5"/>
        </w:numPr>
        <w:spacing w:line="360" w:lineRule="auto"/>
        <w:ind w:left="284" w:hanging="284"/>
        <w:jc w:val="both"/>
        <w:rPr>
          <w:rFonts w:ascii="Arial" w:hAnsi="Arial" w:cs="Arial"/>
          <w:b/>
          <w:lang w:val="pt-BR"/>
        </w:rPr>
      </w:pPr>
      <w:r w:rsidRPr="00220576">
        <w:rPr>
          <w:rFonts w:ascii="Arial" w:hAnsi="Arial" w:cs="Arial"/>
          <w:b/>
          <w:lang w:val="pt-BR"/>
        </w:rPr>
        <w:t>Resultados esperados</w:t>
      </w:r>
    </w:p>
    <w:p w:rsidR="00BE2F68" w:rsidRDefault="00BE2F68" w:rsidP="00BE2F68">
      <w:pPr>
        <w:pStyle w:val="PargrafodaLista"/>
        <w:spacing w:line="360" w:lineRule="auto"/>
        <w:ind w:left="0" w:firstLine="708"/>
        <w:jc w:val="both"/>
        <w:rPr>
          <w:rFonts w:ascii="Arial" w:hAnsi="Arial" w:cs="Arial"/>
          <w:lang w:val="pt-BR"/>
        </w:rPr>
      </w:pPr>
      <w:r>
        <w:rPr>
          <w:rFonts w:ascii="Arial" w:hAnsi="Arial" w:cs="Arial"/>
          <w:lang w:val="pt-BR"/>
        </w:rPr>
        <w:t>Os resultados deste modelo de predição são basicamente obter uma informação efetiva de ganho no portfólio escolhido, como por exemplo no caso da ADR Vale, onde o preço em 03/05/2017 foi de US$ 8,2577 e o preço obtido em 04/05/2018 foi de US$ 13,89 e isto representou um ganho de 68,21%.</w:t>
      </w:r>
    </w:p>
    <w:p w:rsidR="00BE2F68" w:rsidRDefault="00220576" w:rsidP="00BE2F68">
      <w:pPr>
        <w:pStyle w:val="PargrafodaLista"/>
        <w:spacing w:line="360" w:lineRule="auto"/>
        <w:ind w:left="0" w:firstLine="708"/>
        <w:jc w:val="both"/>
        <w:rPr>
          <w:rFonts w:ascii="Arial" w:hAnsi="Arial" w:cs="Arial"/>
          <w:lang w:val="pt-BR"/>
        </w:rPr>
      </w:pPr>
      <w:r>
        <w:rPr>
          <w:noProof/>
        </w:rPr>
        <w:drawing>
          <wp:anchor distT="0" distB="0" distL="114300" distR="114300" simplePos="0" relativeHeight="251669504" behindDoc="0" locked="0" layoutInCell="1" allowOverlap="1" wp14:anchorId="6D95BBD1">
            <wp:simplePos x="0" y="0"/>
            <wp:positionH relativeFrom="margin">
              <wp:posOffset>705351</wp:posOffset>
            </wp:positionH>
            <wp:positionV relativeFrom="paragraph">
              <wp:posOffset>668579</wp:posOffset>
            </wp:positionV>
            <wp:extent cx="3623310" cy="297914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209" t="41272" r="39397" b="13236"/>
                    <a:stretch/>
                  </pic:blipFill>
                  <pic:spPr bwMode="auto">
                    <a:xfrm>
                      <a:off x="0" y="0"/>
                      <a:ext cx="3627392" cy="2982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F68">
        <w:rPr>
          <w:rFonts w:ascii="Arial" w:hAnsi="Arial" w:cs="Arial"/>
          <w:lang w:val="pt-BR"/>
        </w:rPr>
        <w:t>O ganho por si não trás uma posição real desta ação em relação ao segmento ao qual ela está inserida, então, o estudo cabe analisar a relação risco retorno de cada ação do segmento para estabelecer um ranking mais claro de avaliação.</w:t>
      </w: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3D3406" w:rsidRDefault="003D3406"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3D3406">
      <w:pPr>
        <w:pStyle w:val="PargrafodaLista"/>
        <w:spacing w:line="360" w:lineRule="auto"/>
        <w:jc w:val="both"/>
        <w:rPr>
          <w:rFonts w:ascii="Arial" w:hAnsi="Arial" w:cs="Arial"/>
          <w:lang w:val="pt-BR"/>
        </w:rPr>
      </w:pPr>
    </w:p>
    <w:p w:rsidR="00BE2F68" w:rsidRDefault="00BE2F68" w:rsidP="00BE2F68">
      <w:pPr>
        <w:spacing w:line="360" w:lineRule="auto"/>
        <w:jc w:val="center"/>
        <w:rPr>
          <w:rFonts w:ascii="Arial" w:hAnsi="Arial" w:cs="Arial"/>
          <w:sz w:val="20"/>
          <w:lang w:val="pt-BR"/>
        </w:rPr>
      </w:pPr>
      <w:r w:rsidRPr="0064012D">
        <w:rPr>
          <w:rFonts w:ascii="Arial" w:hAnsi="Arial" w:cs="Arial"/>
          <w:sz w:val="20"/>
          <w:lang w:val="pt-BR"/>
        </w:rPr>
        <w:t>Figura 0</w:t>
      </w:r>
      <w:r w:rsidR="00220576">
        <w:rPr>
          <w:rFonts w:ascii="Arial" w:hAnsi="Arial" w:cs="Arial"/>
          <w:sz w:val="20"/>
          <w:lang w:val="pt-BR"/>
        </w:rPr>
        <w:t>8</w:t>
      </w:r>
      <w:r w:rsidRPr="0064012D">
        <w:rPr>
          <w:rFonts w:ascii="Arial" w:hAnsi="Arial" w:cs="Arial"/>
          <w:sz w:val="20"/>
          <w:lang w:val="pt-BR"/>
        </w:rPr>
        <w:t xml:space="preserve"> – </w:t>
      </w:r>
      <w:r w:rsidR="00220576">
        <w:rPr>
          <w:rFonts w:ascii="Arial" w:hAnsi="Arial" w:cs="Arial"/>
          <w:sz w:val="20"/>
          <w:lang w:val="pt-BR"/>
        </w:rPr>
        <w:t>Relação Risco retorno do segmento de aço na Dow Jones.</w:t>
      </w:r>
    </w:p>
    <w:p w:rsidR="00955E99" w:rsidRDefault="007E5259" w:rsidP="00220576">
      <w:pPr>
        <w:pStyle w:val="PargrafodaLista"/>
        <w:spacing w:line="360" w:lineRule="auto"/>
        <w:ind w:left="0" w:firstLine="708"/>
        <w:jc w:val="both"/>
        <w:rPr>
          <w:rFonts w:ascii="Arial" w:hAnsi="Arial" w:cs="Arial"/>
          <w:lang w:val="pt-BR"/>
        </w:rPr>
      </w:pPr>
      <w:r>
        <w:rPr>
          <w:rFonts w:ascii="Arial" w:hAnsi="Arial" w:cs="Arial"/>
          <w:lang w:val="pt-BR"/>
        </w:rPr>
        <w:lastRenderedPageBreak/>
        <w:t>Aferida a posição da ação, em relação as demais ações da carteira</w:t>
      </w:r>
      <w:r w:rsidR="00220576">
        <w:rPr>
          <w:rFonts w:ascii="Arial" w:hAnsi="Arial" w:cs="Arial"/>
          <w:lang w:val="pt-BR"/>
        </w:rPr>
        <w:t>,</w:t>
      </w:r>
      <w:r>
        <w:rPr>
          <w:rFonts w:ascii="Arial" w:hAnsi="Arial" w:cs="Arial"/>
          <w:lang w:val="pt-BR"/>
        </w:rPr>
        <w:t xml:space="preserve"> podemos aplicar</w:t>
      </w:r>
      <w:r w:rsidR="00220576">
        <w:rPr>
          <w:rFonts w:ascii="Arial" w:hAnsi="Arial" w:cs="Arial"/>
          <w:lang w:val="pt-BR"/>
        </w:rPr>
        <w:t xml:space="preserve"> </w:t>
      </w:r>
      <w:r>
        <w:rPr>
          <w:rFonts w:ascii="Arial" w:hAnsi="Arial" w:cs="Arial"/>
          <w:lang w:val="pt-BR"/>
        </w:rPr>
        <w:t>um</w:t>
      </w:r>
      <w:r w:rsidR="00220576">
        <w:rPr>
          <w:rFonts w:ascii="Arial" w:hAnsi="Arial" w:cs="Arial"/>
          <w:lang w:val="pt-BR"/>
        </w:rPr>
        <w:t xml:space="preserve"> modelo </w:t>
      </w:r>
      <w:r>
        <w:rPr>
          <w:rFonts w:ascii="Arial" w:hAnsi="Arial" w:cs="Arial"/>
          <w:lang w:val="pt-BR"/>
        </w:rPr>
        <w:t>de</w:t>
      </w:r>
      <w:r w:rsidR="00220576">
        <w:rPr>
          <w:rFonts w:ascii="Arial" w:hAnsi="Arial" w:cs="Arial"/>
          <w:lang w:val="pt-BR"/>
        </w:rPr>
        <w:t xml:space="preserve"> predição real dos valores da ação para o período de 05 dias. Isto visa melhorar o grau de acerto no trade realizado por meio da análise técnica convencional.</w:t>
      </w:r>
    </w:p>
    <w:p w:rsidR="00220576" w:rsidRDefault="00220576" w:rsidP="003D3406">
      <w:pPr>
        <w:pStyle w:val="PargrafodaLista"/>
        <w:spacing w:line="360" w:lineRule="auto"/>
        <w:jc w:val="both"/>
        <w:rPr>
          <w:rFonts w:ascii="Arial" w:hAnsi="Arial" w:cs="Arial"/>
          <w:lang w:val="pt-BR"/>
        </w:rPr>
      </w:pPr>
      <w:r>
        <w:rPr>
          <w:rFonts w:ascii="Arial" w:hAnsi="Arial" w:cs="Arial"/>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268104</wp:posOffset>
            </wp:positionV>
            <wp:extent cx="5400040" cy="4523105"/>
            <wp:effectExtent l="0" t="0" r="0" b="0"/>
            <wp:wrapThrough wrapText="bothSides">
              <wp:wrapPolygon edited="0">
                <wp:start x="7315" y="0"/>
                <wp:lineTo x="1448" y="637"/>
                <wp:lineTo x="991" y="728"/>
                <wp:lineTo x="991" y="1638"/>
                <wp:lineTo x="533" y="2729"/>
                <wp:lineTo x="457" y="3002"/>
                <wp:lineTo x="991" y="4549"/>
                <wp:lineTo x="533" y="5276"/>
                <wp:lineTo x="533" y="5731"/>
                <wp:lineTo x="991" y="6004"/>
                <wp:lineTo x="991" y="7460"/>
                <wp:lineTo x="533" y="7733"/>
                <wp:lineTo x="533" y="8188"/>
                <wp:lineTo x="991" y="8915"/>
                <wp:lineTo x="229" y="9825"/>
                <wp:lineTo x="76" y="10098"/>
                <wp:lineTo x="76" y="11008"/>
                <wp:lineTo x="533" y="11826"/>
                <wp:lineTo x="991" y="11826"/>
                <wp:lineTo x="533" y="12918"/>
                <wp:lineTo x="533" y="13282"/>
                <wp:lineTo x="991" y="13282"/>
                <wp:lineTo x="991" y="14738"/>
                <wp:lineTo x="686" y="15465"/>
                <wp:lineTo x="686" y="15829"/>
                <wp:lineTo x="991" y="16193"/>
                <wp:lineTo x="991" y="17649"/>
                <wp:lineTo x="686" y="18104"/>
                <wp:lineTo x="686" y="18467"/>
                <wp:lineTo x="991" y="19104"/>
                <wp:lineTo x="991" y="20105"/>
                <wp:lineTo x="1448" y="20560"/>
                <wp:lineTo x="2515" y="20833"/>
                <wp:lineTo x="10820" y="21470"/>
                <wp:lineTo x="11887" y="21470"/>
                <wp:lineTo x="20726" y="20833"/>
                <wp:lineTo x="21107" y="20560"/>
                <wp:lineTo x="21488" y="19923"/>
                <wp:lineTo x="21488" y="728"/>
                <wp:lineTo x="21031" y="637"/>
                <wp:lineTo x="14630" y="0"/>
                <wp:lineTo x="7315" y="0"/>
              </wp:wrapPolygon>
            </wp:wrapThrough>
            <wp:docPr id="14" name="Imagem 14" descr="C:\Users\Marcelo\AppData\Local\Microsoft\Windows\INetCache\Content.MSO\CC5F37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elo\AppData\Local\Microsoft\Windows\INetCache\Content.MSO\CC5F376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523105"/>
                    </a:xfrm>
                    <a:prstGeom prst="rect">
                      <a:avLst/>
                    </a:prstGeom>
                    <a:noFill/>
                    <a:ln>
                      <a:noFill/>
                    </a:ln>
                  </pic:spPr>
                </pic:pic>
              </a:graphicData>
            </a:graphic>
          </wp:anchor>
        </w:drawing>
      </w:r>
    </w:p>
    <w:p w:rsidR="007E5259" w:rsidRDefault="007E5259" w:rsidP="007E5259">
      <w:pPr>
        <w:spacing w:line="360" w:lineRule="auto"/>
        <w:jc w:val="center"/>
        <w:rPr>
          <w:rFonts w:ascii="Arial" w:hAnsi="Arial" w:cs="Arial"/>
          <w:sz w:val="20"/>
          <w:lang w:val="pt-BR"/>
        </w:rPr>
      </w:pPr>
    </w:p>
    <w:p w:rsidR="007E5259" w:rsidRDefault="007E5259" w:rsidP="007E5259">
      <w:pPr>
        <w:spacing w:line="360" w:lineRule="auto"/>
        <w:jc w:val="center"/>
        <w:rPr>
          <w:rFonts w:ascii="Arial" w:hAnsi="Arial" w:cs="Arial"/>
          <w:sz w:val="20"/>
          <w:lang w:val="pt-BR"/>
        </w:rPr>
      </w:pPr>
      <w:r w:rsidRPr="0064012D">
        <w:rPr>
          <w:rFonts w:ascii="Arial" w:hAnsi="Arial" w:cs="Arial"/>
          <w:sz w:val="20"/>
          <w:lang w:val="pt-BR"/>
        </w:rPr>
        <w:t>Figura 0</w:t>
      </w:r>
      <w:r>
        <w:rPr>
          <w:rFonts w:ascii="Arial" w:hAnsi="Arial" w:cs="Arial"/>
          <w:sz w:val="20"/>
          <w:lang w:val="pt-BR"/>
        </w:rPr>
        <w:t>9</w:t>
      </w:r>
      <w:r w:rsidRPr="0064012D">
        <w:rPr>
          <w:rFonts w:ascii="Arial" w:hAnsi="Arial" w:cs="Arial"/>
          <w:sz w:val="20"/>
          <w:lang w:val="pt-BR"/>
        </w:rPr>
        <w:t xml:space="preserve"> – </w:t>
      </w:r>
      <w:r>
        <w:rPr>
          <w:rFonts w:ascii="Arial" w:hAnsi="Arial" w:cs="Arial"/>
          <w:sz w:val="20"/>
          <w:lang w:val="pt-BR"/>
        </w:rPr>
        <w:t>Predição por regressão KNN da ADR VALE</w:t>
      </w:r>
      <w:r>
        <w:rPr>
          <w:rFonts w:ascii="Arial" w:hAnsi="Arial" w:cs="Arial"/>
          <w:sz w:val="20"/>
          <w:lang w:val="pt-BR"/>
        </w:rPr>
        <w:t>.</w:t>
      </w:r>
    </w:p>
    <w:p w:rsidR="007E5259" w:rsidRPr="00716D5C" w:rsidRDefault="007E5259" w:rsidP="007E5259">
      <w:pPr>
        <w:spacing w:line="360" w:lineRule="auto"/>
        <w:jc w:val="both"/>
        <w:rPr>
          <w:rFonts w:ascii="Arial" w:hAnsi="Arial" w:cs="Arial"/>
          <w:lang w:val="pt-BR"/>
        </w:rPr>
      </w:pPr>
      <w:r>
        <w:rPr>
          <w:rFonts w:ascii="Arial" w:hAnsi="Arial" w:cs="Arial"/>
          <w:sz w:val="20"/>
          <w:lang w:val="pt-BR"/>
        </w:rPr>
        <w:tab/>
      </w:r>
      <w:r w:rsidRPr="00716D5C">
        <w:rPr>
          <w:rFonts w:ascii="Arial" w:hAnsi="Arial" w:cs="Arial"/>
          <w:lang w:val="pt-BR"/>
        </w:rPr>
        <w:t>Por fim, escolhidos os modelos de predição e testados os modelos, podemos pela escolha do melhor modelo, ou seja, com maior grau de acerto, o modelo a ser adotado para a predição e apoio à análise técnica.</w:t>
      </w:r>
    </w:p>
    <w:tbl>
      <w:tblPr>
        <w:tblStyle w:val="Tabelacomgrade"/>
        <w:tblW w:w="0" w:type="auto"/>
        <w:jc w:val="center"/>
        <w:tblLook w:val="04A0" w:firstRow="1" w:lastRow="0" w:firstColumn="1" w:lastColumn="0" w:noHBand="0" w:noVBand="1"/>
      </w:tblPr>
      <w:tblGrid>
        <w:gridCol w:w="728"/>
        <w:gridCol w:w="1948"/>
        <w:gridCol w:w="1855"/>
        <w:gridCol w:w="3963"/>
      </w:tblGrid>
      <w:tr w:rsidR="008729C4" w:rsidTr="002A2470">
        <w:trPr>
          <w:jc w:val="center"/>
        </w:trPr>
        <w:tc>
          <w:tcPr>
            <w:tcW w:w="8494" w:type="dxa"/>
            <w:gridSpan w:val="4"/>
            <w:shd w:val="clear" w:color="auto" w:fill="F2F2F2" w:themeFill="background1" w:themeFillShade="F2"/>
          </w:tcPr>
          <w:p w:rsidR="008729C4" w:rsidRDefault="008729C4" w:rsidP="008729C4">
            <w:pPr>
              <w:spacing w:line="360" w:lineRule="auto"/>
              <w:jc w:val="center"/>
              <w:rPr>
                <w:rFonts w:ascii="Arial" w:hAnsi="Arial" w:cs="Arial"/>
                <w:sz w:val="20"/>
                <w:lang w:val="pt-BR"/>
              </w:rPr>
            </w:pPr>
            <w:r>
              <w:rPr>
                <w:rFonts w:ascii="Arial" w:hAnsi="Arial" w:cs="Arial"/>
                <w:sz w:val="20"/>
                <w:lang w:val="pt-BR"/>
              </w:rPr>
              <w:t>Comparação de modelos de predição</w:t>
            </w:r>
          </w:p>
        </w:tc>
      </w:tr>
      <w:tr w:rsidR="008729C4" w:rsidTr="00065D77">
        <w:trPr>
          <w:jc w:val="center"/>
        </w:trPr>
        <w:tc>
          <w:tcPr>
            <w:tcW w:w="8494" w:type="dxa"/>
            <w:gridSpan w:val="4"/>
            <w:shd w:val="clear" w:color="auto" w:fill="FFF2CC" w:themeFill="accent4" w:themeFillTint="33"/>
          </w:tcPr>
          <w:p w:rsidR="008729C4" w:rsidRDefault="008729C4" w:rsidP="008729C4">
            <w:pPr>
              <w:spacing w:line="360" w:lineRule="auto"/>
              <w:jc w:val="center"/>
              <w:rPr>
                <w:rFonts w:ascii="Arial" w:hAnsi="Arial" w:cs="Arial"/>
                <w:sz w:val="20"/>
                <w:lang w:val="pt-BR"/>
              </w:rPr>
            </w:pPr>
            <w:r>
              <w:rPr>
                <w:rFonts w:ascii="Arial" w:hAnsi="Arial" w:cs="Arial"/>
                <w:sz w:val="20"/>
                <w:lang w:val="pt-BR"/>
              </w:rPr>
              <w:t>Treino</w:t>
            </w:r>
          </w:p>
        </w:tc>
      </w:tr>
      <w:tr w:rsidR="008729C4" w:rsidTr="008729C4">
        <w:trPr>
          <w:jc w:val="center"/>
        </w:trPr>
        <w:tc>
          <w:tcPr>
            <w:tcW w:w="72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ADR</w:t>
            </w:r>
          </w:p>
        </w:tc>
        <w:tc>
          <w:tcPr>
            <w:tcW w:w="194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Regressão linear</w:t>
            </w:r>
          </w:p>
        </w:tc>
        <w:tc>
          <w:tcPr>
            <w:tcW w:w="1855"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Regressão KNN</w:t>
            </w:r>
          </w:p>
        </w:tc>
        <w:tc>
          <w:tcPr>
            <w:tcW w:w="3963"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Resultado</w:t>
            </w:r>
          </w:p>
        </w:tc>
      </w:tr>
      <w:tr w:rsidR="008729C4" w:rsidRPr="00716D5C" w:rsidTr="008729C4">
        <w:trPr>
          <w:jc w:val="center"/>
        </w:trPr>
        <w:tc>
          <w:tcPr>
            <w:tcW w:w="72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VALE</w:t>
            </w:r>
          </w:p>
        </w:tc>
        <w:tc>
          <w:tcPr>
            <w:tcW w:w="1948" w:type="dxa"/>
          </w:tcPr>
          <w:p w:rsidR="008729C4" w:rsidRPr="008729C4" w:rsidRDefault="008729C4"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eastAsia="pt-BR"/>
              </w:rPr>
            </w:pPr>
            <w:r w:rsidRPr="008729C4">
              <w:rPr>
                <w:rFonts w:ascii="Courier New" w:eastAsia="Times New Roman" w:hAnsi="Courier New" w:cs="Courier New"/>
                <w:sz w:val="16"/>
                <w:szCs w:val="20"/>
                <w:lang w:eastAsia="pt-BR"/>
              </w:rPr>
              <w:t xml:space="preserve">  0.899040919272</w:t>
            </w:r>
          </w:p>
        </w:tc>
        <w:tc>
          <w:tcPr>
            <w:tcW w:w="1855" w:type="dxa"/>
          </w:tcPr>
          <w:p w:rsidR="008729C4" w:rsidRPr="008729C4" w:rsidRDefault="008729C4"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eastAsia="pt-BR"/>
              </w:rPr>
            </w:pPr>
            <w:r w:rsidRPr="008729C4">
              <w:rPr>
                <w:rFonts w:ascii="Courier New" w:eastAsia="Times New Roman" w:hAnsi="Courier New" w:cs="Courier New"/>
                <w:sz w:val="16"/>
                <w:szCs w:val="20"/>
                <w:lang w:eastAsia="pt-BR"/>
              </w:rPr>
              <w:t xml:space="preserve">  0.912919956456</w:t>
            </w:r>
          </w:p>
        </w:tc>
        <w:tc>
          <w:tcPr>
            <w:tcW w:w="3963" w:type="dxa"/>
          </w:tcPr>
          <w:p w:rsidR="008729C4" w:rsidRPr="00716D5C" w:rsidRDefault="00716D5C"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val="pt-BR" w:eastAsia="pt-BR"/>
              </w:rPr>
            </w:pPr>
            <w:r w:rsidRPr="00716D5C">
              <w:rPr>
                <w:rFonts w:ascii="Courier New" w:eastAsia="Times New Roman" w:hAnsi="Courier New" w:cs="Courier New"/>
                <w:sz w:val="16"/>
                <w:szCs w:val="20"/>
                <w:lang w:val="pt-BR" w:eastAsia="pt-BR"/>
              </w:rPr>
              <w:t>KNN é 13</w:t>
            </w:r>
            <w:r>
              <w:rPr>
                <w:rFonts w:ascii="Courier New" w:eastAsia="Times New Roman" w:hAnsi="Courier New" w:cs="Courier New"/>
                <w:sz w:val="16"/>
                <w:szCs w:val="20"/>
                <w:lang w:val="pt-BR" w:eastAsia="pt-BR"/>
              </w:rPr>
              <w:t>,88</w:t>
            </w:r>
            <w:r w:rsidRPr="00716D5C">
              <w:rPr>
                <w:rFonts w:ascii="Courier New" w:eastAsia="Times New Roman" w:hAnsi="Courier New" w:cs="Courier New"/>
                <w:sz w:val="16"/>
                <w:szCs w:val="20"/>
                <w:lang w:val="pt-BR" w:eastAsia="pt-BR"/>
              </w:rPr>
              <w:t xml:space="preserve">% </w:t>
            </w:r>
            <w:proofErr w:type="gramStart"/>
            <w:r w:rsidRPr="00716D5C">
              <w:rPr>
                <w:rFonts w:ascii="Courier New" w:eastAsia="Times New Roman" w:hAnsi="Courier New" w:cs="Courier New"/>
                <w:sz w:val="16"/>
                <w:szCs w:val="20"/>
                <w:lang w:val="pt-BR" w:eastAsia="pt-BR"/>
              </w:rPr>
              <w:t>superior(</w:t>
            </w:r>
            <w:proofErr w:type="gramEnd"/>
            <w:r w:rsidRPr="00716D5C">
              <w:rPr>
                <w:rFonts w:ascii="Courier New" w:eastAsia="Times New Roman" w:hAnsi="Courier New" w:cs="Courier New"/>
                <w:sz w:val="16"/>
                <w:szCs w:val="20"/>
                <w:lang w:val="pt-BR" w:eastAsia="pt-BR"/>
              </w:rPr>
              <w:t>0.</w:t>
            </w:r>
            <w:r w:rsidR="008729C4" w:rsidRPr="00716D5C">
              <w:rPr>
                <w:rFonts w:ascii="Courier New" w:eastAsia="Times New Roman" w:hAnsi="Courier New" w:cs="Courier New"/>
                <w:sz w:val="16"/>
                <w:szCs w:val="20"/>
                <w:lang w:val="pt-BR" w:eastAsia="pt-BR"/>
              </w:rPr>
              <w:t>13879037184</w:t>
            </w:r>
            <w:r w:rsidRPr="00716D5C">
              <w:rPr>
                <w:rFonts w:ascii="Courier New" w:eastAsia="Times New Roman" w:hAnsi="Courier New" w:cs="Courier New"/>
                <w:sz w:val="16"/>
                <w:szCs w:val="20"/>
                <w:lang w:val="pt-BR" w:eastAsia="pt-BR"/>
              </w:rPr>
              <w:t>)</w:t>
            </w:r>
            <w:r w:rsidR="008729C4" w:rsidRPr="00716D5C">
              <w:rPr>
                <w:rFonts w:ascii="Courier New" w:eastAsia="Times New Roman" w:hAnsi="Courier New" w:cs="Courier New"/>
                <w:sz w:val="16"/>
                <w:szCs w:val="20"/>
                <w:lang w:val="pt-BR" w:eastAsia="pt-BR"/>
              </w:rPr>
              <w:t xml:space="preserve"> </w:t>
            </w:r>
            <w:r w:rsidRPr="00716D5C">
              <w:rPr>
                <w:rFonts w:ascii="Courier New" w:eastAsia="Times New Roman" w:hAnsi="Courier New" w:cs="Courier New"/>
                <w:sz w:val="16"/>
                <w:szCs w:val="20"/>
                <w:lang w:val="pt-BR" w:eastAsia="pt-BR"/>
              </w:rPr>
              <w:t>com 9</w:t>
            </w:r>
            <w:r>
              <w:rPr>
                <w:rFonts w:ascii="Courier New" w:eastAsia="Times New Roman" w:hAnsi="Courier New" w:cs="Courier New"/>
                <w:sz w:val="16"/>
                <w:szCs w:val="20"/>
                <w:lang w:val="pt-BR" w:eastAsia="pt-BR"/>
              </w:rPr>
              <w:t>1,29</w:t>
            </w:r>
            <w:r w:rsidRPr="00716D5C">
              <w:rPr>
                <w:rFonts w:ascii="Courier New" w:eastAsia="Times New Roman" w:hAnsi="Courier New" w:cs="Courier New"/>
                <w:sz w:val="16"/>
                <w:szCs w:val="20"/>
                <w:lang w:val="pt-BR" w:eastAsia="pt-BR"/>
              </w:rPr>
              <w:t>% de eficiência.</w:t>
            </w:r>
          </w:p>
        </w:tc>
      </w:tr>
      <w:tr w:rsidR="008729C4" w:rsidRPr="008729C4" w:rsidTr="000224A9">
        <w:trPr>
          <w:jc w:val="center"/>
        </w:trPr>
        <w:tc>
          <w:tcPr>
            <w:tcW w:w="8494" w:type="dxa"/>
            <w:gridSpan w:val="4"/>
            <w:shd w:val="clear" w:color="auto" w:fill="FFFF00"/>
          </w:tcPr>
          <w:p w:rsidR="008729C4" w:rsidRPr="008729C4" w:rsidRDefault="008729C4" w:rsidP="008729C4">
            <w:pPr>
              <w:spacing w:line="360" w:lineRule="auto"/>
              <w:jc w:val="center"/>
              <w:rPr>
                <w:rFonts w:ascii="Arial" w:hAnsi="Arial" w:cs="Arial"/>
                <w:sz w:val="20"/>
                <w:lang w:val="pt-BR"/>
              </w:rPr>
            </w:pPr>
            <w:r w:rsidRPr="008729C4">
              <w:rPr>
                <w:rFonts w:ascii="Arial" w:hAnsi="Arial" w:cs="Arial"/>
                <w:sz w:val="20"/>
                <w:lang w:val="pt-BR"/>
              </w:rPr>
              <w:t>Teste</w:t>
            </w:r>
          </w:p>
        </w:tc>
      </w:tr>
      <w:tr w:rsidR="008729C4" w:rsidRPr="008729C4" w:rsidTr="008729C4">
        <w:trPr>
          <w:jc w:val="center"/>
        </w:trPr>
        <w:tc>
          <w:tcPr>
            <w:tcW w:w="72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ADR</w:t>
            </w:r>
          </w:p>
        </w:tc>
        <w:tc>
          <w:tcPr>
            <w:tcW w:w="194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Regressão linear</w:t>
            </w:r>
          </w:p>
        </w:tc>
        <w:tc>
          <w:tcPr>
            <w:tcW w:w="1855"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Regressão KNN</w:t>
            </w:r>
          </w:p>
        </w:tc>
        <w:tc>
          <w:tcPr>
            <w:tcW w:w="3963" w:type="dxa"/>
          </w:tcPr>
          <w:p w:rsidR="008729C4" w:rsidRDefault="008729C4" w:rsidP="008729C4">
            <w:pPr>
              <w:spacing w:line="360" w:lineRule="auto"/>
              <w:jc w:val="center"/>
              <w:rPr>
                <w:rFonts w:ascii="Arial" w:hAnsi="Arial" w:cs="Arial"/>
                <w:sz w:val="20"/>
                <w:lang w:val="pt-BR"/>
              </w:rPr>
            </w:pPr>
          </w:p>
        </w:tc>
      </w:tr>
      <w:tr w:rsidR="008729C4" w:rsidRPr="00716D5C" w:rsidTr="008729C4">
        <w:trPr>
          <w:jc w:val="center"/>
        </w:trPr>
        <w:tc>
          <w:tcPr>
            <w:tcW w:w="728" w:type="dxa"/>
          </w:tcPr>
          <w:p w:rsidR="008729C4" w:rsidRDefault="008729C4" w:rsidP="008729C4">
            <w:pPr>
              <w:spacing w:line="360" w:lineRule="auto"/>
              <w:jc w:val="center"/>
              <w:rPr>
                <w:rFonts w:ascii="Arial" w:hAnsi="Arial" w:cs="Arial"/>
                <w:sz w:val="20"/>
                <w:lang w:val="pt-BR"/>
              </w:rPr>
            </w:pPr>
            <w:r>
              <w:rPr>
                <w:rFonts w:ascii="Arial" w:hAnsi="Arial" w:cs="Arial"/>
                <w:sz w:val="20"/>
                <w:lang w:val="pt-BR"/>
              </w:rPr>
              <w:t>VALE</w:t>
            </w:r>
          </w:p>
        </w:tc>
        <w:tc>
          <w:tcPr>
            <w:tcW w:w="1948" w:type="dxa"/>
          </w:tcPr>
          <w:p w:rsidR="008729C4" w:rsidRPr="008729C4" w:rsidRDefault="008729C4"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eastAsia="pt-BR"/>
              </w:rPr>
            </w:pPr>
            <w:r w:rsidRPr="008729C4">
              <w:rPr>
                <w:rFonts w:ascii="Courier New" w:eastAsia="Times New Roman" w:hAnsi="Courier New" w:cs="Courier New"/>
                <w:sz w:val="16"/>
                <w:szCs w:val="20"/>
                <w:lang w:eastAsia="pt-BR"/>
              </w:rPr>
              <w:t>0.90</w:t>
            </w:r>
          </w:p>
        </w:tc>
        <w:tc>
          <w:tcPr>
            <w:tcW w:w="1855" w:type="dxa"/>
          </w:tcPr>
          <w:p w:rsidR="008729C4" w:rsidRPr="008729C4" w:rsidRDefault="008729C4"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eastAsia="pt-BR"/>
              </w:rPr>
            </w:pPr>
            <w:r w:rsidRPr="008729C4">
              <w:rPr>
                <w:rFonts w:ascii="Courier New" w:eastAsia="Times New Roman" w:hAnsi="Courier New" w:cs="Courier New"/>
                <w:sz w:val="16"/>
                <w:szCs w:val="20"/>
                <w:lang w:eastAsia="pt-BR"/>
              </w:rPr>
              <w:t>0.92</w:t>
            </w:r>
          </w:p>
        </w:tc>
        <w:tc>
          <w:tcPr>
            <w:tcW w:w="3963" w:type="dxa"/>
          </w:tcPr>
          <w:p w:rsidR="008729C4" w:rsidRPr="00716D5C" w:rsidRDefault="00716D5C" w:rsidP="0087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16"/>
                <w:szCs w:val="20"/>
                <w:lang w:val="pt-BR" w:eastAsia="pt-BR"/>
              </w:rPr>
            </w:pPr>
            <w:r w:rsidRPr="00716D5C">
              <w:rPr>
                <w:rFonts w:ascii="Courier New" w:eastAsia="Times New Roman" w:hAnsi="Courier New" w:cs="Courier New"/>
                <w:sz w:val="16"/>
                <w:szCs w:val="20"/>
                <w:lang w:val="pt-BR" w:eastAsia="pt-BR"/>
              </w:rPr>
              <w:t xml:space="preserve">KNN é </w:t>
            </w:r>
            <w:r>
              <w:rPr>
                <w:rFonts w:ascii="Courier New" w:eastAsia="Times New Roman" w:hAnsi="Courier New" w:cs="Courier New"/>
                <w:sz w:val="16"/>
                <w:szCs w:val="20"/>
                <w:lang w:val="pt-BR" w:eastAsia="pt-BR"/>
              </w:rPr>
              <w:t>20</w:t>
            </w:r>
            <w:r w:rsidRPr="00716D5C">
              <w:rPr>
                <w:rFonts w:ascii="Courier New" w:eastAsia="Times New Roman" w:hAnsi="Courier New" w:cs="Courier New"/>
                <w:sz w:val="16"/>
                <w:szCs w:val="20"/>
                <w:lang w:val="pt-BR" w:eastAsia="pt-BR"/>
              </w:rPr>
              <w:t xml:space="preserve">% </w:t>
            </w:r>
            <w:proofErr w:type="gramStart"/>
            <w:r w:rsidRPr="00716D5C">
              <w:rPr>
                <w:rFonts w:ascii="Courier New" w:eastAsia="Times New Roman" w:hAnsi="Courier New" w:cs="Courier New"/>
                <w:sz w:val="16"/>
                <w:szCs w:val="20"/>
                <w:lang w:val="pt-BR" w:eastAsia="pt-BR"/>
              </w:rPr>
              <w:t>superior(</w:t>
            </w:r>
            <w:proofErr w:type="gramEnd"/>
            <w:r w:rsidRPr="00716D5C">
              <w:rPr>
                <w:rFonts w:ascii="Courier New" w:eastAsia="Times New Roman" w:hAnsi="Courier New" w:cs="Courier New"/>
                <w:sz w:val="16"/>
                <w:szCs w:val="20"/>
                <w:lang w:val="pt-BR" w:eastAsia="pt-BR"/>
              </w:rPr>
              <w:t>0.</w:t>
            </w:r>
            <w:r>
              <w:rPr>
                <w:rFonts w:ascii="Courier New" w:eastAsia="Times New Roman" w:hAnsi="Courier New" w:cs="Courier New"/>
                <w:sz w:val="16"/>
                <w:szCs w:val="20"/>
                <w:lang w:val="pt-BR" w:eastAsia="pt-BR"/>
              </w:rPr>
              <w:t>2)</w:t>
            </w:r>
            <w:r w:rsidRPr="00716D5C">
              <w:rPr>
                <w:rFonts w:ascii="Courier New" w:eastAsia="Times New Roman" w:hAnsi="Courier New" w:cs="Courier New"/>
                <w:sz w:val="16"/>
                <w:szCs w:val="20"/>
                <w:lang w:val="pt-BR" w:eastAsia="pt-BR"/>
              </w:rPr>
              <w:t xml:space="preserve"> com 92% de eficiência.</w:t>
            </w:r>
          </w:p>
        </w:tc>
      </w:tr>
    </w:tbl>
    <w:p w:rsidR="007E5259" w:rsidRPr="00716D5C" w:rsidRDefault="00716D5C" w:rsidP="00716D5C">
      <w:pPr>
        <w:spacing w:line="360" w:lineRule="auto"/>
        <w:jc w:val="center"/>
        <w:rPr>
          <w:rFonts w:ascii="Arial" w:hAnsi="Arial" w:cs="Arial"/>
          <w:sz w:val="20"/>
          <w:lang w:val="pt-BR"/>
        </w:rPr>
      </w:pPr>
      <w:r>
        <w:rPr>
          <w:rFonts w:ascii="Arial" w:hAnsi="Arial" w:cs="Arial"/>
          <w:sz w:val="20"/>
          <w:lang w:val="pt-BR"/>
        </w:rPr>
        <w:t>Tabela 01 – Comparativo entre os modelos de predição.</w:t>
      </w:r>
    </w:p>
    <w:p w:rsidR="007E5259" w:rsidRDefault="007E5259" w:rsidP="007E5259">
      <w:pPr>
        <w:pStyle w:val="PargrafodaLista"/>
        <w:numPr>
          <w:ilvl w:val="0"/>
          <w:numId w:val="5"/>
        </w:numPr>
        <w:spacing w:line="360" w:lineRule="auto"/>
        <w:ind w:left="284" w:hanging="284"/>
        <w:jc w:val="both"/>
        <w:rPr>
          <w:rFonts w:ascii="Arial" w:hAnsi="Arial" w:cs="Arial"/>
        </w:rPr>
      </w:pPr>
      <w:proofErr w:type="spellStart"/>
      <w:r w:rsidRPr="007E5259">
        <w:rPr>
          <w:rFonts w:ascii="Arial" w:hAnsi="Arial" w:cs="Arial"/>
        </w:rPr>
        <w:lastRenderedPageBreak/>
        <w:t>De</w:t>
      </w:r>
      <w:r>
        <w:rPr>
          <w:rFonts w:ascii="Arial" w:hAnsi="Arial" w:cs="Arial"/>
        </w:rPr>
        <w:t>se</w:t>
      </w:r>
      <w:r w:rsidRPr="007E5259">
        <w:rPr>
          <w:rFonts w:ascii="Arial" w:hAnsi="Arial" w:cs="Arial"/>
        </w:rPr>
        <w:t>nvolvimento</w:t>
      </w:r>
      <w:proofErr w:type="spellEnd"/>
      <w:r w:rsidRPr="007E5259">
        <w:rPr>
          <w:rFonts w:ascii="Arial" w:hAnsi="Arial" w:cs="Arial"/>
        </w:rPr>
        <w:t xml:space="preserve"> </w:t>
      </w:r>
      <w:proofErr w:type="spellStart"/>
      <w:r>
        <w:rPr>
          <w:rFonts w:ascii="Arial" w:hAnsi="Arial" w:cs="Arial"/>
        </w:rPr>
        <w:t>futuro</w:t>
      </w:r>
      <w:proofErr w:type="spellEnd"/>
    </w:p>
    <w:p w:rsidR="007E5259" w:rsidRDefault="00716D5C" w:rsidP="00716D5C">
      <w:pPr>
        <w:spacing w:line="360" w:lineRule="auto"/>
        <w:ind w:firstLine="709"/>
        <w:jc w:val="both"/>
        <w:rPr>
          <w:rFonts w:ascii="Arial" w:hAnsi="Arial" w:cs="Arial"/>
          <w:lang w:val="pt-BR"/>
        </w:rPr>
      </w:pPr>
      <w:r w:rsidRPr="00716D5C">
        <w:rPr>
          <w:rFonts w:ascii="Arial" w:hAnsi="Arial" w:cs="Arial"/>
          <w:lang w:val="pt-BR"/>
        </w:rPr>
        <w:t>O modelo apresentado visa p</w:t>
      </w:r>
      <w:r>
        <w:rPr>
          <w:rFonts w:ascii="Arial" w:hAnsi="Arial" w:cs="Arial"/>
          <w:lang w:val="pt-BR"/>
        </w:rPr>
        <w:t xml:space="preserve">ropor um sistema de predição com alto grau de eficiência, </w:t>
      </w:r>
      <w:r w:rsidR="00837226">
        <w:rPr>
          <w:rFonts w:ascii="Arial" w:hAnsi="Arial" w:cs="Arial"/>
          <w:lang w:val="pt-BR"/>
        </w:rPr>
        <w:t xml:space="preserve">e </w:t>
      </w:r>
      <w:r>
        <w:rPr>
          <w:rFonts w:ascii="Arial" w:hAnsi="Arial" w:cs="Arial"/>
          <w:lang w:val="pt-BR"/>
        </w:rPr>
        <w:t>isto foi obtido.</w:t>
      </w:r>
    </w:p>
    <w:p w:rsidR="00716D5C" w:rsidRDefault="00716D5C" w:rsidP="00716D5C">
      <w:pPr>
        <w:spacing w:line="360" w:lineRule="auto"/>
        <w:ind w:firstLine="709"/>
        <w:jc w:val="both"/>
        <w:rPr>
          <w:rFonts w:ascii="Arial" w:hAnsi="Arial" w:cs="Arial"/>
          <w:lang w:val="pt-BR"/>
        </w:rPr>
      </w:pPr>
      <w:r>
        <w:rPr>
          <w:rFonts w:ascii="Arial" w:hAnsi="Arial" w:cs="Arial"/>
          <w:lang w:val="pt-BR"/>
        </w:rPr>
        <w:t xml:space="preserve">O modelo visa uma avaliação conjunta de um segmento de mercado e o </w:t>
      </w:r>
      <w:proofErr w:type="spellStart"/>
      <w:r>
        <w:rPr>
          <w:rFonts w:ascii="Arial" w:hAnsi="Arial" w:cs="Arial"/>
          <w:lang w:val="pt-BR"/>
        </w:rPr>
        <w:t>rankeamento</w:t>
      </w:r>
      <w:proofErr w:type="spellEnd"/>
      <w:r>
        <w:rPr>
          <w:rFonts w:ascii="Arial" w:hAnsi="Arial" w:cs="Arial"/>
          <w:lang w:val="pt-BR"/>
        </w:rPr>
        <w:t xml:space="preserve"> entre as ações da carteira, ou portfólio, </w:t>
      </w:r>
      <w:r w:rsidR="00837226">
        <w:rPr>
          <w:rFonts w:ascii="Arial" w:hAnsi="Arial" w:cs="Arial"/>
          <w:lang w:val="pt-BR"/>
        </w:rPr>
        <w:t xml:space="preserve">e </w:t>
      </w:r>
      <w:r>
        <w:rPr>
          <w:rFonts w:ascii="Arial" w:hAnsi="Arial" w:cs="Arial"/>
          <w:lang w:val="pt-BR"/>
        </w:rPr>
        <w:t>isto foi obtido.</w:t>
      </w:r>
    </w:p>
    <w:p w:rsidR="00716D5C" w:rsidRDefault="00716D5C" w:rsidP="00716D5C">
      <w:pPr>
        <w:spacing w:line="360" w:lineRule="auto"/>
        <w:ind w:firstLine="709"/>
        <w:jc w:val="both"/>
        <w:rPr>
          <w:rFonts w:ascii="Arial" w:hAnsi="Arial" w:cs="Arial"/>
          <w:lang w:val="pt-BR"/>
        </w:rPr>
      </w:pPr>
      <w:r>
        <w:rPr>
          <w:rFonts w:ascii="Arial" w:hAnsi="Arial" w:cs="Arial"/>
          <w:lang w:val="pt-BR"/>
        </w:rPr>
        <w:t>O modelo precisa para o seu desenvolvimento futuro de u</w:t>
      </w:r>
      <w:r w:rsidRPr="00716D5C">
        <w:rPr>
          <w:rFonts w:ascii="Arial" w:hAnsi="Arial" w:cs="Arial"/>
          <w:lang w:val="pt-BR"/>
        </w:rPr>
        <w:t xml:space="preserve">ma interface usuário (Front </w:t>
      </w:r>
      <w:proofErr w:type="spellStart"/>
      <w:r w:rsidRPr="00716D5C">
        <w:rPr>
          <w:rFonts w:ascii="Arial" w:hAnsi="Arial" w:cs="Arial"/>
          <w:lang w:val="pt-BR"/>
        </w:rPr>
        <w:t>End</w:t>
      </w:r>
      <w:proofErr w:type="spellEnd"/>
      <w:r w:rsidRPr="00716D5C">
        <w:rPr>
          <w:rFonts w:ascii="Arial" w:hAnsi="Arial" w:cs="Arial"/>
          <w:lang w:val="pt-BR"/>
        </w:rPr>
        <w:t>) com</w:t>
      </w:r>
      <w:r>
        <w:rPr>
          <w:rFonts w:ascii="Arial" w:hAnsi="Arial" w:cs="Arial"/>
          <w:lang w:val="pt-BR"/>
        </w:rPr>
        <w:t>:</w:t>
      </w:r>
    </w:p>
    <w:p w:rsidR="00716D5C" w:rsidRPr="00716D5C" w:rsidRDefault="00716D5C" w:rsidP="00716D5C">
      <w:pPr>
        <w:pStyle w:val="PargrafodaLista"/>
        <w:numPr>
          <w:ilvl w:val="0"/>
          <w:numId w:val="6"/>
        </w:numPr>
        <w:spacing w:line="360" w:lineRule="auto"/>
        <w:jc w:val="both"/>
        <w:rPr>
          <w:rFonts w:ascii="Arial" w:hAnsi="Arial" w:cs="Arial"/>
          <w:lang w:val="pt-BR"/>
        </w:rPr>
      </w:pPr>
      <w:r>
        <w:rPr>
          <w:rFonts w:ascii="Arial" w:hAnsi="Arial" w:cs="Arial"/>
          <w:lang w:val="pt-BR"/>
        </w:rPr>
        <w:t>R</w:t>
      </w:r>
      <w:r w:rsidRPr="00716D5C">
        <w:rPr>
          <w:rFonts w:ascii="Arial" w:hAnsi="Arial" w:cs="Arial"/>
          <w:lang w:val="pt-BR"/>
        </w:rPr>
        <w:t>espostas em tempo real sobre o valor de predição.</w:t>
      </w:r>
    </w:p>
    <w:p w:rsidR="00837226" w:rsidRDefault="00716D5C" w:rsidP="00716D5C">
      <w:pPr>
        <w:pStyle w:val="PargrafodaLista"/>
        <w:numPr>
          <w:ilvl w:val="0"/>
          <w:numId w:val="6"/>
        </w:numPr>
        <w:spacing w:line="360" w:lineRule="auto"/>
        <w:jc w:val="both"/>
        <w:rPr>
          <w:rFonts w:ascii="Arial" w:hAnsi="Arial" w:cs="Arial"/>
          <w:lang w:val="pt-BR"/>
        </w:rPr>
      </w:pPr>
      <w:r>
        <w:rPr>
          <w:rFonts w:ascii="Arial" w:hAnsi="Arial" w:cs="Arial"/>
          <w:lang w:val="pt-BR"/>
        </w:rPr>
        <w:t>Campos para inserção de dados do usuário, tal qual um API KEY, para tornar o sistema amigável a qualquer usuário interessado no uso.</w:t>
      </w:r>
    </w:p>
    <w:p w:rsidR="00837226" w:rsidRDefault="00837226" w:rsidP="00837226">
      <w:pPr>
        <w:spacing w:line="360" w:lineRule="auto"/>
        <w:jc w:val="both"/>
        <w:rPr>
          <w:rFonts w:ascii="Arial" w:hAnsi="Arial" w:cs="Arial"/>
          <w:lang w:val="pt-BR"/>
        </w:rPr>
      </w:pPr>
      <w:r>
        <w:rPr>
          <w:rFonts w:ascii="Arial" w:hAnsi="Arial" w:cs="Arial"/>
          <w:noProof/>
          <w:lang w:val="pt-BR"/>
        </w:rPr>
        <w:drawing>
          <wp:inline distT="0" distB="0" distL="0" distR="0">
            <wp:extent cx="5349875" cy="146875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875" cy="1468755"/>
                    </a:xfrm>
                    <a:prstGeom prst="rect">
                      <a:avLst/>
                    </a:prstGeom>
                    <a:noFill/>
                    <a:ln>
                      <a:noFill/>
                    </a:ln>
                  </pic:spPr>
                </pic:pic>
              </a:graphicData>
            </a:graphic>
          </wp:inline>
        </w:drawing>
      </w:r>
    </w:p>
    <w:p w:rsidR="00716D5C" w:rsidRDefault="00837226" w:rsidP="00837226">
      <w:pPr>
        <w:spacing w:line="360" w:lineRule="auto"/>
        <w:jc w:val="center"/>
        <w:rPr>
          <w:rFonts w:ascii="Arial" w:hAnsi="Arial" w:cs="Arial"/>
          <w:sz w:val="20"/>
          <w:szCs w:val="20"/>
          <w:lang w:val="pt-BR"/>
        </w:rPr>
      </w:pPr>
      <w:r w:rsidRPr="00837226">
        <w:rPr>
          <w:rFonts w:ascii="Arial" w:hAnsi="Arial" w:cs="Arial"/>
          <w:sz w:val="20"/>
          <w:szCs w:val="20"/>
          <w:lang w:val="pt-BR"/>
        </w:rPr>
        <w:t>Figura 10 – script de acesso a uma API</w:t>
      </w:r>
    </w:p>
    <w:p w:rsidR="00837226" w:rsidRDefault="00837226" w:rsidP="00837226">
      <w:pPr>
        <w:spacing w:line="360" w:lineRule="auto"/>
        <w:jc w:val="both"/>
        <w:rPr>
          <w:rFonts w:ascii="Arial" w:hAnsi="Arial" w:cs="Arial"/>
          <w:sz w:val="20"/>
          <w:szCs w:val="20"/>
          <w:lang w:val="pt-BR"/>
        </w:rPr>
      </w:pPr>
      <w:r>
        <w:rPr>
          <w:rFonts w:ascii="Arial" w:hAnsi="Arial" w:cs="Arial"/>
          <w:sz w:val="20"/>
          <w:szCs w:val="20"/>
          <w:lang w:val="pt-BR"/>
        </w:rPr>
        <w:tab/>
        <w:t>Perceba que o acesso, da forma como está, não permite um acesso simples e isto carece de uma interface usuário mais clara.</w:t>
      </w:r>
    </w:p>
    <w:p w:rsidR="00837226" w:rsidRPr="00837226" w:rsidRDefault="00837226" w:rsidP="00837226">
      <w:pPr>
        <w:pStyle w:val="PargrafodaLista"/>
        <w:numPr>
          <w:ilvl w:val="0"/>
          <w:numId w:val="6"/>
        </w:numPr>
        <w:spacing w:line="360" w:lineRule="auto"/>
        <w:jc w:val="both"/>
        <w:rPr>
          <w:rFonts w:ascii="Arial" w:hAnsi="Arial" w:cs="Arial"/>
          <w:sz w:val="20"/>
          <w:szCs w:val="20"/>
          <w:lang w:val="pt-BR"/>
        </w:rPr>
      </w:pPr>
      <w:r w:rsidRPr="00837226">
        <w:rPr>
          <w:rFonts w:ascii="Arial" w:hAnsi="Arial" w:cs="Arial"/>
          <w:sz w:val="20"/>
          <w:szCs w:val="20"/>
          <w:lang w:val="pt-BR"/>
        </w:rPr>
        <w:t>Obtenção de resultados claros, na forma que o usuário está habituado a realizar a sua análise técnica.</w:t>
      </w:r>
    </w:p>
    <w:p w:rsidR="00837226" w:rsidRDefault="00837226" w:rsidP="00837226">
      <w:pPr>
        <w:pStyle w:val="PargrafodaLista"/>
        <w:spacing w:line="360" w:lineRule="auto"/>
        <w:ind w:left="1429"/>
        <w:jc w:val="both"/>
        <w:rPr>
          <w:rFonts w:ascii="Arial" w:hAnsi="Arial" w:cs="Arial"/>
          <w:sz w:val="20"/>
          <w:szCs w:val="20"/>
          <w:lang w:val="pt-BR"/>
        </w:rPr>
      </w:pPr>
      <w:r>
        <w:rPr>
          <w:rFonts w:ascii="Arial" w:hAnsi="Arial" w:cs="Arial"/>
          <w:noProof/>
          <w:sz w:val="20"/>
          <w:szCs w:val="20"/>
          <w:lang w:val="pt-BR"/>
        </w:rPr>
        <w:drawing>
          <wp:anchor distT="0" distB="0" distL="114300" distR="114300" simplePos="0" relativeHeight="251671552" behindDoc="0" locked="0" layoutInCell="1" allowOverlap="1">
            <wp:simplePos x="0" y="0"/>
            <wp:positionH relativeFrom="margin">
              <wp:align>center</wp:align>
            </wp:positionH>
            <wp:positionV relativeFrom="paragraph">
              <wp:posOffset>8470</wp:posOffset>
            </wp:positionV>
            <wp:extent cx="2001600" cy="274756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1600" cy="2747560"/>
                    </a:xfrm>
                    <a:prstGeom prst="rect">
                      <a:avLst/>
                    </a:prstGeom>
                    <a:noFill/>
                    <a:ln>
                      <a:noFill/>
                    </a:ln>
                  </pic:spPr>
                </pic:pic>
              </a:graphicData>
            </a:graphic>
          </wp:anchor>
        </w:drawing>
      </w: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p>
    <w:p w:rsidR="00837226" w:rsidRDefault="00837226" w:rsidP="00837226">
      <w:pPr>
        <w:pStyle w:val="PargrafodaLista"/>
        <w:spacing w:line="360" w:lineRule="auto"/>
        <w:ind w:left="0"/>
        <w:jc w:val="center"/>
        <w:rPr>
          <w:rFonts w:ascii="Arial" w:hAnsi="Arial" w:cs="Arial"/>
          <w:sz w:val="20"/>
          <w:szCs w:val="20"/>
          <w:lang w:val="pt-BR"/>
        </w:rPr>
      </w:pPr>
      <w:r>
        <w:rPr>
          <w:rFonts w:ascii="Arial" w:hAnsi="Arial" w:cs="Arial"/>
          <w:sz w:val="20"/>
          <w:szCs w:val="20"/>
          <w:lang w:val="pt-BR"/>
        </w:rPr>
        <w:t xml:space="preserve">Figura 11 – MACD e Bandas de </w:t>
      </w:r>
      <w:proofErr w:type="spellStart"/>
      <w:r>
        <w:rPr>
          <w:rFonts w:ascii="Arial" w:hAnsi="Arial" w:cs="Arial"/>
          <w:sz w:val="20"/>
          <w:szCs w:val="20"/>
          <w:lang w:val="pt-BR"/>
        </w:rPr>
        <w:t>Bollinger</w:t>
      </w:r>
      <w:proofErr w:type="spellEnd"/>
      <w:r>
        <w:rPr>
          <w:rFonts w:ascii="Arial" w:hAnsi="Arial" w:cs="Arial"/>
          <w:sz w:val="20"/>
          <w:szCs w:val="20"/>
          <w:lang w:val="pt-BR"/>
        </w:rPr>
        <w:t xml:space="preserve"> obtidos em um API</w:t>
      </w:r>
    </w:p>
    <w:p w:rsidR="00837226" w:rsidRDefault="00837226" w:rsidP="006A0661">
      <w:pPr>
        <w:spacing w:line="360" w:lineRule="auto"/>
        <w:jc w:val="both"/>
        <w:rPr>
          <w:rFonts w:ascii="Arial" w:hAnsi="Arial" w:cs="Arial"/>
          <w:lang w:val="pt-BR"/>
        </w:rPr>
      </w:pPr>
      <w:r>
        <w:rPr>
          <w:rFonts w:ascii="Arial" w:hAnsi="Arial" w:cs="Arial"/>
          <w:lang w:val="pt-BR"/>
        </w:rPr>
        <w:lastRenderedPageBreak/>
        <w:tab/>
        <w:t xml:space="preserve">As modificações propostas tendem a tornar este modelo a base real de um robô </w:t>
      </w:r>
      <w:proofErr w:type="spellStart"/>
      <w:r>
        <w:rPr>
          <w:rFonts w:ascii="Arial" w:hAnsi="Arial" w:cs="Arial"/>
          <w:lang w:val="pt-BR"/>
        </w:rPr>
        <w:t>trader</w:t>
      </w:r>
      <w:proofErr w:type="spellEnd"/>
      <w:r>
        <w:rPr>
          <w:rFonts w:ascii="Arial" w:hAnsi="Arial" w:cs="Arial"/>
          <w:lang w:val="pt-BR"/>
        </w:rPr>
        <w:t xml:space="preserve"> e o que de fato o levará a se tornar um e a sua integração com ferramentas destinadas a negociação de ativos que disponham de ambiente para integrá-lo.</w:t>
      </w:r>
    </w:p>
    <w:p w:rsidR="00837226" w:rsidRDefault="00837226" w:rsidP="006A0661">
      <w:pPr>
        <w:spacing w:line="360" w:lineRule="auto"/>
        <w:jc w:val="both"/>
        <w:rPr>
          <w:rFonts w:ascii="Arial" w:hAnsi="Arial" w:cs="Arial"/>
          <w:lang w:val="pt-BR"/>
        </w:rPr>
      </w:pPr>
      <w:r>
        <w:rPr>
          <w:rFonts w:ascii="Arial" w:hAnsi="Arial" w:cs="Arial"/>
          <w:lang w:val="pt-BR"/>
        </w:rPr>
        <w:tab/>
        <w:t xml:space="preserve">A mais comum das ferramentas é o </w:t>
      </w:r>
      <w:proofErr w:type="spellStart"/>
      <w:r>
        <w:rPr>
          <w:rFonts w:ascii="Arial" w:hAnsi="Arial" w:cs="Arial"/>
          <w:lang w:val="pt-BR"/>
        </w:rPr>
        <w:t>Metatrader</w:t>
      </w:r>
      <w:proofErr w:type="spellEnd"/>
      <w:r>
        <w:rPr>
          <w:rFonts w:ascii="Arial" w:hAnsi="Arial" w:cs="Arial"/>
          <w:lang w:val="pt-BR"/>
        </w:rPr>
        <w:t xml:space="preserve">, atualmente na versão 5, e que emprega a linguagem MQL5, </w:t>
      </w:r>
      <w:proofErr w:type="gramStart"/>
      <w:r>
        <w:rPr>
          <w:rFonts w:ascii="Arial" w:hAnsi="Arial" w:cs="Arial"/>
          <w:lang w:val="pt-BR"/>
        </w:rPr>
        <w:t>cabendo portanto</w:t>
      </w:r>
      <w:proofErr w:type="gramEnd"/>
      <w:r>
        <w:rPr>
          <w:rFonts w:ascii="Arial" w:hAnsi="Arial" w:cs="Arial"/>
          <w:lang w:val="pt-BR"/>
        </w:rPr>
        <w:t xml:space="preserve"> uma compatibilização entre esta análise e aquilo que o MQL permite.</w:t>
      </w:r>
    </w:p>
    <w:p w:rsidR="00837226" w:rsidRDefault="00837226" w:rsidP="006A0661">
      <w:pPr>
        <w:spacing w:line="360" w:lineRule="auto"/>
        <w:jc w:val="both"/>
        <w:rPr>
          <w:rFonts w:ascii="Arial" w:hAnsi="Arial" w:cs="Arial"/>
          <w:lang w:val="pt-BR"/>
        </w:rPr>
      </w:pPr>
      <w:r>
        <w:rPr>
          <w:noProof/>
        </w:rPr>
        <w:drawing>
          <wp:inline distT="0" distB="0" distL="0" distR="0" wp14:anchorId="33256E62" wp14:editId="22A0B6F6">
            <wp:extent cx="5400040" cy="28778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77820"/>
                    </a:xfrm>
                    <a:prstGeom prst="rect">
                      <a:avLst/>
                    </a:prstGeom>
                  </pic:spPr>
                </pic:pic>
              </a:graphicData>
            </a:graphic>
          </wp:inline>
        </w:drawing>
      </w:r>
    </w:p>
    <w:p w:rsidR="00837226" w:rsidRDefault="00837226" w:rsidP="00837226">
      <w:pPr>
        <w:pStyle w:val="PargrafodaLista"/>
        <w:spacing w:line="360" w:lineRule="auto"/>
        <w:ind w:left="0"/>
        <w:jc w:val="center"/>
        <w:rPr>
          <w:rFonts w:ascii="Arial" w:hAnsi="Arial" w:cs="Arial"/>
          <w:sz w:val="20"/>
          <w:szCs w:val="20"/>
          <w:lang w:val="pt-BR"/>
        </w:rPr>
      </w:pPr>
      <w:r>
        <w:rPr>
          <w:rFonts w:ascii="Arial" w:hAnsi="Arial" w:cs="Arial"/>
          <w:sz w:val="20"/>
          <w:szCs w:val="20"/>
          <w:lang w:val="pt-BR"/>
        </w:rPr>
        <w:t>Figura 1</w:t>
      </w:r>
      <w:r>
        <w:rPr>
          <w:rFonts w:ascii="Arial" w:hAnsi="Arial" w:cs="Arial"/>
          <w:sz w:val="20"/>
          <w:szCs w:val="20"/>
          <w:lang w:val="pt-BR"/>
        </w:rPr>
        <w:t>2</w:t>
      </w:r>
      <w:r>
        <w:rPr>
          <w:rFonts w:ascii="Arial" w:hAnsi="Arial" w:cs="Arial"/>
          <w:sz w:val="20"/>
          <w:szCs w:val="20"/>
          <w:lang w:val="pt-BR"/>
        </w:rPr>
        <w:t xml:space="preserve"> – </w:t>
      </w:r>
      <w:proofErr w:type="spellStart"/>
      <w:r w:rsidR="00B8030A">
        <w:rPr>
          <w:rFonts w:ascii="Arial" w:hAnsi="Arial" w:cs="Arial"/>
          <w:sz w:val="20"/>
          <w:szCs w:val="20"/>
          <w:lang w:val="pt-BR"/>
        </w:rPr>
        <w:t>Metatrader</w:t>
      </w:r>
      <w:proofErr w:type="spellEnd"/>
      <w:r w:rsidR="00B8030A">
        <w:rPr>
          <w:rFonts w:ascii="Arial" w:hAnsi="Arial" w:cs="Arial"/>
          <w:sz w:val="20"/>
          <w:szCs w:val="20"/>
          <w:lang w:val="pt-BR"/>
        </w:rPr>
        <w:t xml:space="preserve"> 5</w:t>
      </w:r>
    </w:p>
    <w:p w:rsidR="00837226" w:rsidRDefault="00837226" w:rsidP="006A0661">
      <w:pPr>
        <w:spacing w:line="360" w:lineRule="auto"/>
        <w:jc w:val="both"/>
        <w:rPr>
          <w:rFonts w:ascii="Arial" w:hAnsi="Arial" w:cs="Arial"/>
          <w:lang w:val="pt-BR"/>
        </w:rPr>
      </w:pPr>
    </w:p>
    <w:p w:rsidR="00837226" w:rsidRDefault="00837226" w:rsidP="006A0661">
      <w:pPr>
        <w:spacing w:line="360" w:lineRule="auto"/>
        <w:jc w:val="both"/>
        <w:rPr>
          <w:rFonts w:ascii="Arial" w:hAnsi="Arial" w:cs="Arial"/>
          <w:lang w:val="pt-BR"/>
        </w:rPr>
      </w:pPr>
      <w:r>
        <w:rPr>
          <w:noProof/>
        </w:rPr>
        <w:drawing>
          <wp:inline distT="0" distB="0" distL="0" distR="0" wp14:anchorId="5F4F968E" wp14:editId="4FAB109C">
            <wp:extent cx="4933950" cy="2543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543175"/>
                    </a:xfrm>
                    <a:prstGeom prst="rect">
                      <a:avLst/>
                    </a:prstGeom>
                  </pic:spPr>
                </pic:pic>
              </a:graphicData>
            </a:graphic>
          </wp:inline>
        </w:drawing>
      </w:r>
    </w:p>
    <w:p w:rsidR="00837226" w:rsidRDefault="00837226" w:rsidP="00837226">
      <w:pPr>
        <w:pStyle w:val="PargrafodaLista"/>
        <w:spacing w:line="360" w:lineRule="auto"/>
        <w:ind w:left="0"/>
        <w:jc w:val="center"/>
        <w:rPr>
          <w:rFonts w:ascii="Arial" w:hAnsi="Arial" w:cs="Arial"/>
          <w:sz w:val="20"/>
          <w:szCs w:val="20"/>
          <w:lang w:val="pt-BR"/>
        </w:rPr>
      </w:pPr>
      <w:r>
        <w:rPr>
          <w:rFonts w:ascii="Arial" w:hAnsi="Arial" w:cs="Arial"/>
          <w:sz w:val="20"/>
          <w:szCs w:val="20"/>
          <w:lang w:val="pt-BR"/>
        </w:rPr>
        <w:t xml:space="preserve">Figura 11 – </w:t>
      </w:r>
      <w:r w:rsidR="00B8030A">
        <w:rPr>
          <w:rFonts w:ascii="Arial" w:hAnsi="Arial" w:cs="Arial"/>
          <w:sz w:val="20"/>
          <w:szCs w:val="20"/>
          <w:lang w:val="pt-BR"/>
        </w:rPr>
        <w:t xml:space="preserve">Versão do </w:t>
      </w:r>
      <w:proofErr w:type="spellStart"/>
      <w:r w:rsidR="00B8030A">
        <w:rPr>
          <w:rFonts w:ascii="Arial" w:hAnsi="Arial" w:cs="Arial"/>
          <w:sz w:val="20"/>
          <w:szCs w:val="20"/>
          <w:lang w:val="pt-BR"/>
        </w:rPr>
        <w:t>metatrader</w:t>
      </w:r>
      <w:proofErr w:type="spellEnd"/>
      <w:r w:rsidR="00B8030A">
        <w:rPr>
          <w:rFonts w:ascii="Arial" w:hAnsi="Arial" w:cs="Arial"/>
          <w:sz w:val="20"/>
          <w:szCs w:val="20"/>
          <w:lang w:val="pt-BR"/>
        </w:rPr>
        <w:t xml:space="preserve"> 5</w:t>
      </w:r>
    </w:p>
    <w:p w:rsidR="00837226" w:rsidRDefault="00837226" w:rsidP="006A0661">
      <w:pPr>
        <w:spacing w:line="360" w:lineRule="auto"/>
        <w:jc w:val="both"/>
        <w:rPr>
          <w:rFonts w:ascii="Arial" w:hAnsi="Arial" w:cs="Arial"/>
          <w:lang w:val="pt-BR"/>
        </w:rPr>
      </w:pPr>
    </w:p>
    <w:p w:rsidR="006A0661" w:rsidRPr="00716D5C" w:rsidRDefault="007E5259" w:rsidP="006A0661">
      <w:pPr>
        <w:spacing w:line="360" w:lineRule="auto"/>
        <w:jc w:val="both"/>
        <w:rPr>
          <w:rFonts w:ascii="Arial" w:hAnsi="Arial" w:cs="Arial"/>
          <w:lang w:val="pt-BR"/>
        </w:rPr>
      </w:pPr>
      <w:r w:rsidRPr="00716D5C">
        <w:rPr>
          <w:rFonts w:ascii="Arial" w:hAnsi="Arial" w:cs="Arial"/>
          <w:lang w:val="pt-BR"/>
        </w:rPr>
        <w:lastRenderedPageBreak/>
        <w:t xml:space="preserve">6. </w:t>
      </w:r>
      <w:r w:rsidR="006A0661" w:rsidRPr="00716D5C">
        <w:rPr>
          <w:rFonts w:ascii="Arial" w:hAnsi="Arial" w:cs="Arial"/>
          <w:lang w:val="pt-BR"/>
        </w:rPr>
        <w:t>Links úteis</w:t>
      </w:r>
    </w:p>
    <w:p w:rsidR="00220576" w:rsidRPr="007E5259" w:rsidRDefault="0060796D" w:rsidP="006A0661">
      <w:pPr>
        <w:spacing w:line="360" w:lineRule="auto"/>
        <w:jc w:val="both"/>
        <w:rPr>
          <w:rFonts w:ascii="Arial" w:hAnsi="Arial" w:cs="Arial"/>
        </w:rPr>
      </w:pPr>
      <w:hyperlink r:id="rId23" w:history="1">
        <w:r w:rsidR="00220576" w:rsidRPr="007E5259">
          <w:rPr>
            <w:rStyle w:val="Hyperlink"/>
            <w:rFonts w:ascii="Arial" w:hAnsi="Arial" w:cs="Arial"/>
          </w:rPr>
          <w:t>http://www.infomoney.com.br/ibovespa/cotacoes</w:t>
        </w:r>
      </w:hyperlink>
    </w:p>
    <w:p w:rsidR="00220576" w:rsidRPr="007E5259" w:rsidRDefault="0060796D" w:rsidP="006A0661">
      <w:pPr>
        <w:spacing w:line="360" w:lineRule="auto"/>
        <w:jc w:val="both"/>
        <w:rPr>
          <w:rFonts w:ascii="Arial" w:hAnsi="Arial" w:cs="Arial"/>
        </w:rPr>
      </w:pPr>
      <w:hyperlink r:id="rId24" w:anchor="/" w:history="1">
        <w:r w:rsidR="00220576" w:rsidRPr="007E5259">
          <w:rPr>
            <w:rStyle w:val="Hyperlink"/>
            <w:rFonts w:ascii="Arial" w:hAnsi="Arial" w:cs="Arial"/>
          </w:rPr>
          <w:t>https://iextrading.com/apps/stocks/#/</w:t>
        </w:r>
      </w:hyperlink>
    </w:p>
    <w:p w:rsidR="00220576" w:rsidRDefault="0060796D" w:rsidP="006A0661">
      <w:pPr>
        <w:spacing w:line="360" w:lineRule="auto"/>
        <w:jc w:val="both"/>
        <w:rPr>
          <w:rStyle w:val="Hyperlink"/>
          <w:rFonts w:ascii="Arial" w:hAnsi="Arial" w:cs="Arial"/>
          <w:lang w:val="pt-BR"/>
        </w:rPr>
      </w:pPr>
      <w:hyperlink r:id="rId25" w:history="1">
        <w:r w:rsidR="00220576" w:rsidRPr="007E5259">
          <w:rPr>
            <w:rStyle w:val="Hyperlink"/>
            <w:rFonts w:ascii="Arial" w:hAnsi="Arial" w:cs="Arial"/>
          </w:rPr>
          <w:t>https://www.alphavantage.co/documentation/</w:t>
        </w:r>
      </w:hyperlink>
    </w:p>
    <w:p w:rsidR="00B8030A" w:rsidRDefault="00B8030A" w:rsidP="006A0661">
      <w:pPr>
        <w:spacing w:line="360" w:lineRule="auto"/>
        <w:jc w:val="both"/>
        <w:rPr>
          <w:rFonts w:ascii="Arial" w:hAnsi="Arial" w:cs="Arial"/>
        </w:rPr>
      </w:pPr>
      <w:hyperlink r:id="rId26" w:history="1">
        <w:r w:rsidRPr="001909BA">
          <w:rPr>
            <w:rStyle w:val="Hyperlink"/>
            <w:rFonts w:ascii="Arial" w:hAnsi="Arial" w:cs="Arial"/>
          </w:rPr>
          <w:t>https://www.mql5.com/</w:t>
        </w:r>
      </w:hyperlink>
    </w:p>
    <w:p w:rsidR="00B8030A" w:rsidRPr="007E5259" w:rsidRDefault="00B8030A" w:rsidP="006A0661">
      <w:pPr>
        <w:spacing w:line="360" w:lineRule="auto"/>
        <w:jc w:val="both"/>
        <w:rPr>
          <w:rFonts w:ascii="Arial" w:hAnsi="Arial" w:cs="Arial"/>
        </w:rPr>
      </w:pPr>
      <w:bookmarkStart w:id="0" w:name="_GoBack"/>
      <w:bookmarkEnd w:id="0"/>
    </w:p>
    <w:p w:rsidR="00734779" w:rsidRPr="00C515AD" w:rsidRDefault="007E5259" w:rsidP="006A0661">
      <w:pPr>
        <w:spacing w:line="360" w:lineRule="auto"/>
        <w:jc w:val="both"/>
        <w:rPr>
          <w:rFonts w:ascii="Arial" w:hAnsi="Arial" w:cs="Arial"/>
          <w:lang w:val="pt-BR"/>
        </w:rPr>
      </w:pPr>
      <w:r>
        <w:rPr>
          <w:rFonts w:ascii="Arial" w:hAnsi="Arial" w:cs="Arial"/>
          <w:lang w:val="pt-BR"/>
        </w:rPr>
        <w:t>7</w:t>
      </w:r>
      <w:r w:rsidR="00770897" w:rsidRPr="00C515AD">
        <w:rPr>
          <w:rFonts w:ascii="Arial" w:hAnsi="Arial" w:cs="Arial"/>
          <w:lang w:val="pt-BR"/>
        </w:rPr>
        <w:t>. Bibliografia</w:t>
      </w:r>
    </w:p>
    <w:p w:rsidR="006E0575" w:rsidRPr="00C515AD" w:rsidRDefault="003779AB" w:rsidP="006A0661">
      <w:pPr>
        <w:ind w:firstLine="708"/>
        <w:rPr>
          <w:rFonts w:ascii="Arial" w:hAnsi="Arial" w:cs="Arial"/>
          <w:lang w:val="pt-BR"/>
        </w:rPr>
      </w:pPr>
      <w:r w:rsidRPr="00C515AD">
        <w:rPr>
          <w:rFonts w:ascii="Arial" w:hAnsi="Arial" w:cs="Arial"/>
          <w:lang w:val="pt-BR"/>
        </w:rPr>
        <w:t xml:space="preserve">[1] fonte: </w:t>
      </w:r>
      <w:hyperlink r:id="rId27" w:history="1">
        <w:r w:rsidR="006A0661" w:rsidRPr="00C515AD">
          <w:rPr>
            <w:rStyle w:val="Hyperlink"/>
            <w:rFonts w:ascii="Arial" w:hAnsi="Arial" w:cs="Arial"/>
            <w:lang w:val="pt-BR"/>
          </w:rPr>
          <w:t>https://www.traderbinary.net/padroes-candlestick/</w:t>
        </w:r>
      </w:hyperlink>
    </w:p>
    <w:p w:rsidR="006A0661" w:rsidRPr="00C515AD" w:rsidRDefault="006A0661" w:rsidP="006A0661">
      <w:pPr>
        <w:ind w:firstLine="708"/>
        <w:rPr>
          <w:rFonts w:ascii="Arial" w:hAnsi="Arial" w:cs="Arial"/>
          <w:lang w:val="pt-BR"/>
        </w:rPr>
      </w:pPr>
      <w:r w:rsidRPr="00C515AD">
        <w:rPr>
          <w:rFonts w:ascii="Arial" w:hAnsi="Arial" w:cs="Arial"/>
          <w:lang w:val="pt-BR"/>
        </w:rPr>
        <w:t>[2] História da Bolsa de Valores</w:t>
      </w:r>
    </w:p>
    <w:p w:rsidR="006A0661" w:rsidRPr="00C515AD" w:rsidRDefault="006A0661" w:rsidP="006A0661">
      <w:pPr>
        <w:ind w:firstLine="708"/>
        <w:rPr>
          <w:rFonts w:ascii="Arial" w:hAnsi="Arial" w:cs="Arial"/>
          <w:lang w:val="pt-BR"/>
        </w:rPr>
      </w:pPr>
      <w:r w:rsidRPr="00C515AD">
        <w:rPr>
          <w:rFonts w:ascii="Arial" w:hAnsi="Arial" w:cs="Arial"/>
          <w:lang w:val="pt-BR"/>
        </w:rPr>
        <w:t xml:space="preserve">fonte: </w:t>
      </w:r>
      <w:hyperlink r:id="rId28" w:history="1">
        <w:r w:rsidRPr="00C515AD">
          <w:rPr>
            <w:rStyle w:val="Hyperlink"/>
            <w:rFonts w:ascii="Arial" w:hAnsi="Arial" w:cs="Arial"/>
            <w:lang w:val="pt-BR"/>
          </w:rPr>
          <w:t>http://www.mercadocomum.com/site/artigo/detalhar/historia_da_bolsa_de_valores/materias-publicadas</w:t>
        </w:r>
      </w:hyperlink>
    </w:p>
    <w:p w:rsidR="006A0661" w:rsidRDefault="006A0661" w:rsidP="006A0661">
      <w:pPr>
        <w:ind w:firstLine="708"/>
        <w:rPr>
          <w:rFonts w:ascii="Arial" w:hAnsi="Arial" w:cs="Arial"/>
          <w:lang w:val="pt-BR"/>
        </w:rPr>
      </w:pPr>
      <w:r w:rsidRPr="00C515AD">
        <w:rPr>
          <w:rFonts w:ascii="Arial" w:hAnsi="Arial" w:cs="Arial"/>
          <w:lang w:val="pt-BR"/>
        </w:rPr>
        <w:t>[3]</w:t>
      </w:r>
      <w:r w:rsidR="002F6C4E">
        <w:rPr>
          <w:rFonts w:ascii="Arial" w:hAnsi="Arial" w:cs="Arial"/>
          <w:lang w:val="pt-BR"/>
        </w:rPr>
        <w:t xml:space="preserve"> Nuvens de </w:t>
      </w:r>
      <w:proofErr w:type="spellStart"/>
      <w:r w:rsidR="002F6C4E">
        <w:rPr>
          <w:rFonts w:ascii="Arial" w:hAnsi="Arial" w:cs="Arial"/>
          <w:lang w:val="pt-BR"/>
        </w:rPr>
        <w:t>Ich</w:t>
      </w:r>
      <w:r w:rsidR="00220576">
        <w:rPr>
          <w:rFonts w:ascii="Arial" w:hAnsi="Arial" w:cs="Arial"/>
          <w:lang w:val="pt-BR"/>
        </w:rPr>
        <w:t>i</w:t>
      </w:r>
      <w:r w:rsidR="002F6C4E">
        <w:rPr>
          <w:rFonts w:ascii="Arial" w:hAnsi="Arial" w:cs="Arial"/>
          <w:lang w:val="pt-BR"/>
        </w:rPr>
        <w:t>moku</w:t>
      </w:r>
      <w:proofErr w:type="spellEnd"/>
    </w:p>
    <w:p w:rsidR="002F6C4E" w:rsidRDefault="002F6C4E" w:rsidP="006A0661">
      <w:pPr>
        <w:ind w:firstLine="708"/>
        <w:rPr>
          <w:rFonts w:ascii="Arial" w:hAnsi="Arial" w:cs="Arial"/>
          <w:lang w:val="pt-BR"/>
        </w:rPr>
      </w:pPr>
      <w:r>
        <w:rPr>
          <w:rFonts w:ascii="Arial" w:hAnsi="Arial" w:cs="Arial"/>
          <w:lang w:val="pt-BR"/>
        </w:rPr>
        <w:t>Fonte:</w:t>
      </w:r>
    </w:p>
    <w:p w:rsidR="002F6C4E" w:rsidRDefault="0060796D" w:rsidP="006A0661">
      <w:pPr>
        <w:ind w:firstLine="708"/>
        <w:rPr>
          <w:rFonts w:ascii="Arial" w:hAnsi="Arial" w:cs="Arial"/>
          <w:lang w:val="pt-BR"/>
        </w:rPr>
      </w:pPr>
      <w:hyperlink r:id="rId29" w:history="1">
        <w:r w:rsidR="00F200D6" w:rsidRPr="0091671A">
          <w:rPr>
            <w:rStyle w:val="Hyperlink"/>
            <w:rFonts w:ascii="Arial" w:hAnsi="Arial" w:cs="Arial"/>
            <w:lang w:val="pt-BR"/>
          </w:rPr>
          <w:t>http://stockcharts.com/school/doku.php?id=chart_school:technical_indicators:ichimoku_cloud</w:t>
        </w:r>
      </w:hyperlink>
    </w:p>
    <w:p w:rsidR="00F200D6" w:rsidRDefault="00F200D6" w:rsidP="006A0661">
      <w:pPr>
        <w:ind w:firstLine="708"/>
        <w:rPr>
          <w:rFonts w:ascii="Arial" w:hAnsi="Arial" w:cs="Arial"/>
          <w:lang w:val="pt-BR"/>
        </w:rPr>
      </w:pPr>
      <w:r>
        <w:rPr>
          <w:rFonts w:ascii="Arial" w:hAnsi="Arial" w:cs="Arial"/>
          <w:lang w:val="pt-BR"/>
        </w:rPr>
        <w:t>[4] Representação de Flags</w:t>
      </w:r>
    </w:p>
    <w:p w:rsidR="00F200D6" w:rsidRDefault="00F200D6" w:rsidP="006A0661">
      <w:pPr>
        <w:ind w:firstLine="708"/>
        <w:rPr>
          <w:rFonts w:ascii="Arial" w:hAnsi="Arial" w:cs="Arial"/>
          <w:lang w:val="pt-BR"/>
        </w:rPr>
      </w:pPr>
      <w:r>
        <w:rPr>
          <w:rFonts w:ascii="Arial" w:hAnsi="Arial" w:cs="Arial"/>
          <w:lang w:val="pt-BR"/>
        </w:rPr>
        <w:t>Fonte:</w:t>
      </w:r>
    </w:p>
    <w:p w:rsidR="00F200D6" w:rsidRDefault="0060796D" w:rsidP="006A0661">
      <w:pPr>
        <w:ind w:firstLine="708"/>
        <w:rPr>
          <w:rFonts w:ascii="Arial" w:hAnsi="Arial" w:cs="Arial"/>
          <w:lang w:val="pt-BR"/>
        </w:rPr>
      </w:pPr>
      <w:hyperlink r:id="rId30" w:history="1">
        <w:r w:rsidR="00F200D6" w:rsidRPr="0091671A">
          <w:rPr>
            <w:rStyle w:val="Hyperlink"/>
            <w:rFonts w:ascii="Arial" w:hAnsi="Arial" w:cs="Arial"/>
            <w:lang w:val="pt-BR"/>
          </w:rPr>
          <w:t>https://4exanalysis.wordpress.com/category/education/basic-patterns/</w:t>
        </w:r>
      </w:hyperlink>
    </w:p>
    <w:p w:rsidR="00F200D6" w:rsidRPr="00C515AD" w:rsidRDefault="00F200D6" w:rsidP="006A0661">
      <w:pPr>
        <w:ind w:firstLine="708"/>
        <w:rPr>
          <w:rFonts w:ascii="Arial" w:hAnsi="Arial" w:cs="Arial"/>
          <w:lang w:val="pt-BR"/>
        </w:rPr>
      </w:pPr>
    </w:p>
    <w:sectPr w:rsidR="00F200D6" w:rsidRPr="00C515AD" w:rsidSect="00770897">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96D" w:rsidRDefault="0060796D" w:rsidP="00770897">
      <w:pPr>
        <w:spacing w:after="0" w:line="240" w:lineRule="auto"/>
      </w:pPr>
      <w:r>
        <w:separator/>
      </w:r>
    </w:p>
  </w:endnote>
  <w:endnote w:type="continuationSeparator" w:id="0">
    <w:p w:rsidR="0060796D" w:rsidRDefault="0060796D" w:rsidP="00770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A53" w:rsidRDefault="00D32A53" w:rsidP="00770897">
    <w:pPr>
      <w:pStyle w:val="Rodap"/>
      <w:ind w:left="3540" w:firstLine="4248"/>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tâ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E94DF6" id="Retâ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afrgIAALgFAAAOAAAAZHJzL2Uyb0RvYy54bWysVFFvGyEMfp+0/4B4Xy9JkyaNeqmiVp0m&#10;dWvVduoz4SB3EmAGJJfs5+yv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BoNOafrgIAALg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pt-BR"/>
      </w:rPr>
      <w:t xml:space="preserve"> </w:t>
    </w:r>
    <w:r>
      <w:rPr>
        <w:rFonts w:asciiTheme="majorHAnsi" w:eastAsiaTheme="majorEastAsia" w:hAnsiTheme="majorHAnsi" w:cstheme="majorBidi"/>
        <w:color w:val="4472C4" w:themeColor="accent1"/>
        <w:sz w:val="20"/>
        <w:szCs w:val="20"/>
        <w:lang w:val="pt-BR"/>
      </w:rPr>
      <w:tab/>
      <w:t xml:space="preserve">0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pt-BR"/>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96D" w:rsidRDefault="0060796D" w:rsidP="00770897">
      <w:pPr>
        <w:spacing w:after="0" w:line="240" w:lineRule="auto"/>
      </w:pPr>
      <w:r>
        <w:separator/>
      </w:r>
    </w:p>
  </w:footnote>
  <w:footnote w:type="continuationSeparator" w:id="0">
    <w:p w:rsidR="0060796D" w:rsidRDefault="0060796D" w:rsidP="00770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A53" w:rsidRPr="00770897" w:rsidRDefault="00D32A53" w:rsidP="00770897">
    <w:pPr>
      <w:rPr>
        <w:sz w:val="16"/>
        <w:lang w:val="pt-BR"/>
      </w:rPr>
    </w:pPr>
    <w:r w:rsidRPr="00770897">
      <w:rPr>
        <w:sz w:val="16"/>
        <w:lang w:val="pt-BR"/>
      </w:rPr>
      <w:t>Predição de preços de ações baseados em aprendizagem de máquina</w:t>
    </w:r>
    <w:r>
      <w:rPr>
        <w:sz w:val="16"/>
        <w:lang w:val="pt-BR"/>
      </w:rPr>
      <w:t>.</w:t>
    </w:r>
  </w:p>
  <w:p w:rsidR="00D32A53" w:rsidRPr="00770897" w:rsidRDefault="00D32A53">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54EC6"/>
    <w:multiLevelType w:val="hybridMultilevel"/>
    <w:tmpl w:val="BBF650FA"/>
    <w:lvl w:ilvl="0" w:tplc="0416001B">
      <w:start w:val="1"/>
      <w:numFmt w:val="lowerRoman"/>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F627A"/>
    <w:multiLevelType w:val="multilevel"/>
    <w:tmpl w:val="704E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6468D"/>
    <w:multiLevelType w:val="hybridMultilevel"/>
    <w:tmpl w:val="644E8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692499"/>
    <w:multiLevelType w:val="hybridMultilevel"/>
    <w:tmpl w:val="FF2A97D8"/>
    <w:lvl w:ilvl="0" w:tplc="C172A6C2">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577661A"/>
    <w:multiLevelType w:val="multilevel"/>
    <w:tmpl w:val="81F2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CB2E9A"/>
    <w:multiLevelType w:val="hybridMultilevel"/>
    <w:tmpl w:val="8C623878"/>
    <w:lvl w:ilvl="0" w:tplc="0666AFA2">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AB"/>
    <w:rsid w:val="00071BAA"/>
    <w:rsid w:val="00071DC8"/>
    <w:rsid w:val="0007491E"/>
    <w:rsid w:val="00220576"/>
    <w:rsid w:val="002F6C4E"/>
    <w:rsid w:val="00366B1F"/>
    <w:rsid w:val="003779AB"/>
    <w:rsid w:val="003A2ADB"/>
    <w:rsid w:val="003D3406"/>
    <w:rsid w:val="004106FA"/>
    <w:rsid w:val="00424B04"/>
    <w:rsid w:val="004E467D"/>
    <w:rsid w:val="0060796D"/>
    <w:rsid w:val="0064012D"/>
    <w:rsid w:val="0066795A"/>
    <w:rsid w:val="006A0661"/>
    <w:rsid w:val="006C47B1"/>
    <w:rsid w:val="006E0575"/>
    <w:rsid w:val="00716D5C"/>
    <w:rsid w:val="00734779"/>
    <w:rsid w:val="00754D46"/>
    <w:rsid w:val="00770897"/>
    <w:rsid w:val="007A3E4E"/>
    <w:rsid w:val="007E5259"/>
    <w:rsid w:val="00837226"/>
    <w:rsid w:val="008729C4"/>
    <w:rsid w:val="008809BE"/>
    <w:rsid w:val="00926729"/>
    <w:rsid w:val="00955E99"/>
    <w:rsid w:val="00997323"/>
    <w:rsid w:val="00A424F3"/>
    <w:rsid w:val="00B07C5C"/>
    <w:rsid w:val="00B8030A"/>
    <w:rsid w:val="00B96D28"/>
    <w:rsid w:val="00BE2F68"/>
    <w:rsid w:val="00C3125A"/>
    <w:rsid w:val="00C515AD"/>
    <w:rsid w:val="00D159AA"/>
    <w:rsid w:val="00D32A53"/>
    <w:rsid w:val="00F200D6"/>
    <w:rsid w:val="00FB69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6B8D"/>
  <w15:chartTrackingRefBased/>
  <w15:docId w15:val="{FF5A4D89-9BC9-4C33-972C-FBF5CE501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708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0897"/>
    <w:rPr>
      <w:lang w:val="en-US"/>
    </w:rPr>
  </w:style>
  <w:style w:type="paragraph" w:styleId="Rodap">
    <w:name w:val="footer"/>
    <w:basedOn w:val="Normal"/>
    <w:link w:val="RodapChar"/>
    <w:uiPriority w:val="99"/>
    <w:unhideWhenUsed/>
    <w:rsid w:val="00770897"/>
    <w:pPr>
      <w:tabs>
        <w:tab w:val="center" w:pos="4252"/>
        <w:tab w:val="right" w:pos="8504"/>
      </w:tabs>
      <w:spacing w:after="0" w:line="240" w:lineRule="auto"/>
    </w:pPr>
  </w:style>
  <w:style w:type="character" w:customStyle="1" w:styleId="RodapChar">
    <w:name w:val="Rodapé Char"/>
    <w:basedOn w:val="Fontepargpadro"/>
    <w:link w:val="Rodap"/>
    <w:uiPriority w:val="99"/>
    <w:rsid w:val="00770897"/>
    <w:rPr>
      <w:lang w:val="en-US"/>
    </w:rPr>
  </w:style>
  <w:style w:type="paragraph" w:styleId="PargrafodaLista">
    <w:name w:val="List Paragraph"/>
    <w:basedOn w:val="Normal"/>
    <w:uiPriority w:val="34"/>
    <w:qFormat/>
    <w:rsid w:val="00770897"/>
    <w:pPr>
      <w:ind w:left="720"/>
      <w:contextualSpacing/>
    </w:pPr>
  </w:style>
  <w:style w:type="character" w:styleId="Hyperlink">
    <w:name w:val="Hyperlink"/>
    <w:basedOn w:val="Fontepargpadro"/>
    <w:uiPriority w:val="99"/>
    <w:unhideWhenUsed/>
    <w:rsid w:val="006A0661"/>
    <w:rPr>
      <w:color w:val="0563C1" w:themeColor="hyperlink"/>
      <w:u w:val="single"/>
    </w:rPr>
  </w:style>
  <w:style w:type="character" w:styleId="MenoPendente">
    <w:name w:val="Unresolved Mention"/>
    <w:basedOn w:val="Fontepargpadro"/>
    <w:uiPriority w:val="99"/>
    <w:semiHidden/>
    <w:unhideWhenUsed/>
    <w:rsid w:val="006A0661"/>
    <w:rPr>
      <w:color w:val="808080"/>
      <w:shd w:val="clear" w:color="auto" w:fill="E6E6E6"/>
    </w:rPr>
  </w:style>
  <w:style w:type="paragraph" w:styleId="NormalWeb">
    <w:name w:val="Normal (Web)"/>
    <w:basedOn w:val="Normal"/>
    <w:uiPriority w:val="99"/>
    <w:semiHidden/>
    <w:unhideWhenUsed/>
    <w:rsid w:val="00B96D28"/>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Pr-formataoHTML">
    <w:name w:val="HTML Preformatted"/>
    <w:basedOn w:val="Normal"/>
    <w:link w:val="Pr-formataoHTMLChar"/>
    <w:uiPriority w:val="99"/>
    <w:semiHidden/>
    <w:unhideWhenUsed/>
    <w:rsid w:val="00955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955E99"/>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22057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20576"/>
    <w:rPr>
      <w:rFonts w:ascii="Segoe UI" w:hAnsi="Segoe UI" w:cs="Segoe UI"/>
      <w:sz w:val="18"/>
      <w:szCs w:val="18"/>
      <w:lang w:val="en-US"/>
    </w:rPr>
  </w:style>
  <w:style w:type="table" w:styleId="Tabelacomgrade">
    <w:name w:val="Table Grid"/>
    <w:basedOn w:val="Tabelanormal"/>
    <w:uiPriority w:val="39"/>
    <w:rsid w:val="007E5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98175">
      <w:bodyDiv w:val="1"/>
      <w:marLeft w:val="0"/>
      <w:marRight w:val="0"/>
      <w:marTop w:val="0"/>
      <w:marBottom w:val="0"/>
      <w:divBdr>
        <w:top w:val="none" w:sz="0" w:space="0" w:color="auto"/>
        <w:left w:val="none" w:sz="0" w:space="0" w:color="auto"/>
        <w:bottom w:val="none" w:sz="0" w:space="0" w:color="auto"/>
        <w:right w:val="none" w:sz="0" w:space="0" w:color="auto"/>
      </w:divBdr>
    </w:div>
    <w:div w:id="478111528">
      <w:bodyDiv w:val="1"/>
      <w:marLeft w:val="0"/>
      <w:marRight w:val="0"/>
      <w:marTop w:val="0"/>
      <w:marBottom w:val="0"/>
      <w:divBdr>
        <w:top w:val="none" w:sz="0" w:space="0" w:color="auto"/>
        <w:left w:val="none" w:sz="0" w:space="0" w:color="auto"/>
        <w:bottom w:val="none" w:sz="0" w:space="0" w:color="auto"/>
        <w:right w:val="none" w:sz="0" w:space="0" w:color="auto"/>
      </w:divBdr>
    </w:div>
    <w:div w:id="602763308">
      <w:bodyDiv w:val="1"/>
      <w:marLeft w:val="0"/>
      <w:marRight w:val="0"/>
      <w:marTop w:val="0"/>
      <w:marBottom w:val="0"/>
      <w:divBdr>
        <w:top w:val="none" w:sz="0" w:space="0" w:color="auto"/>
        <w:left w:val="none" w:sz="0" w:space="0" w:color="auto"/>
        <w:bottom w:val="none" w:sz="0" w:space="0" w:color="auto"/>
        <w:right w:val="none" w:sz="0" w:space="0" w:color="auto"/>
      </w:divBdr>
    </w:div>
    <w:div w:id="689332534">
      <w:bodyDiv w:val="1"/>
      <w:marLeft w:val="0"/>
      <w:marRight w:val="0"/>
      <w:marTop w:val="0"/>
      <w:marBottom w:val="0"/>
      <w:divBdr>
        <w:top w:val="none" w:sz="0" w:space="0" w:color="auto"/>
        <w:left w:val="none" w:sz="0" w:space="0" w:color="auto"/>
        <w:bottom w:val="none" w:sz="0" w:space="0" w:color="auto"/>
        <w:right w:val="none" w:sz="0" w:space="0" w:color="auto"/>
      </w:divBdr>
    </w:div>
    <w:div w:id="962922145">
      <w:bodyDiv w:val="1"/>
      <w:marLeft w:val="0"/>
      <w:marRight w:val="0"/>
      <w:marTop w:val="0"/>
      <w:marBottom w:val="0"/>
      <w:divBdr>
        <w:top w:val="none" w:sz="0" w:space="0" w:color="auto"/>
        <w:left w:val="none" w:sz="0" w:space="0" w:color="auto"/>
        <w:bottom w:val="none" w:sz="0" w:space="0" w:color="auto"/>
        <w:right w:val="none" w:sz="0" w:space="0" w:color="auto"/>
      </w:divBdr>
    </w:div>
    <w:div w:id="1462265936">
      <w:bodyDiv w:val="1"/>
      <w:marLeft w:val="0"/>
      <w:marRight w:val="0"/>
      <w:marTop w:val="0"/>
      <w:marBottom w:val="0"/>
      <w:divBdr>
        <w:top w:val="none" w:sz="0" w:space="0" w:color="auto"/>
        <w:left w:val="none" w:sz="0" w:space="0" w:color="auto"/>
        <w:bottom w:val="none" w:sz="0" w:space="0" w:color="auto"/>
        <w:right w:val="none" w:sz="0" w:space="0" w:color="auto"/>
      </w:divBdr>
    </w:div>
    <w:div w:id="1724140700">
      <w:bodyDiv w:val="1"/>
      <w:marLeft w:val="0"/>
      <w:marRight w:val="0"/>
      <w:marTop w:val="0"/>
      <w:marBottom w:val="0"/>
      <w:divBdr>
        <w:top w:val="none" w:sz="0" w:space="0" w:color="auto"/>
        <w:left w:val="none" w:sz="0" w:space="0" w:color="auto"/>
        <w:bottom w:val="none" w:sz="0" w:space="0" w:color="auto"/>
        <w:right w:val="none" w:sz="0" w:space="0" w:color="auto"/>
      </w:divBdr>
    </w:div>
    <w:div w:id="206591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ql5.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phavantage.co/document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ckcharts.com/school/doku.php?id=chart_school:technical_indicators:ichimoku_clou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extrading.com/apps/stocks/"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infomoney.com.br/ibovespa/cotacoes" TargetMode="External"/><Relationship Id="rId28" Type="http://schemas.openxmlformats.org/officeDocument/2006/relationships/hyperlink" Target="http://www.mercadocomum.com/site/artigo/detalhar/historia_da_bolsa_de_valores/materias-publicada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www.traderbinary.net/padroes-candlestick/" TargetMode="External"/><Relationship Id="rId30" Type="http://schemas.openxmlformats.org/officeDocument/2006/relationships/hyperlink" Target="https://4exanalysis.wordpress.com/category/education/basic-patter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1821</Words>
  <Characters>9838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cabral</dc:creator>
  <cp:keywords/>
  <dc:description/>
  <cp:lastModifiedBy>marcelo cabral</cp:lastModifiedBy>
  <cp:revision>2</cp:revision>
  <cp:lastPrinted>2018-05-25T03:13:00Z</cp:lastPrinted>
  <dcterms:created xsi:type="dcterms:W3CDTF">2018-05-25T19:52:00Z</dcterms:created>
  <dcterms:modified xsi:type="dcterms:W3CDTF">2018-05-25T19:52:00Z</dcterms:modified>
</cp:coreProperties>
</file>