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180" w:rsidRPr="00257180" w:rsidRDefault="00257180" w:rsidP="00257180">
      <w:pPr>
        <w:spacing w:before="100" w:beforeAutospacing="1" w:after="100" w:afterAutospacing="1" w:line="240" w:lineRule="auto"/>
        <w:outlineLvl w:val="0"/>
        <w:rPr>
          <w:rFonts w:ascii="Times New Roman" w:eastAsia="Times New Roman" w:hAnsi="Times New Roman" w:cs="Times New Roman"/>
          <w:b/>
          <w:bCs/>
          <w:kern w:val="36"/>
          <w:sz w:val="36"/>
          <w:szCs w:val="36"/>
          <w:lang w:eastAsia="es-AR"/>
        </w:rPr>
      </w:pPr>
      <w:r w:rsidRPr="00257180">
        <w:rPr>
          <w:rFonts w:ascii="Times New Roman" w:eastAsia="Times New Roman" w:hAnsi="Times New Roman" w:cs="Times New Roman"/>
          <w:b/>
          <w:bCs/>
          <w:kern w:val="36"/>
          <w:sz w:val="36"/>
          <w:szCs w:val="36"/>
          <w:lang w:eastAsia="es-AR"/>
        </w:rPr>
        <w:t>ESPECIFICACIÓN DE REQUISITOS DE USUARIO (URS)</w:t>
      </w:r>
    </w:p>
    <w:p w:rsidR="00257180" w:rsidRPr="00257180" w:rsidRDefault="00257180" w:rsidP="00257180">
      <w:pPr>
        <w:spacing w:before="100" w:beforeAutospacing="1" w:after="100" w:afterAutospacing="1" w:line="240" w:lineRule="auto"/>
        <w:outlineLvl w:val="1"/>
        <w:rPr>
          <w:rFonts w:ascii="Times New Roman" w:eastAsia="Times New Roman" w:hAnsi="Times New Roman" w:cs="Times New Roman"/>
          <w:b/>
          <w:bCs/>
          <w:sz w:val="28"/>
          <w:szCs w:val="28"/>
          <w:lang w:eastAsia="es-AR"/>
        </w:rPr>
      </w:pPr>
      <w:r w:rsidRPr="00257180">
        <w:rPr>
          <w:rFonts w:ascii="Times New Roman" w:eastAsia="Times New Roman" w:hAnsi="Times New Roman" w:cs="Times New Roman"/>
          <w:b/>
          <w:bCs/>
          <w:sz w:val="28"/>
          <w:szCs w:val="28"/>
          <w:lang w:eastAsia="es-AR"/>
        </w:rPr>
        <w:t>SISTEMA: LIMS SIMPLIFICADO PARA GESTIÓN DE ANÁLISIS EXTERNOS (LIMSS)</w:t>
      </w:r>
    </w:p>
    <w:p w:rsidR="00257180" w:rsidRPr="00257180" w:rsidRDefault="00257180" w:rsidP="002571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Código del Documento:</w:t>
      </w:r>
      <w:r w:rsidRPr="00257180">
        <w:rPr>
          <w:rFonts w:ascii="Times New Roman" w:eastAsia="Times New Roman" w:hAnsi="Times New Roman" w:cs="Times New Roman"/>
          <w:sz w:val="24"/>
          <w:szCs w:val="24"/>
          <w:lang w:eastAsia="es-AR"/>
        </w:rPr>
        <w:t xml:space="preserve"> URS-LIMS-001 </w:t>
      </w:r>
    </w:p>
    <w:p w:rsidR="00257180" w:rsidRPr="00257180" w:rsidRDefault="00257180" w:rsidP="002571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Sector Aplicable:</w:t>
      </w:r>
      <w:r w:rsidRPr="00257180">
        <w:rPr>
          <w:rFonts w:ascii="Times New Roman" w:eastAsia="Times New Roman" w:hAnsi="Times New Roman" w:cs="Times New Roman"/>
          <w:sz w:val="24"/>
          <w:szCs w:val="24"/>
          <w:lang w:eastAsia="es-AR"/>
        </w:rPr>
        <w:t xml:space="preserve"> Control de Calidad / Aseguramiento de la Calidad </w:t>
      </w:r>
    </w:p>
    <w:p w:rsidR="00257180" w:rsidRPr="00257180" w:rsidRDefault="00257180" w:rsidP="002571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Ámbito de Aplicación:</w:t>
      </w:r>
      <w:r w:rsidRPr="00257180">
        <w:rPr>
          <w:rFonts w:ascii="Times New Roman" w:eastAsia="Times New Roman" w:hAnsi="Times New Roman" w:cs="Times New Roman"/>
          <w:sz w:val="24"/>
          <w:szCs w:val="24"/>
          <w:lang w:eastAsia="es-AR"/>
        </w:rPr>
        <w:t xml:space="preserve"> Laboratorio Lamar SRL </w:t>
      </w:r>
    </w:p>
    <w:p w:rsidR="00257180" w:rsidRPr="00257180" w:rsidRDefault="00257180" w:rsidP="00257180">
      <w:pPr>
        <w:spacing w:before="100" w:beforeAutospacing="1" w:after="100" w:afterAutospacing="1" w:line="240" w:lineRule="auto"/>
        <w:outlineLvl w:val="1"/>
        <w:rPr>
          <w:rFonts w:ascii="Times New Roman" w:eastAsia="Times New Roman" w:hAnsi="Times New Roman" w:cs="Times New Roman"/>
          <w:b/>
          <w:bCs/>
          <w:sz w:val="24"/>
          <w:szCs w:val="24"/>
          <w:lang w:eastAsia="es-AR"/>
        </w:rPr>
      </w:pPr>
      <w:r w:rsidRPr="00257180">
        <w:rPr>
          <w:rFonts w:ascii="Times New Roman" w:eastAsia="Times New Roman" w:hAnsi="Times New Roman" w:cs="Times New Roman"/>
          <w:b/>
          <w:bCs/>
          <w:sz w:val="24"/>
          <w:szCs w:val="24"/>
          <w:lang w:eastAsia="es-AR"/>
        </w:rPr>
        <w:t>1. INTRODUCCIÓN Y ALCANCE</w:t>
      </w:r>
    </w:p>
    <w:p w:rsidR="00257180" w:rsidRPr="00257180" w:rsidRDefault="00257180" w:rsidP="00257180">
      <w:p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sz w:val="24"/>
          <w:szCs w:val="24"/>
          <w:lang w:eastAsia="es-AR"/>
        </w:rPr>
        <w:t>El objetivo de este sistema es centralizar, digitalizar y asegurar la trazabilidad de todos los análisis fisicoquímicos y microbiológicos de materias primas, productos semielaborados (</w:t>
      </w:r>
      <w:proofErr w:type="spellStart"/>
      <w:r w:rsidRPr="00257180">
        <w:rPr>
          <w:rFonts w:ascii="Times New Roman" w:eastAsia="Times New Roman" w:hAnsi="Times New Roman" w:cs="Times New Roman"/>
          <w:sz w:val="24"/>
          <w:szCs w:val="24"/>
          <w:lang w:eastAsia="es-AR"/>
        </w:rPr>
        <w:t>graneles</w:t>
      </w:r>
      <w:proofErr w:type="spellEnd"/>
      <w:r w:rsidRPr="00257180">
        <w:rPr>
          <w:rFonts w:ascii="Times New Roman" w:eastAsia="Times New Roman" w:hAnsi="Times New Roman" w:cs="Times New Roman"/>
          <w:sz w:val="24"/>
          <w:szCs w:val="24"/>
          <w:lang w:eastAsia="es-AR"/>
        </w:rPr>
        <w:t xml:space="preserve">) y productos terminados que son analizados por laboratorios externos. </w:t>
      </w:r>
    </w:p>
    <w:p w:rsidR="00257180" w:rsidRPr="00257180" w:rsidRDefault="00257180" w:rsidP="00257180">
      <w:p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sz w:val="24"/>
          <w:szCs w:val="24"/>
          <w:lang w:eastAsia="es-AR"/>
        </w:rPr>
        <w:t xml:space="preserve">El sistema debe actuar como el "LIMS Simplificado" del laboratorio, garantizando que ninguna materia prima o granel sea utilizado en la planta sin contar con un protocolo externo cargado, validado y aprobado digitalmente por la Dirección Técnica o QA. </w:t>
      </w:r>
    </w:p>
    <w:p w:rsidR="00257180" w:rsidRPr="00257180" w:rsidRDefault="00257180" w:rsidP="00257180">
      <w:pPr>
        <w:spacing w:before="100" w:beforeAutospacing="1" w:after="100" w:afterAutospacing="1" w:line="240" w:lineRule="auto"/>
        <w:outlineLvl w:val="1"/>
        <w:rPr>
          <w:rFonts w:ascii="Times New Roman" w:eastAsia="Times New Roman" w:hAnsi="Times New Roman" w:cs="Times New Roman"/>
          <w:b/>
          <w:bCs/>
          <w:sz w:val="24"/>
          <w:szCs w:val="24"/>
          <w:lang w:eastAsia="es-AR"/>
        </w:rPr>
      </w:pPr>
      <w:r w:rsidRPr="00257180">
        <w:rPr>
          <w:rFonts w:ascii="Times New Roman" w:eastAsia="Times New Roman" w:hAnsi="Times New Roman" w:cs="Times New Roman"/>
          <w:b/>
          <w:bCs/>
          <w:sz w:val="24"/>
          <w:szCs w:val="24"/>
          <w:lang w:eastAsia="es-AR"/>
        </w:rPr>
        <w:t xml:space="preserve">2. SEGURIDAD, ROLES Y FIRMA ELECTRÓNICA </w:t>
      </w:r>
    </w:p>
    <w:p w:rsidR="00257180" w:rsidRPr="00257180" w:rsidRDefault="00257180" w:rsidP="002571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REQ-SEG-001 (Matriz de Roles):</w:t>
      </w:r>
      <w:r w:rsidRPr="00257180">
        <w:rPr>
          <w:rFonts w:ascii="Times New Roman" w:eastAsia="Times New Roman" w:hAnsi="Times New Roman" w:cs="Times New Roman"/>
          <w:sz w:val="24"/>
          <w:szCs w:val="24"/>
          <w:lang w:eastAsia="es-AR"/>
        </w:rPr>
        <w:t xml:space="preserve"> El sistema debe restringir las funciones según el perfil de usuario asignado: </w:t>
      </w:r>
    </w:p>
    <w:p w:rsidR="00257180" w:rsidRPr="00257180" w:rsidRDefault="00257180" w:rsidP="0025718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Operario de Depósito / Planta (</w:t>
      </w:r>
      <w:proofErr w:type="spellStart"/>
      <w:r w:rsidRPr="00257180">
        <w:rPr>
          <w:rFonts w:ascii="Times New Roman" w:eastAsia="Times New Roman" w:hAnsi="Times New Roman" w:cs="Times New Roman"/>
          <w:b/>
          <w:bCs/>
          <w:sz w:val="24"/>
          <w:szCs w:val="24"/>
          <w:lang w:eastAsia="es-AR"/>
        </w:rPr>
        <w:t>Muestreador</w:t>
      </w:r>
      <w:proofErr w:type="spellEnd"/>
      <w:r w:rsidRPr="00257180">
        <w:rPr>
          <w:rFonts w:ascii="Times New Roman" w:eastAsia="Times New Roman" w:hAnsi="Times New Roman" w:cs="Times New Roman"/>
          <w:b/>
          <w:bCs/>
          <w:sz w:val="24"/>
          <w:szCs w:val="24"/>
          <w:lang w:eastAsia="es-AR"/>
        </w:rPr>
        <w:t>):</w:t>
      </w:r>
      <w:r w:rsidRPr="00257180">
        <w:rPr>
          <w:rFonts w:ascii="Times New Roman" w:eastAsia="Times New Roman" w:hAnsi="Times New Roman" w:cs="Times New Roman"/>
          <w:sz w:val="24"/>
          <w:szCs w:val="24"/>
          <w:lang w:eastAsia="es-AR"/>
        </w:rPr>
        <w:t xml:space="preserve"> Solo lectura; registro de la toma de muestra y generación del envío. </w:t>
      </w:r>
    </w:p>
    <w:p w:rsidR="00257180" w:rsidRPr="00257180" w:rsidRDefault="00257180" w:rsidP="0025718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Analista de Control de Calidad (QC):</w:t>
      </w:r>
      <w:r w:rsidRPr="00257180">
        <w:rPr>
          <w:rFonts w:ascii="Times New Roman" w:eastAsia="Times New Roman" w:hAnsi="Times New Roman" w:cs="Times New Roman"/>
          <w:sz w:val="24"/>
          <w:szCs w:val="24"/>
          <w:lang w:eastAsia="es-AR"/>
        </w:rPr>
        <w:t xml:space="preserve"> Capacidad de registrar resultados analíticos y adjuntar protocolos PDF. Sin permisos de aprobación. </w:t>
      </w:r>
    </w:p>
    <w:p w:rsidR="00257180" w:rsidRPr="00257180" w:rsidRDefault="00257180" w:rsidP="0025718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Director Técnico / Aseguramiento de la Calidad (QA):</w:t>
      </w:r>
      <w:r w:rsidRPr="00257180">
        <w:rPr>
          <w:rFonts w:ascii="Times New Roman" w:eastAsia="Times New Roman" w:hAnsi="Times New Roman" w:cs="Times New Roman"/>
          <w:sz w:val="24"/>
          <w:szCs w:val="24"/>
          <w:lang w:eastAsia="es-AR"/>
        </w:rPr>
        <w:t xml:space="preserve"> Permisos de revisión, autorización de desvíos, rechazo o aprobación final del lote (Liberación). </w:t>
      </w:r>
    </w:p>
    <w:p w:rsidR="00257180" w:rsidRPr="00257180" w:rsidRDefault="00257180" w:rsidP="0025718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Administrador del Sistema / IT:</w:t>
      </w:r>
      <w:r w:rsidRPr="00257180">
        <w:rPr>
          <w:rFonts w:ascii="Times New Roman" w:eastAsia="Times New Roman" w:hAnsi="Times New Roman" w:cs="Times New Roman"/>
          <w:sz w:val="24"/>
          <w:szCs w:val="24"/>
          <w:lang w:eastAsia="es-AR"/>
        </w:rPr>
        <w:t xml:space="preserve"> Configuración de usuarios y catálogos maestros. Sin acceso a modificar registros analíticos. </w:t>
      </w:r>
    </w:p>
    <w:p w:rsidR="00257180" w:rsidRPr="00257180" w:rsidRDefault="00257180" w:rsidP="002571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REQ-SEG-002 (Autenticación de Firma Electrónica):</w:t>
      </w:r>
      <w:r w:rsidRPr="00257180">
        <w:rPr>
          <w:rFonts w:ascii="Times New Roman" w:eastAsia="Times New Roman" w:hAnsi="Times New Roman" w:cs="Times New Roman"/>
          <w:sz w:val="24"/>
          <w:szCs w:val="24"/>
          <w:lang w:eastAsia="es-AR"/>
        </w:rPr>
        <w:t xml:space="preserve"> Toda acción crítica (guardado de resultados, autorizaciones y dictamen final) debe requerir que el usuario reintroduzca su código PIN único o contraseña. Esta acción equivale legalmente a una firma manuscrita. </w:t>
      </w:r>
    </w:p>
    <w:p w:rsidR="00257180" w:rsidRPr="00257180" w:rsidRDefault="00257180" w:rsidP="002571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REQ-SEG-003 (</w:t>
      </w:r>
      <w:proofErr w:type="spellStart"/>
      <w:r w:rsidRPr="00257180">
        <w:rPr>
          <w:rFonts w:ascii="Times New Roman" w:eastAsia="Times New Roman" w:hAnsi="Times New Roman" w:cs="Times New Roman"/>
          <w:b/>
          <w:bCs/>
          <w:sz w:val="24"/>
          <w:szCs w:val="24"/>
          <w:lang w:eastAsia="es-AR"/>
        </w:rPr>
        <w:t>Audit</w:t>
      </w:r>
      <w:proofErr w:type="spellEnd"/>
      <w:r w:rsidRPr="00257180">
        <w:rPr>
          <w:rFonts w:ascii="Times New Roman" w:eastAsia="Times New Roman" w:hAnsi="Times New Roman" w:cs="Times New Roman"/>
          <w:b/>
          <w:bCs/>
          <w:sz w:val="24"/>
          <w:szCs w:val="24"/>
          <w:lang w:eastAsia="es-AR"/>
        </w:rPr>
        <w:t xml:space="preserve"> </w:t>
      </w:r>
      <w:proofErr w:type="spellStart"/>
      <w:r w:rsidRPr="00257180">
        <w:rPr>
          <w:rFonts w:ascii="Times New Roman" w:eastAsia="Times New Roman" w:hAnsi="Times New Roman" w:cs="Times New Roman"/>
          <w:b/>
          <w:bCs/>
          <w:sz w:val="24"/>
          <w:szCs w:val="24"/>
          <w:lang w:eastAsia="es-AR"/>
        </w:rPr>
        <w:t>Trail</w:t>
      </w:r>
      <w:proofErr w:type="spellEnd"/>
      <w:r w:rsidRPr="00257180">
        <w:rPr>
          <w:rFonts w:ascii="Times New Roman" w:eastAsia="Times New Roman" w:hAnsi="Times New Roman" w:cs="Times New Roman"/>
          <w:b/>
          <w:bCs/>
          <w:sz w:val="24"/>
          <w:szCs w:val="24"/>
          <w:lang w:eastAsia="es-AR"/>
        </w:rPr>
        <w:t xml:space="preserve"> Automático):</w:t>
      </w:r>
      <w:r w:rsidRPr="00257180">
        <w:rPr>
          <w:rFonts w:ascii="Times New Roman" w:eastAsia="Times New Roman" w:hAnsi="Times New Roman" w:cs="Times New Roman"/>
          <w:sz w:val="24"/>
          <w:szCs w:val="24"/>
          <w:lang w:eastAsia="es-AR"/>
        </w:rPr>
        <w:t xml:space="preserve"> El sistema debe registrar en segundo plano y de forma inalterable cualquier creación, modificación o intento de cambio. Debe almacenar: </w:t>
      </w:r>
      <w:r w:rsidRPr="00257180">
        <w:rPr>
          <w:rFonts w:ascii="Times New Roman" w:eastAsia="Times New Roman" w:hAnsi="Times New Roman" w:cs="Times New Roman"/>
          <w:i/>
          <w:iCs/>
          <w:sz w:val="24"/>
          <w:szCs w:val="24"/>
          <w:lang w:eastAsia="es-AR"/>
        </w:rPr>
        <w:t>ID del usuario, Marca de tiempo (Fecha/Hora del servidor), Campo modificado, Valor anterior, Valor nuevo y Motivo del cambio (si aplica)</w:t>
      </w:r>
      <w:r w:rsidRPr="00257180">
        <w:rPr>
          <w:rFonts w:ascii="Times New Roman" w:eastAsia="Times New Roman" w:hAnsi="Times New Roman" w:cs="Times New Roman"/>
          <w:sz w:val="24"/>
          <w:szCs w:val="24"/>
          <w:lang w:eastAsia="es-AR"/>
        </w:rPr>
        <w:t xml:space="preserve">. Queda estrictamente prohibida la sentencia DELETE (borrado físico) en la base de datos. </w:t>
      </w:r>
    </w:p>
    <w:p w:rsidR="00257180" w:rsidRPr="00257180" w:rsidRDefault="00257180" w:rsidP="002571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REQ-SEG-004 (Inactividad):</w:t>
      </w:r>
      <w:r w:rsidRPr="00257180">
        <w:rPr>
          <w:rFonts w:ascii="Times New Roman" w:eastAsia="Times New Roman" w:hAnsi="Times New Roman" w:cs="Times New Roman"/>
          <w:sz w:val="24"/>
          <w:szCs w:val="24"/>
          <w:lang w:eastAsia="es-AR"/>
        </w:rPr>
        <w:t xml:space="preserve"> Desconexión automática de la sesión del usuario</w:t>
      </w:r>
      <w:r w:rsidR="006C0BC0">
        <w:rPr>
          <w:rFonts w:ascii="Times New Roman" w:eastAsia="Times New Roman" w:hAnsi="Times New Roman" w:cs="Times New Roman"/>
          <w:sz w:val="24"/>
          <w:szCs w:val="24"/>
          <w:lang w:eastAsia="es-AR"/>
        </w:rPr>
        <w:t xml:space="preserve"> tras un número parametrizable </w:t>
      </w:r>
      <w:r w:rsidRPr="00257180">
        <w:rPr>
          <w:rFonts w:ascii="Times New Roman" w:eastAsia="Times New Roman" w:hAnsi="Times New Roman" w:cs="Times New Roman"/>
          <w:sz w:val="24"/>
          <w:szCs w:val="24"/>
          <w:lang w:eastAsia="es-AR"/>
        </w:rPr>
        <w:t xml:space="preserve">X minutos de inactividad en pantalla. </w:t>
      </w:r>
    </w:p>
    <w:p w:rsidR="006C0BC0" w:rsidRDefault="006C0BC0">
      <w:pPr>
        <w:rPr>
          <w:rFonts w:ascii="Times New Roman" w:eastAsia="Times New Roman" w:hAnsi="Times New Roman" w:cs="Times New Roman"/>
          <w:b/>
          <w:bCs/>
          <w:sz w:val="24"/>
          <w:szCs w:val="24"/>
          <w:lang w:eastAsia="es-AR"/>
        </w:rPr>
      </w:pPr>
      <w:r>
        <w:rPr>
          <w:rFonts w:ascii="Times New Roman" w:eastAsia="Times New Roman" w:hAnsi="Times New Roman" w:cs="Times New Roman"/>
          <w:b/>
          <w:bCs/>
          <w:sz w:val="24"/>
          <w:szCs w:val="24"/>
          <w:lang w:eastAsia="es-AR"/>
        </w:rPr>
        <w:br w:type="page"/>
      </w:r>
    </w:p>
    <w:p w:rsidR="00257180" w:rsidRPr="00257180" w:rsidRDefault="00257180" w:rsidP="00257180">
      <w:pPr>
        <w:spacing w:before="100" w:beforeAutospacing="1" w:after="100" w:afterAutospacing="1" w:line="240" w:lineRule="auto"/>
        <w:outlineLvl w:val="1"/>
        <w:rPr>
          <w:rFonts w:ascii="Times New Roman" w:eastAsia="Times New Roman" w:hAnsi="Times New Roman" w:cs="Times New Roman"/>
          <w:b/>
          <w:bCs/>
          <w:sz w:val="24"/>
          <w:szCs w:val="24"/>
          <w:lang w:eastAsia="es-AR"/>
        </w:rPr>
      </w:pPr>
      <w:r w:rsidRPr="00257180">
        <w:rPr>
          <w:rFonts w:ascii="Times New Roman" w:eastAsia="Times New Roman" w:hAnsi="Times New Roman" w:cs="Times New Roman"/>
          <w:b/>
          <w:bCs/>
          <w:sz w:val="24"/>
          <w:szCs w:val="24"/>
          <w:lang w:eastAsia="es-AR"/>
        </w:rPr>
        <w:lastRenderedPageBreak/>
        <w:t>3. GESTIÓN DE DATOS MAESTROS (ESPECIFICACIONES Y TESTIGOS)</w:t>
      </w:r>
    </w:p>
    <w:p w:rsidR="00257180" w:rsidRPr="00257180" w:rsidRDefault="00257180" w:rsidP="00257180">
      <w:p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sz w:val="24"/>
          <w:szCs w:val="24"/>
          <w:lang w:eastAsia="es-AR"/>
        </w:rPr>
        <w:t xml:space="preserve">Antes de registrar cualquier análisis, el sistema debe conocer los parámetros aceptables. </w:t>
      </w:r>
    </w:p>
    <w:p w:rsidR="00257180" w:rsidRPr="00257180" w:rsidRDefault="00257180" w:rsidP="002571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REQ-MAS-001 (Especificación por Componente):</w:t>
      </w:r>
      <w:r w:rsidRPr="00257180">
        <w:rPr>
          <w:rFonts w:ascii="Times New Roman" w:eastAsia="Times New Roman" w:hAnsi="Times New Roman" w:cs="Times New Roman"/>
          <w:sz w:val="24"/>
          <w:szCs w:val="24"/>
          <w:lang w:eastAsia="es-AR"/>
        </w:rPr>
        <w:t xml:space="preserve"> El sistema debe permitir al rol Administrador/QA configurar la "Ficha de Especificación" para cada Materia Prima, Semielaborado o Producto Terminado. </w:t>
      </w:r>
    </w:p>
    <w:p w:rsidR="00257180" w:rsidRPr="00257180" w:rsidRDefault="00257180" w:rsidP="002571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REQ-MAS-002 (Estructura del Ensayo):</w:t>
      </w:r>
      <w:r w:rsidRPr="00257180">
        <w:rPr>
          <w:rFonts w:ascii="Times New Roman" w:eastAsia="Times New Roman" w:hAnsi="Times New Roman" w:cs="Times New Roman"/>
          <w:sz w:val="24"/>
          <w:szCs w:val="24"/>
          <w:lang w:eastAsia="es-AR"/>
        </w:rPr>
        <w:t xml:space="preserve"> Cada ensayo dentro de una especificación debe parametrizarse con los siguientes campos: </w:t>
      </w:r>
    </w:p>
    <w:p w:rsidR="00257180" w:rsidRPr="00257180" w:rsidRDefault="00257180" w:rsidP="0025718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Nombre del Ensayo:</w:t>
      </w:r>
      <w:r w:rsidRPr="00257180">
        <w:rPr>
          <w:rFonts w:ascii="Times New Roman" w:eastAsia="Times New Roman" w:hAnsi="Times New Roman" w:cs="Times New Roman"/>
          <w:sz w:val="24"/>
          <w:szCs w:val="24"/>
          <w:lang w:eastAsia="es-AR"/>
        </w:rPr>
        <w:t xml:space="preserve"> (</w:t>
      </w:r>
      <w:proofErr w:type="spellStart"/>
      <w:r w:rsidRPr="00257180">
        <w:rPr>
          <w:rFonts w:ascii="Times New Roman" w:eastAsia="Times New Roman" w:hAnsi="Times New Roman" w:cs="Times New Roman"/>
          <w:sz w:val="24"/>
          <w:szCs w:val="24"/>
          <w:lang w:eastAsia="es-AR"/>
        </w:rPr>
        <w:t>Ej</w:t>
      </w:r>
      <w:proofErr w:type="spellEnd"/>
      <w:r w:rsidRPr="00257180">
        <w:rPr>
          <w:rFonts w:ascii="Times New Roman" w:eastAsia="Times New Roman" w:hAnsi="Times New Roman" w:cs="Times New Roman"/>
          <w:sz w:val="24"/>
          <w:szCs w:val="24"/>
          <w:lang w:eastAsia="es-AR"/>
        </w:rPr>
        <w:t xml:space="preserve">: </w:t>
      </w:r>
      <w:r w:rsidRPr="00257180">
        <w:rPr>
          <w:rFonts w:ascii="Times New Roman" w:eastAsia="Times New Roman" w:hAnsi="Times New Roman" w:cs="Times New Roman"/>
          <w:i/>
          <w:iCs/>
          <w:sz w:val="24"/>
          <w:szCs w:val="24"/>
          <w:lang w:eastAsia="es-AR"/>
        </w:rPr>
        <w:t xml:space="preserve">Aspecto, pH, Valoración de </w:t>
      </w:r>
      <w:proofErr w:type="spellStart"/>
      <w:r w:rsidRPr="00257180">
        <w:rPr>
          <w:rFonts w:ascii="Times New Roman" w:eastAsia="Times New Roman" w:hAnsi="Times New Roman" w:cs="Times New Roman"/>
          <w:i/>
          <w:iCs/>
          <w:sz w:val="24"/>
          <w:szCs w:val="24"/>
          <w:lang w:eastAsia="es-AR"/>
        </w:rPr>
        <w:t>Ivermectina</w:t>
      </w:r>
      <w:proofErr w:type="spellEnd"/>
      <w:r w:rsidRPr="00257180">
        <w:rPr>
          <w:rFonts w:ascii="Times New Roman" w:eastAsia="Times New Roman" w:hAnsi="Times New Roman" w:cs="Times New Roman"/>
          <w:sz w:val="24"/>
          <w:szCs w:val="24"/>
          <w:lang w:eastAsia="es-AR"/>
        </w:rPr>
        <w:t xml:space="preserve">). </w:t>
      </w:r>
    </w:p>
    <w:p w:rsidR="00257180" w:rsidRPr="00257180" w:rsidRDefault="00257180" w:rsidP="0025718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Metodología Analítica:</w:t>
      </w:r>
      <w:r w:rsidRPr="00257180">
        <w:rPr>
          <w:rFonts w:ascii="Times New Roman" w:eastAsia="Times New Roman" w:hAnsi="Times New Roman" w:cs="Times New Roman"/>
          <w:sz w:val="24"/>
          <w:szCs w:val="24"/>
          <w:lang w:eastAsia="es-AR"/>
        </w:rPr>
        <w:t xml:space="preserve"> (</w:t>
      </w:r>
      <w:proofErr w:type="spellStart"/>
      <w:r w:rsidRPr="00257180">
        <w:rPr>
          <w:rFonts w:ascii="Times New Roman" w:eastAsia="Times New Roman" w:hAnsi="Times New Roman" w:cs="Times New Roman"/>
          <w:sz w:val="24"/>
          <w:szCs w:val="24"/>
          <w:lang w:eastAsia="es-AR"/>
        </w:rPr>
        <w:t>Ej</w:t>
      </w:r>
      <w:proofErr w:type="spellEnd"/>
      <w:r w:rsidRPr="00257180">
        <w:rPr>
          <w:rFonts w:ascii="Times New Roman" w:eastAsia="Times New Roman" w:hAnsi="Times New Roman" w:cs="Times New Roman"/>
          <w:sz w:val="24"/>
          <w:szCs w:val="24"/>
          <w:lang w:eastAsia="es-AR"/>
        </w:rPr>
        <w:t xml:space="preserve">: </w:t>
      </w:r>
      <w:r w:rsidRPr="00257180">
        <w:rPr>
          <w:rFonts w:ascii="Times New Roman" w:eastAsia="Times New Roman" w:hAnsi="Times New Roman" w:cs="Times New Roman"/>
          <w:i/>
          <w:iCs/>
          <w:sz w:val="24"/>
          <w:szCs w:val="24"/>
          <w:lang w:eastAsia="es-AR"/>
        </w:rPr>
        <w:t>USP, PE, Interna M-04</w:t>
      </w:r>
      <w:r w:rsidRPr="00257180">
        <w:rPr>
          <w:rFonts w:ascii="Times New Roman" w:eastAsia="Times New Roman" w:hAnsi="Times New Roman" w:cs="Times New Roman"/>
          <w:sz w:val="24"/>
          <w:szCs w:val="24"/>
          <w:lang w:eastAsia="es-AR"/>
        </w:rPr>
        <w:t xml:space="preserve">). </w:t>
      </w:r>
    </w:p>
    <w:p w:rsidR="00257180" w:rsidRPr="00257180" w:rsidRDefault="00257180" w:rsidP="0025718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Tipo de Dato:</w:t>
      </w:r>
      <w:r w:rsidRPr="00257180">
        <w:rPr>
          <w:rFonts w:ascii="Times New Roman" w:eastAsia="Times New Roman" w:hAnsi="Times New Roman" w:cs="Times New Roman"/>
          <w:sz w:val="24"/>
          <w:szCs w:val="24"/>
          <w:lang w:eastAsia="es-AR"/>
        </w:rPr>
        <w:t xml:space="preserve"> Numérico o Cualitativo (Texto/Desplegable). </w:t>
      </w:r>
    </w:p>
    <w:p w:rsidR="00257180" w:rsidRPr="00257180" w:rsidRDefault="00257180" w:rsidP="0025718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Límites de Aceptación:</w:t>
      </w:r>
    </w:p>
    <w:p w:rsidR="00257180" w:rsidRPr="00257180" w:rsidRDefault="00257180" w:rsidP="00257180">
      <w:pPr>
        <w:numPr>
          <w:ilvl w:val="2"/>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i/>
          <w:iCs/>
          <w:sz w:val="24"/>
          <w:szCs w:val="24"/>
          <w:lang w:eastAsia="es-AR"/>
        </w:rPr>
        <w:t>Para Numéricos:</w:t>
      </w:r>
      <w:r w:rsidRPr="00257180">
        <w:rPr>
          <w:rFonts w:ascii="Times New Roman" w:eastAsia="Times New Roman" w:hAnsi="Times New Roman" w:cs="Times New Roman"/>
          <w:sz w:val="24"/>
          <w:szCs w:val="24"/>
          <w:lang w:eastAsia="es-AR"/>
        </w:rPr>
        <w:t xml:space="preserve"> Límite Inferior y Límite Superior (</w:t>
      </w:r>
      <w:proofErr w:type="spellStart"/>
      <w:r w:rsidRPr="00257180">
        <w:rPr>
          <w:rFonts w:ascii="Times New Roman" w:eastAsia="Times New Roman" w:hAnsi="Times New Roman" w:cs="Times New Roman"/>
          <w:sz w:val="24"/>
          <w:szCs w:val="24"/>
          <w:lang w:eastAsia="es-AR"/>
        </w:rPr>
        <w:t>Ej</w:t>
      </w:r>
      <w:proofErr w:type="spellEnd"/>
      <w:r w:rsidRPr="00257180">
        <w:rPr>
          <w:rFonts w:ascii="Times New Roman" w:eastAsia="Times New Roman" w:hAnsi="Times New Roman" w:cs="Times New Roman"/>
          <w:sz w:val="24"/>
          <w:szCs w:val="24"/>
          <w:lang w:eastAsia="es-AR"/>
        </w:rPr>
        <w:t xml:space="preserve">: Mín. 98.0% - Máx. 102.0%). </w:t>
      </w:r>
    </w:p>
    <w:p w:rsidR="00257180" w:rsidRPr="00257180" w:rsidRDefault="00257180" w:rsidP="00257180">
      <w:pPr>
        <w:numPr>
          <w:ilvl w:val="2"/>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i/>
          <w:iCs/>
          <w:sz w:val="24"/>
          <w:szCs w:val="24"/>
          <w:lang w:eastAsia="es-AR"/>
        </w:rPr>
        <w:t>Para Cualitativos:</w:t>
      </w:r>
      <w:r w:rsidRPr="00257180">
        <w:rPr>
          <w:rFonts w:ascii="Times New Roman" w:eastAsia="Times New Roman" w:hAnsi="Times New Roman" w:cs="Times New Roman"/>
          <w:sz w:val="24"/>
          <w:szCs w:val="24"/>
          <w:lang w:eastAsia="es-AR"/>
        </w:rPr>
        <w:t xml:space="preserve"> Texto exacto requerido (</w:t>
      </w:r>
      <w:proofErr w:type="spellStart"/>
      <w:r w:rsidRPr="00257180">
        <w:rPr>
          <w:rFonts w:ascii="Times New Roman" w:eastAsia="Times New Roman" w:hAnsi="Times New Roman" w:cs="Times New Roman"/>
          <w:sz w:val="24"/>
          <w:szCs w:val="24"/>
          <w:lang w:eastAsia="es-AR"/>
        </w:rPr>
        <w:t>Ej</w:t>
      </w:r>
      <w:proofErr w:type="spellEnd"/>
      <w:r w:rsidRPr="00257180">
        <w:rPr>
          <w:rFonts w:ascii="Times New Roman" w:eastAsia="Times New Roman" w:hAnsi="Times New Roman" w:cs="Times New Roman"/>
          <w:sz w:val="24"/>
          <w:szCs w:val="24"/>
          <w:lang w:eastAsia="es-AR"/>
        </w:rPr>
        <w:t xml:space="preserve">: "Polvo cristalino blanco"). </w:t>
      </w:r>
    </w:p>
    <w:p w:rsidR="00257180" w:rsidRPr="00257180" w:rsidRDefault="00257180" w:rsidP="0025718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Unidad de Medida:</w:t>
      </w:r>
      <w:r w:rsidRPr="00257180">
        <w:rPr>
          <w:rFonts w:ascii="Times New Roman" w:eastAsia="Times New Roman" w:hAnsi="Times New Roman" w:cs="Times New Roman"/>
          <w:sz w:val="24"/>
          <w:szCs w:val="24"/>
          <w:lang w:eastAsia="es-AR"/>
        </w:rPr>
        <w:t xml:space="preserve"> (</w:t>
      </w:r>
      <w:proofErr w:type="spellStart"/>
      <w:r w:rsidRPr="00257180">
        <w:rPr>
          <w:rFonts w:ascii="Times New Roman" w:eastAsia="Times New Roman" w:hAnsi="Times New Roman" w:cs="Times New Roman"/>
          <w:sz w:val="24"/>
          <w:szCs w:val="24"/>
          <w:lang w:eastAsia="es-AR"/>
        </w:rPr>
        <w:t>Ej</w:t>
      </w:r>
      <w:proofErr w:type="spellEnd"/>
      <w:r w:rsidRPr="00257180">
        <w:rPr>
          <w:rFonts w:ascii="Times New Roman" w:eastAsia="Times New Roman" w:hAnsi="Times New Roman" w:cs="Times New Roman"/>
          <w:sz w:val="24"/>
          <w:szCs w:val="24"/>
          <w:lang w:eastAsia="es-AR"/>
        </w:rPr>
        <w:t xml:space="preserve">: </w:t>
      </w:r>
      <w:r w:rsidRPr="00257180">
        <w:rPr>
          <w:rFonts w:ascii="Times New Roman" w:eastAsia="Times New Roman" w:hAnsi="Times New Roman" w:cs="Times New Roman"/>
          <w:i/>
          <w:iCs/>
          <w:sz w:val="24"/>
          <w:szCs w:val="24"/>
          <w:lang w:eastAsia="es-AR"/>
        </w:rPr>
        <w:t>%, g/</w:t>
      </w:r>
      <w:proofErr w:type="spellStart"/>
      <w:r w:rsidRPr="00257180">
        <w:rPr>
          <w:rFonts w:ascii="Times New Roman" w:eastAsia="Times New Roman" w:hAnsi="Times New Roman" w:cs="Times New Roman"/>
          <w:i/>
          <w:iCs/>
          <w:sz w:val="24"/>
          <w:szCs w:val="24"/>
          <w:lang w:eastAsia="es-AR"/>
        </w:rPr>
        <w:t>mL</w:t>
      </w:r>
      <w:proofErr w:type="spellEnd"/>
      <w:r w:rsidRPr="00257180">
        <w:rPr>
          <w:rFonts w:ascii="Times New Roman" w:eastAsia="Times New Roman" w:hAnsi="Times New Roman" w:cs="Times New Roman"/>
          <w:i/>
          <w:iCs/>
          <w:sz w:val="24"/>
          <w:szCs w:val="24"/>
          <w:lang w:eastAsia="es-AR"/>
        </w:rPr>
        <w:t>, pH</w:t>
      </w:r>
      <w:r w:rsidRPr="00257180">
        <w:rPr>
          <w:rFonts w:ascii="Times New Roman" w:eastAsia="Times New Roman" w:hAnsi="Times New Roman" w:cs="Times New Roman"/>
          <w:sz w:val="24"/>
          <w:szCs w:val="24"/>
          <w:lang w:eastAsia="es-AR"/>
        </w:rPr>
        <w:t xml:space="preserve">). </w:t>
      </w:r>
    </w:p>
    <w:p w:rsidR="00257180" w:rsidRPr="00257180" w:rsidRDefault="00257180" w:rsidP="002571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REQ-MAS-003 (Catálogo de Testigos y Estándares):</w:t>
      </w:r>
      <w:r w:rsidRPr="00257180">
        <w:rPr>
          <w:rFonts w:ascii="Times New Roman" w:eastAsia="Times New Roman" w:hAnsi="Times New Roman" w:cs="Times New Roman"/>
          <w:sz w:val="24"/>
          <w:szCs w:val="24"/>
          <w:lang w:eastAsia="es-AR"/>
        </w:rPr>
        <w:t xml:space="preserve"> El sistema debe proveer una base de datos para la administración de los testigos que se envían junto con las muestras a analizar. Debe registrar de manera obligatoria:</w:t>
      </w:r>
    </w:p>
    <w:p w:rsidR="00257180" w:rsidRPr="00257180" w:rsidRDefault="00257180" w:rsidP="0025718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sz w:val="24"/>
          <w:szCs w:val="24"/>
          <w:lang w:eastAsia="es-AR"/>
        </w:rPr>
        <w:t>Código único de Testigo (</w:t>
      </w:r>
      <w:proofErr w:type="spellStart"/>
      <w:r w:rsidRPr="00257180">
        <w:rPr>
          <w:rFonts w:ascii="Times New Roman" w:eastAsia="Times New Roman" w:hAnsi="Times New Roman" w:cs="Times New Roman"/>
          <w:sz w:val="24"/>
          <w:szCs w:val="24"/>
          <w:lang w:eastAsia="es-AR"/>
        </w:rPr>
        <w:t>Ej</w:t>
      </w:r>
      <w:proofErr w:type="spellEnd"/>
      <w:r w:rsidRPr="00257180">
        <w:rPr>
          <w:rFonts w:ascii="Times New Roman" w:eastAsia="Times New Roman" w:hAnsi="Times New Roman" w:cs="Times New Roman"/>
          <w:sz w:val="24"/>
          <w:szCs w:val="24"/>
          <w:lang w:eastAsia="es-AR"/>
        </w:rPr>
        <w:t xml:space="preserve">: </w:t>
      </w:r>
      <w:r w:rsidRPr="00257180">
        <w:rPr>
          <w:rFonts w:ascii="Courier New" w:eastAsia="Times New Roman" w:hAnsi="Courier New" w:cs="Courier New"/>
          <w:sz w:val="20"/>
          <w:szCs w:val="20"/>
          <w:lang w:eastAsia="es-AR"/>
        </w:rPr>
        <w:t>TEST-0042</w:t>
      </w:r>
      <w:r w:rsidRPr="00257180">
        <w:rPr>
          <w:rFonts w:ascii="Times New Roman" w:eastAsia="Times New Roman" w:hAnsi="Times New Roman" w:cs="Times New Roman"/>
          <w:sz w:val="24"/>
          <w:szCs w:val="24"/>
          <w:lang w:eastAsia="es-AR"/>
        </w:rPr>
        <w:t>).</w:t>
      </w:r>
    </w:p>
    <w:p w:rsidR="00257180" w:rsidRPr="00257180" w:rsidRDefault="00257180" w:rsidP="0025718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sz w:val="24"/>
          <w:szCs w:val="24"/>
          <w:lang w:eastAsia="es-AR"/>
        </w:rPr>
        <w:t>Descripción / Nombre del estándar (</w:t>
      </w:r>
      <w:proofErr w:type="spellStart"/>
      <w:r w:rsidRPr="00257180">
        <w:rPr>
          <w:rFonts w:ascii="Times New Roman" w:eastAsia="Times New Roman" w:hAnsi="Times New Roman" w:cs="Times New Roman"/>
          <w:sz w:val="24"/>
          <w:szCs w:val="24"/>
          <w:lang w:eastAsia="es-AR"/>
        </w:rPr>
        <w:t>Ej</w:t>
      </w:r>
      <w:proofErr w:type="spellEnd"/>
      <w:r w:rsidRPr="00257180">
        <w:rPr>
          <w:rFonts w:ascii="Times New Roman" w:eastAsia="Times New Roman" w:hAnsi="Times New Roman" w:cs="Times New Roman"/>
          <w:sz w:val="24"/>
          <w:szCs w:val="24"/>
          <w:lang w:eastAsia="es-AR"/>
        </w:rPr>
        <w:t xml:space="preserve">: </w:t>
      </w:r>
      <w:r w:rsidRPr="00257180">
        <w:rPr>
          <w:rFonts w:ascii="Times New Roman" w:eastAsia="Times New Roman" w:hAnsi="Times New Roman" w:cs="Times New Roman"/>
          <w:i/>
          <w:iCs/>
          <w:sz w:val="24"/>
          <w:szCs w:val="24"/>
          <w:lang w:eastAsia="es-AR"/>
        </w:rPr>
        <w:t xml:space="preserve">Estándar de Referencia USP </w:t>
      </w:r>
      <w:r w:rsidR="006C0BC0">
        <w:rPr>
          <w:rFonts w:ascii="Times New Roman" w:eastAsia="Times New Roman" w:hAnsi="Times New Roman" w:cs="Times New Roman"/>
          <w:i/>
          <w:iCs/>
          <w:sz w:val="24"/>
          <w:szCs w:val="24"/>
          <w:lang w:eastAsia="es-AR"/>
        </w:rPr>
        <w:t>Amoxicilina</w:t>
      </w:r>
      <w:r w:rsidRPr="00257180">
        <w:rPr>
          <w:rFonts w:ascii="Times New Roman" w:eastAsia="Times New Roman" w:hAnsi="Times New Roman" w:cs="Times New Roman"/>
          <w:sz w:val="24"/>
          <w:szCs w:val="24"/>
          <w:lang w:eastAsia="es-AR"/>
        </w:rPr>
        <w:t>).</w:t>
      </w:r>
    </w:p>
    <w:p w:rsidR="00257180" w:rsidRPr="00257180" w:rsidRDefault="00257180" w:rsidP="0025718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sz w:val="24"/>
          <w:szCs w:val="24"/>
          <w:lang w:eastAsia="es-AR"/>
        </w:rPr>
        <w:t>Número de Lote</w:t>
      </w:r>
      <w:r w:rsidR="006C0BC0">
        <w:rPr>
          <w:rFonts w:ascii="Times New Roman" w:eastAsia="Times New Roman" w:hAnsi="Times New Roman" w:cs="Times New Roman"/>
          <w:sz w:val="24"/>
          <w:szCs w:val="24"/>
          <w:lang w:eastAsia="es-AR"/>
        </w:rPr>
        <w:t>/IR</w:t>
      </w:r>
      <w:bookmarkStart w:id="0" w:name="_GoBack"/>
      <w:bookmarkEnd w:id="0"/>
      <w:r w:rsidRPr="00257180">
        <w:rPr>
          <w:rFonts w:ascii="Times New Roman" w:eastAsia="Times New Roman" w:hAnsi="Times New Roman" w:cs="Times New Roman"/>
          <w:sz w:val="24"/>
          <w:szCs w:val="24"/>
          <w:lang w:eastAsia="es-AR"/>
        </w:rPr>
        <w:t xml:space="preserve"> del Testigo.</w:t>
      </w:r>
    </w:p>
    <w:p w:rsidR="00257180" w:rsidRPr="00257180" w:rsidRDefault="00257180" w:rsidP="0025718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Fecha de Vencimiento / Recertificación.</w:t>
      </w:r>
    </w:p>
    <w:p w:rsidR="00257180" w:rsidRPr="00257180" w:rsidRDefault="00257180" w:rsidP="0025718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sz w:val="24"/>
          <w:szCs w:val="24"/>
          <w:lang w:eastAsia="es-AR"/>
        </w:rPr>
        <w:t>Cantidad / Stock actual en inventario.</w:t>
      </w:r>
    </w:p>
    <w:p w:rsidR="00257180" w:rsidRPr="00257180" w:rsidRDefault="00257180" w:rsidP="0025718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sz w:val="24"/>
          <w:szCs w:val="24"/>
          <w:lang w:eastAsia="es-AR"/>
        </w:rPr>
        <w:t>Punto de Stock Mínimo de Alerta.</w:t>
      </w:r>
    </w:p>
    <w:p w:rsidR="00257180" w:rsidRPr="00257180" w:rsidRDefault="00257180" w:rsidP="0025718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sz w:val="24"/>
          <w:szCs w:val="24"/>
          <w:lang w:eastAsia="es-AR"/>
        </w:rPr>
        <w:t>Certificado analítico en formato PDF adjunto.</w:t>
      </w:r>
    </w:p>
    <w:p w:rsidR="00257180" w:rsidRPr="00257180" w:rsidRDefault="00257180" w:rsidP="00257180">
      <w:pPr>
        <w:spacing w:before="100" w:beforeAutospacing="1" w:after="100" w:afterAutospacing="1" w:line="240" w:lineRule="auto"/>
        <w:outlineLvl w:val="1"/>
        <w:rPr>
          <w:rFonts w:ascii="Times New Roman" w:eastAsia="Times New Roman" w:hAnsi="Times New Roman" w:cs="Times New Roman"/>
          <w:b/>
          <w:bCs/>
          <w:sz w:val="24"/>
          <w:szCs w:val="24"/>
          <w:lang w:eastAsia="es-AR"/>
        </w:rPr>
      </w:pPr>
      <w:r w:rsidRPr="00257180">
        <w:rPr>
          <w:rFonts w:ascii="Times New Roman" w:eastAsia="Times New Roman" w:hAnsi="Times New Roman" w:cs="Times New Roman"/>
          <w:b/>
          <w:bCs/>
          <w:sz w:val="24"/>
          <w:szCs w:val="24"/>
          <w:lang w:eastAsia="es-AR"/>
        </w:rPr>
        <w:t>4. MÓDULO I: REGISTRO DE MUESTREO Y ENVÍO EXTERNO</w:t>
      </w:r>
    </w:p>
    <w:p w:rsidR="00257180" w:rsidRPr="00257180" w:rsidRDefault="00257180" w:rsidP="00257180">
      <w:p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sz w:val="24"/>
          <w:szCs w:val="24"/>
          <w:lang w:eastAsia="es-AR"/>
        </w:rPr>
        <w:t xml:space="preserve">Este módulo digitaliza el flujo físico desde que se toma la muestra en el laboratorio hasta que es enviada al tercero. </w:t>
      </w:r>
    </w:p>
    <w:p w:rsidR="00257180" w:rsidRPr="00257180" w:rsidRDefault="00257180" w:rsidP="002571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REQ-ENV-001 (Creación de Muestra):</w:t>
      </w:r>
      <w:r w:rsidRPr="00257180">
        <w:rPr>
          <w:rFonts w:ascii="Times New Roman" w:eastAsia="Times New Roman" w:hAnsi="Times New Roman" w:cs="Times New Roman"/>
          <w:sz w:val="24"/>
          <w:szCs w:val="24"/>
          <w:lang w:eastAsia="es-AR"/>
        </w:rPr>
        <w:t xml:space="preserve"> El sistema debe permitir iniciar un registro de muestra asignando un identificador único, secuencial y no modificable (ID de Muestra, ej. </w:t>
      </w:r>
      <w:r w:rsidRPr="00257180">
        <w:rPr>
          <w:rFonts w:ascii="Courier New" w:eastAsia="Times New Roman" w:hAnsi="Courier New" w:cs="Courier New"/>
          <w:sz w:val="20"/>
          <w:szCs w:val="20"/>
          <w:lang w:eastAsia="es-AR"/>
        </w:rPr>
        <w:t>SAMP-2026-0001</w:t>
      </w:r>
      <w:r w:rsidRPr="00257180">
        <w:rPr>
          <w:rFonts w:ascii="Times New Roman" w:eastAsia="Times New Roman" w:hAnsi="Times New Roman" w:cs="Times New Roman"/>
          <w:sz w:val="24"/>
          <w:szCs w:val="24"/>
          <w:lang w:eastAsia="es-AR"/>
        </w:rPr>
        <w:t xml:space="preserve">). </w:t>
      </w:r>
    </w:p>
    <w:p w:rsidR="00257180" w:rsidRPr="00257180" w:rsidRDefault="00257180" w:rsidP="002571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REQ-ENV-002 (Asociación con el ERP):</w:t>
      </w:r>
      <w:r w:rsidRPr="00257180">
        <w:rPr>
          <w:rFonts w:ascii="Times New Roman" w:eastAsia="Times New Roman" w:hAnsi="Times New Roman" w:cs="Times New Roman"/>
          <w:sz w:val="24"/>
          <w:szCs w:val="24"/>
          <w:lang w:eastAsia="es-AR"/>
        </w:rPr>
        <w:t xml:space="preserve"> El usuario debe ingresar el Número de IR (Informe de Recepción) del ERP propietario. El sistema satélite leerá vía SQL los datos de ese IR (Código del material, nombre, cantidad del lote y proveedor) para evitar transcripciones manuales. </w:t>
      </w:r>
    </w:p>
    <w:p w:rsidR="00257180" w:rsidRPr="00257180" w:rsidRDefault="00257180" w:rsidP="002571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REQ-ENV-003 (Impresión de Etiquetas):</w:t>
      </w:r>
      <w:r w:rsidRPr="00257180">
        <w:rPr>
          <w:rFonts w:ascii="Times New Roman" w:eastAsia="Times New Roman" w:hAnsi="Times New Roman" w:cs="Times New Roman"/>
          <w:sz w:val="24"/>
          <w:szCs w:val="24"/>
          <w:lang w:eastAsia="es-AR"/>
        </w:rPr>
        <w:t xml:space="preserve"> El sistema debe poder enviar una orden de impresión para generar una etiqueta física con código de barras o QR para el frasco de la muestra, la cual contendrá: </w:t>
      </w:r>
      <w:r w:rsidRPr="00257180">
        <w:rPr>
          <w:rFonts w:ascii="Times New Roman" w:eastAsia="Times New Roman" w:hAnsi="Times New Roman" w:cs="Times New Roman"/>
          <w:i/>
          <w:iCs/>
          <w:sz w:val="24"/>
          <w:szCs w:val="24"/>
          <w:lang w:eastAsia="es-AR"/>
        </w:rPr>
        <w:t xml:space="preserve">ID de Muestra, Código de Material, Número de IR, Fecha de Muestreo y Nombre del </w:t>
      </w:r>
      <w:proofErr w:type="spellStart"/>
      <w:r w:rsidRPr="00257180">
        <w:rPr>
          <w:rFonts w:ascii="Times New Roman" w:eastAsia="Times New Roman" w:hAnsi="Times New Roman" w:cs="Times New Roman"/>
          <w:i/>
          <w:iCs/>
          <w:sz w:val="24"/>
          <w:szCs w:val="24"/>
          <w:lang w:eastAsia="es-AR"/>
        </w:rPr>
        <w:t>Muestreador</w:t>
      </w:r>
      <w:proofErr w:type="spellEnd"/>
      <w:r w:rsidRPr="00257180">
        <w:rPr>
          <w:rFonts w:ascii="Times New Roman" w:eastAsia="Times New Roman" w:hAnsi="Times New Roman" w:cs="Times New Roman"/>
          <w:sz w:val="24"/>
          <w:szCs w:val="24"/>
          <w:lang w:eastAsia="es-AR"/>
        </w:rPr>
        <w:t xml:space="preserve">. </w:t>
      </w:r>
    </w:p>
    <w:p w:rsidR="00257180" w:rsidRPr="00257180" w:rsidRDefault="00257180" w:rsidP="002571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REQ-ENV-004 (Impresión de Remito de Envío):</w:t>
      </w:r>
      <w:r w:rsidRPr="00257180">
        <w:rPr>
          <w:rFonts w:ascii="Times New Roman" w:eastAsia="Times New Roman" w:hAnsi="Times New Roman" w:cs="Times New Roman"/>
          <w:sz w:val="24"/>
          <w:szCs w:val="24"/>
          <w:lang w:eastAsia="es-AR"/>
        </w:rPr>
        <w:t xml:space="preserve"> El sistema debe poder enviar una orden de impresión para generar un Remito de Envío, el cual contendrá: </w:t>
      </w:r>
      <w:r w:rsidRPr="00257180">
        <w:rPr>
          <w:rFonts w:ascii="Times New Roman" w:eastAsia="Times New Roman" w:hAnsi="Times New Roman" w:cs="Times New Roman"/>
          <w:i/>
          <w:iCs/>
          <w:sz w:val="24"/>
          <w:szCs w:val="24"/>
          <w:lang w:eastAsia="es-AR"/>
        </w:rPr>
        <w:t xml:space="preserve">Datos del laboratorio externo que realizará el análisis, ID de </w:t>
      </w:r>
      <w:r w:rsidRPr="00257180">
        <w:rPr>
          <w:rFonts w:ascii="Times New Roman" w:eastAsia="Times New Roman" w:hAnsi="Times New Roman" w:cs="Times New Roman"/>
          <w:i/>
          <w:iCs/>
          <w:sz w:val="24"/>
          <w:szCs w:val="24"/>
          <w:lang w:eastAsia="es-AR"/>
        </w:rPr>
        <w:lastRenderedPageBreak/>
        <w:t>Muestra, Código de Material, Número de IR, Fecha de Muestreo, Análisis a realizar, protocolo a utilizar y el Testigo a enviar</w:t>
      </w:r>
      <w:r w:rsidRPr="00257180">
        <w:rPr>
          <w:rFonts w:ascii="Times New Roman" w:eastAsia="Times New Roman" w:hAnsi="Times New Roman" w:cs="Times New Roman"/>
          <w:sz w:val="24"/>
          <w:szCs w:val="24"/>
          <w:lang w:eastAsia="es-AR"/>
        </w:rPr>
        <w:t xml:space="preserve">. </w:t>
      </w:r>
    </w:p>
    <w:p w:rsidR="00257180" w:rsidRPr="00257180" w:rsidRDefault="00257180" w:rsidP="002571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REQ-ENV-004-A (Validación de Vencimiento de Testigo - CRÍTICO):</w:t>
      </w:r>
      <w:r w:rsidRPr="00257180">
        <w:rPr>
          <w:rFonts w:ascii="Times New Roman" w:eastAsia="Times New Roman" w:hAnsi="Times New Roman" w:cs="Times New Roman"/>
          <w:sz w:val="24"/>
          <w:szCs w:val="24"/>
          <w:lang w:eastAsia="es-AR"/>
        </w:rPr>
        <w:t xml:space="preserve"> Al asignar un testigo a un remito de envío, el sistema validará automáticamente su fecha de caducidad:</w:t>
      </w:r>
    </w:p>
    <w:p w:rsidR="00257180" w:rsidRPr="00257180" w:rsidRDefault="00257180" w:rsidP="0025718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sz w:val="24"/>
          <w:szCs w:val="24"/>
          <w:lang w:eastAsia="es-AR"/>
        </w:rPr>
        <w:t xml:space="preserve">Si la fecha actual supera el vencimiento del testigo, el sistema </w:t>
      </w:r>
      <w:r w:rsidRPr="00257180">
        <w:rPr>
          <w:rFonts w:ascii="Times New Roman" w:eastAsia="Times New Roman" w:hAnsi="Times New Roman" w:cs="Times New Roman"/>
          <w:b/>
          <w:bCs/>
          <w:sz w:val="24"/>
          <w:szCs w:val="24"/>
          <w:lang w:eastAsia="es-AR"/>
        </w:rPr>
        <w:t>bloqueará de manera absoluta la confirmación del envío</w:t>
      </w:r>
      <w:r w:rsidRPr="00257180">
        <w:rPr>
          <w:rFonts w:ascii="Times New Roman" w:eastAsia="Times New Roman" w:hAnsi="Times New Roman" w:cs="Times New Roman"/>
          <w:sz w:val="24"/>
          <w:szCs w:val="24"/>
          <w:lang w:eastAsia="es-AR"/>
        </w:rPr>
        <w:t xml:space="preserve"> y mostrará un mensaje de advertencia en rojo.</w:t>
      </w:r>
    </w:p>
    <w:p w:rsidR="00257180" w:rsidRPr="00257180" w:rsidRDefault="00257180" w:rsidP="0025718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sz w:val="24"/>
          <w:szCs w:val="24"/>
          <w:lang w:eastAsia="es-AR"/>
        </w:rPr>
        <w:t xml:space="preserve">Si el vencimiento es inferior a 30 días, el sistema emitirá una alerta visual </w:t>
      </w:r>
      <w:proofErr w:type="gramStart"/>
      <w:r w:rsidRPr="00257180">
        <w:rPr>
          <w:rFonts w:ascii="Times New Roman" w:eastAsia="Times New Roman" w:hAnsi="Times New Roman" w:cs="Times New Roman"/>
          <w:sz w:val="24"/>
          <w:szCs w:val="24"/>
          <w:lang w:eastAsia="es-AR"/>
        </w:rPr>
        <w:t>preventiva</w:t>
      </w:r>
      <w:proofErr w:type="gramEnd"/>
      <w:r w:rsidRPr="00257180">
        <w:rPr>
          <w:rFonts w:ascii="Times New Roman" w:eastAsia="Times New Roman" w:hAnsi="Times New Roman" w:cs="Times New Roman"/>
          <w:sz w:val="24"/>
          <w:szCs w:val="24"/>
          <w:lang w:eastAsia="es-AR"/>
        </w:rPr>
        <w:t xml:space="preserve"> pero permitirá el flujo.</w:t>
      </w:r>
    </w:p>
    <w:p w:rsidR="00257180" w:rsidRPr="00257180" w:rsidRDefault="00257180" w:rsidP="002571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 xml:space="preserve">REQ-ENV-004-B (Descuento de Stock y Alerta de </w:t>
      </w:r>
      <w:proofErr w:type="spellStart"/>
      <w:r w:rsidRPr="00257180">
        <w:rPr>
          <w:rFonts w:ascii="Times New Roman" w:eastAsia="Times New Roman" w:hAnsi="Times New Roman" w:cs="Times New Roman"/>
          <w:b/>
          <w:bCs/>
          <w:sz w:val="24"/>
          <w:szCs w:val="24"/>
          <w:lang w:eastAsia="es-AR"/>
        </w:rPr>
        <w:t>Reorden</w:t>
      </w:r>
      <w:proofErr w:type="spellEnd"/>
      <w:r w:rsidRPr="00257180">
        <w:rPr>
          <w:rFonts w:ascii="Times New Roman" w:eastAsia="Times New Roman" w:hAnsi="Times New Roman" w:cs="Times New Roman"/>
          <w:b/>
          <w:bCs/>
          <w:sz w:val="24"/>
          <w:szCs w:val="24"/>
          <w:lang w:eastAsia="es-AR"/>
        </w:rPr>
        <w:t>):</w:t>
      </w:r>
      <w:r w:rsidRPr="00257180">
        <w:rPr>
          <w:rFonts w:ascii="Times New Roman" w:eastAsia="Times New Roman" w:hAnsi="Times New Roman" w:cs="Times New Roman"/>
          <w:sz w:val="24"/>
          <w:szCs w:val="24"/>
          <w:lang w:eastAsia="es-AR"/>
        </w:rPr>
        <w:t xml:space="preserve"> Al confirmar el envío con éxito, el sistema descontará automáticamente del stock maestro la cantidad física de testigo enviada. Si el stock remanente queda por debajo del punto mínimo parametrizado, se gatillará una alerta de abastecimiento para el usuario de QC/QA.</w:t>
      </w:r>
    </w:p>
    <w:p w:rsidR="00257180" w:rsidRPr="00257180" w:rsidRDefault="00257180" w:rsidP="002571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REQ-ENV-005 (Control de Cadena de Custodia):</w:t>
      </w:r>
      <w:r w:rsidRPr="00257180">
        <w:rPr>
          <w:rFonts w:ascii="Times New Roman" w:eastAsia="Times New Roman" w:hAnsi="Times New Roman" w:cs="Times New Roman"/>
          <w:sz w:val="24"/>
          <w:szCs w:val="24"/>
          <w:lang w:eastAsia="es-AR"/>
        </w:rPr>
        <w:t xml:space="preserve"> El sistema debe registrar los datos del envío al laboratorio externo: </w:t>
      </w:r>
      <w:r w:rsidRPr="00257180">
        <w:rPr>
          <w:rFonts w:ascii="Times New Roman" w:eastAsia="Times New Roman" w:hAnsi="Times New Roman" w:cs="Times New Roman"/>
          <w:i/>
          <w:iCs/>
          <w:sz w:val="24"/>
          <w:szCs w:val="24"/>
          <w:lang w:eastAsia="es-AR"/>
        </w:rPr>
        <w:t>Nombre del laboratorio externo, Fecha de despacho, Temperatura de transporte (si aplica), Número de remito/guía de envío y Nombre del transportista</w:t>
      </w:r>
      <w:r w:rsidRPr="00257180">
        <w:rPr>
          <w:rFonts w:ascii="Times New Roman" w:eastAsia="Times New Roman" w:hAnsi="Times New Roman" w:cs="Times New Roman"/>
          <w:sz w:val="24"/>
          <w:szCs w:val="24"/>
          <w:lang w:eastAsia="es-AR"/>
        </w:rPr>
        <w:t xml:space="preserve">. El estado de la muestra cambiará automáticamente a: </w:t>
      </w:r>
      <w:r w:rsidRPr="00257180">
        <w:rPr>
          <w:rFonts w:ascii="Times New Roman" w:eastAsia="Times New Roman" w:hAnsi="Times New Roman" w:cs="Times New Roman"/>
          <w:b/>
          <w:bCs/>
          <w:sz w:val="24"/>
          <w:szCs w:val="24"/>
          <w:lang w:eastAsia="es-AR"/>
        </w:rPr>
        <w:t>"En Tránsito / En Análisis Externo"</w:t>
      </w:r>
      <w:r w:rsidRPr="00257180">
        <w:rPr>
          <w:rFonts w:ascii="Times New Roman" w:eastAsia="Times New Roman" w:hAnsi="Times New Roman" w:cs="Times New Roman"/>
          <w:sz w:val="24"/>
          <w:szCs w:val="24"/>
          <w:lang w:eastAsia="es-AR"/>
        </w:rPr>
        <w:t xml:space="preserve">. </w:t>
      </w:r>
    </w:p>
    <w:p w:rsidR="00257180" w:rsidRPr="00257180" w:rsidRDefault="00257180" w:rsidP="00257180">
      <w:pPr>
        <w:spacing w:before="100" w:beforeAutospacing="1" w:after="100" w:afterAutospacing="1" w:line="240" w:lineRule="auto"/>
        <w:outlineLvl w:val="1"/>
        <w:rPr>
          <w:rFonts w:ascii="Times New Roman" w:eastAsia="Times New Roman" w:hAnsi="Times New Roman" w:cs="Times New Roman"/>
          <w:b/>
          <w:bCs/>
          <w:sz w:val="24"/>
          <w:szCs w:val="24"/>
          <w:lang w:eastAsia="es-AR"/>
        </w:rPr>
      </w:pPr>
      <w:r w:rsidRPr="00257180">
        <w:rPr>
          <w:rFonts w:ascii="Times New Roman" w:eastAsia="Times New Roman" w:hAnsi="Times New Roman" w:cs="Times New Roman"/>
          <w:b/>
          <w:bCs/>
          <w:sz w:val="24"/>
          <w:szCs w:val="24"/>
          <w:lang w:eastAsia="es-AR"/>
        </w:rPr>
        <w:t>5. MÓDULO II: CARGA DE RESULTADOS Y ADJUNTOS DOCUMENTALES</w:t>
      </w:r>
    </w:p>
    <w:p w:rsidR="00257180" w:rsidRPr="00257180" w:rsidRDefault="00257180" w:rsidP="00257180">
      <w:p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sz w:val="24"/>
          <w:szCs w:val="24"/>
          <w:lang w:eastAsia="es-AR"/>
        </w:rPr>
        <w:t xml:space="preserve">Este módulo es utilizado cuando el laboratorio externo entrega el informe o protocolo analítico. </w:t>
      </w:r>
    </w:p>
    <w:p w:rsidR="00257180" w:rsidRPr="00257180" w:rsidRDefault="00257180" w:rsidP="002571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REQ-RES-001 (Selección de Muestra):</w:t>
      </w:r>
      <w:r w:rsidRPr="00257180">
        <w:rPr>
          <w:rFonts w:ascii="Times New Roman" w:eastAsia="Times New Roman" w:hAnsi="Times New Roman" w:cs="Times New Roman"/>
          <w:sz w:val="24"/>
          <w:szCs w:val="24"/>
          <w:lang w:eastAsia="es-AR"/>
        </w:rPr>
        <w:t xml:space="preserve"> El analista de QC interno debe buscar la muestra por su ID (</w:t>
      </w:r>
      <w:r w:rsidRPr="00257180">
        <w:rPr>
          <w:rFonts w:ascii="Courier New" w:eastAsia="Times New Roman" w:hAnsi="Courier New" w:cs="Courier New"/>
          <w:sz w:val="20"/>
          <w:szCs w:val="20"/>
          <w:lang w:eastAsia="es-AR"/>
        </w:rPr>
        <w:t>SAMP-XXXX</w:t>
      </w:r>
      <w:r w:rsidRPr="00257180">
        <w:rPr>
          <w:rFonts w:ascii="Times New Roman" w:eastAsia="Times New Roman" w:hAnsi="Times New Roman" w:cs="Times New Roman"/>
          <w:sz w:val="24"/>
          <w:szCs w:val="24"/>
          <w:lang w:eastAsia="es-AR"/>
        </w:rPr>
        <w:t xml:space="preserve">) o escaneando el código de la etiqueta. El estado de la muestra cambiará a </w:t>
      </w:r>
      <w:r w:rsidRPr="00257180">
        <w:rPr>
          <w:rFonts w:ascii="Times New Roman" w:eastAsia="Times New Roman" w:hAnsi="Times New Roman" w:cs="Times New Roman"/>
          <w:b/>
          <w:bCs/>
          <w:sz w:val="24"/>
          <w:szCs w:val="24"/>
          <w:lang w:eastAsia="es-AR"/>
        </w:rPr>
        <w:t>"En Carga de Resultados"</w:t>
      </w:r>
      <w:r w:rsidRPr="00257180">
        <w:rPr>
          <w:rFonts w:ascii="Times New Roman" w:eastAsia="Times New Roman" w:hAnsi="Times New Roman" w:cs="Times New Roman"/>
          <w:sz w:val="24"/>
          <w:szCs w:val="24"/>
          <w:lang w:eastAsia="es-AR"/>
        </w:rPr>
        <w:t xml:space="preserve">. </w:t>
      </w:r>
    </w:p>
    <w:p w:rsidR="00257180" w:rsidRPr="00257180" w:rsidRDefault="00257180" w:rsidP="002571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REQ-RES-002 (Carga Estructurada de Datos):</w:t>
      </w:r>
      <w:r w:rsidRPr="00257180">
        <w:rPr>
          <w:rFonts w:ascii="Times New Roman" w:eastAsia="Times New Roman" w:hAnsi="Times New Roman" w:cs="Times New Roman"/>
          <w:sz w:val="24"/>
          <w:szCs w:val="24"/>
          <w:lang w:eastAsia="es-AR"/>
        </w:rPr>
        <w:t xml:space="preserve"> El sistema debe </w:t>
      </w:r>
      <w:proofErr w:type="spellStart"/>
      <w:r w:rsidRPr="00257180">
        <w:rPr>
          <w:rFonts w:ascii="Times New Roman" w:eastAsia="Times New Roman" w:hAnsi="Times New Roman" w:cs="Times New Roman"/>
          <w:sz w:val="24"/>
          <w:szCs w:val="24"/>
          <w:lang w:eastAsia="es-AR"/>
        </w:rPr>
        <w:t>renderizar</w:t>
      </w:r>
      <w:proofErr w:type="spellEnd"/>
      <w:r w:rsidRPr="00257180">
        <w:rPr>
          <w:rFonts w:ascii="Times New Roman" w:eastAsia="Times New Roman" w:hAnsi="Times New Roman" w:cs="Times New Roman"/>
          <w:sz w:val="24"/>
          <w:szCs w:val="24"/>
          <w:lang w:eastAsia="es-AR"/>
        </w:rPr>
        <w:t xml:space="preserve"> en pantalla una tabla dinámica basada en la </w:t>
      </w:r>
      <w:r w:rsidRPr="00257180">
        <w:rPr>
          <w:rFonts w:ascii="Times New Roman" w:eastAsia="Times New Roman" w:hAnsi="Times New Roman" w:cs="Times New Roman"/>
          <w:i/>
          <w:iCs/>
          <w:sz w:val="24"/>
          <w:szCs w:val="24"/>
          <w:lang w:eastAsia="es-AR"/>
        </w:rPr>
        <w:t>Especificación Maestra</w:t>
      </w:r>
      <w:r w:rsidRPr="00257180">
        <w:rPr>
          <w:rFonts w:ascii="Times New Roman" w:eastAsia="Times New Roman" w:hAnsi="Times New Roman" w:cs="Times New Roman"/>
          <w:sz w:val="24"/>
          <w:szCs w:val="24"/>
          <w:lang w:eastAsia="es-AR"/>
        </w:rPr>
        <w:t xml:space="preserve"> configurada para ese producto en la sección de Datos Maestros. El analista solo digitará los resultados finales informados por el laboratorio externo. </w:t>
      </w:r>
    </w:p>
    <w:p w:rsidR="00257180" w:rsidRPr="00257180" w:rsidRDefault="00257180" w:rsidP="002571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REQ-RES-003 (Validación de Límites en Tiempo Real - OOS):</w:t>
      </w:r>
      <w:r w:rsidRPr="00257180">
        <w:rPr>
          <w:rFonts w:ascii="Times New Roman" w:eastAsia="Times New Roman" w:hAnsi="Times New Roman" w:cs="Times New Roman"/>
          <w:sz w:val="24"/>
          <w:szCs w:val="24"/>
          <w:lang w:eastAsia="es-AR"/>
        </w:rPr>
        <w:t xml:space="preserve"> Al ingresar cada valor numérico o cualitativo, el sistema debe validar si el dato está dentro del rango aceptable. Si el valor está fuera de rango, el sistema debe marcar la celda en </w:t>
      </w:r>
      <w:r w:rsidRPr="00257180">
        <w:rPr>
          <w:rFonts w:ascii="Times New Roman" w:eastAsia="Times New Roman" w:hAnsi="Times New Roman" w:cs="Times New Roman"/>
          <w:b/>
          <w:bCs/>
          <w:sz w:val="24"/>
          <w:szCs w:val="24"/>
          <w:lang w:eastAsia="es-AR"/>
        </w:rPr>
        <w:t>Rojo brillante</w:t>
      </w:r>
      <w:r w:rsidRPr="00257180">
        <w:rPr>
          <w:rFonts w:ascii="Times New Roman" w:eastAsia="Times New Roman" w:hAnsi="Times New Roman" w:cs="Times New Roman"/>
          <w:sz w:val="24"/>
          <w:szCs w:val="24"/>
          <w:lang w:eastAsia="es-AR"/>
        </w:rPr>
        <w:t xml:space="preserve"> y mostrar la advertencia: </w:t>
      </w:r>
      <w:r w:rsidRPr="00257180">
        <w:rPr>
          <w:rFonts w:ascii="Times New Roman" w:eastAsia="Times New Roman" w:hAnsi="Times New Roman" w:cs="Times New Roman"/>
          <w:b/>
          <w:bCs/>
          <w:sz w:val="24"/>
          <w:szCs w:val="24"/>
          <w:lang w:eastAsia="es-AR"/>
        </w:rPr>
        <w:t xml:space="preserve">"OOS - </w:t>
      </w:r>
      <w:proofErr w:type="spellStart"/>
      <w:r w:rsidRPr="00257180">
        <w:rPr>
          <w:rFonts w:ascii="Times New Roman" w:eastAsia="Times New Roman" w:hAnsi="Times New Roman" w:cs="Times New Roman"/>
          <w:b/>
          <w:bCs/>
          <w:sz w:val="24"/>
          <w:szCs w:val="24"/>
          <w:lang w:eastAsia="es-AR"/>
        </w:rPr>
        <w:t>Out</w:t>
      </w:r>
      <w:proofErr w:type="spellEnd"/>
      <w:r w:rsidRPr="00257180">
        <w:rPr>
          <w:rFonts w:ascii="Times New Roman" w:eastAsia="Times New Roman" w:hAnsi="Times New Roman" w:cs="Times New Roman"/>
          <w:b/>
          <w:bCs/>
          <w:sz w:val="24"/>
          <w:szCs w:val="24"/>
          <w:lang w:eastAsia="es-AR"/>
        </w:rPr>
        <w:t xml:space="preserve"> of </w:t>
      </w:r>
      <w:proofErr w:type="spellStart"/>
      <w:r w:rsidRPr="00257180">
        <w:rPr>
          <w:rFonts w:ascii="Times New Roman" w:eastAsia="Times New Roman" w:hAnsi="Times New Roman" w:cs="Times New Roman"/>
          <w:b/>
          <w:bCs/>
          <w:sz w:val="24"/>
          <w:szCs w:val="24"/>
          <w:lang w:eastAsia="es-AR"/>
        </w:rPr>
        <w:t>Specification</w:t>
      </w:r>
      <w:proofErr w:type="spellEnd"/>
      <w:r w:rsidRPr="00257180">
        <w:rPr>
          <w:rFonts w:ascii="Times New Roman" w:eastAsia="Times New Roman" w:hAnsi="Times New Roman" w:cs="Times New Roman"/>
          <w:b/>
          <w:bCs/>
          <w:sz w:val="24"/>
          <w:szCs w:val="24"/>
          <w:lang w:eastAsia="es-AR"/>
        </w:rPr>
        <w:t xml:space="preserve"> (Fuera de Especificación)"</w:t>
      </w:r>
      <w:r w:rsidRPr="00257180">
        <w:rPr>
          <w:rFonts w:ascii="Times New Roman" w:eastAsia="Times New Roman" w:hAnsi="Times New Roman" w:cs="Times New Roman"/>
          <w:sz w:val="24"/>
          <w:szCs w:val="24"/>
          <w:lang w:eastAsia="es-AR"/>
        </w:rPr>
        <w:t xml:space="preserve">. </w:t>
      </w:r>
    </w:p>
    <w:p w:rsidR="00257180" w:rsidRPr="00257180" w:rsidRDefault="00257180" w:rsidP="002571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REQ-RES-004 (Carga Obligatoria de PDF):</w:t>
      </w:r>
      <w:r w:rsidRPr="00257180">
        <w:rPr>
          <w:rFonts w:ascii="Times New Roman" w:eastAsia="Times New Roman" w:hAnsi="Times New Roman" w:cs="Times New Roman"/>
          <w:sz w:val="24"/>
          <w:szCs w:val="24"/>
          <w:lang w:eastAsia="es-AR"/>
        </w:rPr>
        <w:t xml:space="preserve"> El sistema </w:t>
      </w:r>
      <w:r w:rsidRPr="00257180">
        <w:rPr>
          <w:rFonts w:ascii="Times New Roman" w:eastAsia="Times New Roman" w:hAnsi="Times New Roman" w:cs="Times New Roman"/>
          <w:b/>
          <w:bCs/>
          <w:sz w:val="24"/>
          <w:szCs w:val="24"/>
          <w:lang w:eastAsia="es-AR"/>
        </w:rPr>
        <w:t>no debe permitir guardar</w:t>
      </w:r>
      <w:r w:rsidRPr="00257180">
        <w:rPr>
          <w:rFonts w:ascii="Times New Roman" w:eastAsia="Times New Roman" w:hAnsi="Times New Roman" w:cs="Times New Roman"/>
          <w:sz w:val="24"/>
          <w:szCs w:val="24"/>
          <w:lang w:eastAsia="es-AR"/>
        </w:rPr>
        <w:t xml:space="preserve"> el registro analítico si el usuario no adjunta el documento PDF original digitalizado enviado por el tercero. Este archivo se almacenará de manera permanente asociado a la muestra. </w:t>
      </w:r>
    </w:p>
    <w:p w:rsidR="00257180" w:rsidRPr="00257180" w:rsidRDefault="00257180" w:rsidP="002571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REQ-RES-005 (Campos del Tercero):</w:t>
      </w:r>
      <w:r w:rsidRPr="00257180">
        <w:rPr>
          <w:rFonts w:ascii="Times New Roman" w:eastAsia="Times New Roman" w:hAnsi="Times New Roman" w:cs="Times New Roman"/>
          <w:sz w:val="24"/>
          <w:szCs w:val="24"/>
          <w:lang w:eastAsia="es-AR"/>
        </w:rPr>
        <w:t xml:space="preserve"> Se debe registrar de forma obligatoria el </w:t>
      </w:r>
      <w:r w:rsidRPr="00257180">
        <w:rPr>
          <w:rFonts w:ascii="Times New Roman" w:eastAsia="Times New Roman" w:hAnsi="Times New Roman" w:cs="Times New Roman"/>
          <w:i/>
          <w:iCs/>
          <w:sz w:val="24"/>
          <w:szCs w:val="24"/>
          <w:lang w:eastAsia="es-AR"/>
        </w:rPr>
        <w:t>Número de Protocolo Externo</w:t>
      </w:r>
      <w:r w:rsidRPr="00257180">
        <w:rPr>
          <w:rFonts w:ascii="Times New Roman" w:eastAsia="Times New Roman" w:hAnsi="Times New Roman" w:cs="Times New Roman"/>
          <w:sz w:val="24"/>
          <w:szCs w:val="24"/>
          <w:lang w:eastAsia="es-AR"/>
        </w:rPr>
        <w:t xml:space="preserve"> del tercero y la </w:t>
      </w:r>
      <w:r w:rsidRPr="00257180">
        <w:rPr>
          <w:rFonts w:ascii="Times New Roman" w:eastAsia="Times New Roman" w:hAnsi="Times New Roman" w:cs="Times New Roman"/>
          <w:i/>
          <w:iCs/>
          <w:sz w:val="24"/>
          <w:szCs w:val="24"/>
          <w:lang w:eastAsia="es-AR"/>
        </w:rPr>
        <w:t>Fecha de Emisión del Protocolo</w:t>
      </w:r>
      <w:r w:rsidRPr="00257180">
        <w:rPr>
          <w:rFonts w:ascii="Times New Roman" w:eastAsia="Times New Roman" w:hAnsi="Times New Roman" w:cs="Times New Roman"/>
          <w:sz w:val="24"/>
          <w:szCs w:val="24"/>
          <w:lang w:eastAsia="es-AR"/>
        </w:rPr>
        <w:t xml:space="preserve">. </w:t>
      </w:r>
    </w:p>
    <w:p w:rsidR="00257180" w:rsidRDefault="00257180">
      <w:pPr>
        <w:rPr>
          <w:rFonts w:ascii="Times New Roman" w:eastAsia="Times New Roman" w:hAnsi="Times New Roman" w:cs="Times New Roman"/>
          <w:b/>
          <w:bCs/>
          <w:sz w:val="24"/>
          <w:szCs w:val="24"/>
          <w:lang w:eastAsia="es-AR"/>
        </w:rPr>
      </w:pPr>
      <w:r>
        <w:rPr>
          <w:rFonts w:ascii="Times New Roman" w:eastAsia="Times New Roman" w:hAnsi="Times New Roman" w:cs="Times New Roman"/>
          <w:b/>
          <w:bCs/>
          <w:sz w:val="24"/>
          <w:szCs w:val="24"/>
          <w:lang w:eastAsia="es-AR"/>
        </w:rPr>
        <w:br w:type="page"/>
      </w:r>
    </w:p>
    <w:p w:rsidR="00257180" w:rsidRPr="00257180" w:rsidRDefault="00257180" w:rsidP="00257180">
      <w:pPr>
        <w:spacing w:before="100" w:beforeAutospacing="1" w:after="100" w:afterAutospacing="1" w:line="240" w:lineRule="auto"/>
        <w:outlineLvl w:val="1"/>
        <w:rPr>
          <w:rFonts w:ascii="Times New Roman" w:eastAsia="Times New Roman" w:hAnsi="Times New Roman" w:cs="Times New Roman"/>
          <w:b/>
          <w:bCs/>
          <w:sz w:val="24"/>
          <w:szCs w:val="24"/>
          <w:lang w:eastAsia="es-AR"/>
        </w:rPr>
      </w:pPr>
      <w:r w:rsidRPr="00257180">
        <w:rPr>
          <w:rFonts w:ascii="Times New Roman" w:eastAsia="Times New Roman" w:hAnsi="Times New Roman" w:cs="Times New Roman"/>
          <w:b/>
          <w:bCs/>
          <w:sz w:val="24"/>
          <w:szCs w:val="24"/>
          <w:lang w:eastAsia="es-AR"/>
        </w:rPr>
        <w:lastRenderedPageBreak/>
        <w:t>6. MÓDULO III: DICTAMEN FINAL Y LIBERACIÓN (WORKFLOW DE APROBACIÓN)</w:t>
      </w:r>
    </w:p>
    <w:p w:rsidR="00257180" w:rsidRPr="00257180" w:rsidRDefault="00257180" w:rsidP="00257180">
      <w:p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sz w:val="24"/>
          <w:szCs w:val="24"/>
          <w:lang w:eastAsia="es-AR"/>
        </w:rPr>
        <w:t xml:space="preserve">Este es el paso regulatorio crítico donde el Director Técnico o QA decide el destino del lote en base a los resultados cargados. </w:t>
      </w:r>
    </w:p>
    <w:p w:rsidR="00257180" w:rsidRPr="00257180" w:rsidRDefault="00257180" w:rsidP="002571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REQ-DEC-001 (Bandeja de Pendientes de QA):</w:t>
      </w:r>
      <w:r w:rsidRPr="00257180">
        <w:rPr>
          <w:rFonts w:ascii="Times New Roman" w:eastAsia="Times New Roman" w:hAnsi="Times New Roman" w:cs="Times New Roman"/>
          <w:sz w:val="24"/>
          <w:szCs w:val="24"/>
          <w:lang w:eastAsia="es-AR"/>
        </w:rPr>
        <w:t xml:space="preserve"> El sistema dispondrá de una pantalla exclusiva para QA donde listará las muestras cuyos resultados han sido cargados por el analista y están pendientes de firma de liberación. </w:t>
      </w:r>
    </w:p>
    <w:p w:rsidR="00257180" w:rsidRPr="00257180" w:rsidRDefault="00257180" w:rsidP="002571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REQ-DEC-002 (Visualización de Excepciones):</w:t>
      </w:r>
      <w:r w:rsidRPr="00257180">
        <w:rPr>
          <w:rFonts w:ascii="Times New Roman" w:eastAsia="Times New Roman" w:hAnsi="Times New Roman" w:cs="Times New Roman"/>
          <w:sz w:val="24"/>
          <w:szCs w:val="24"/>
          <w:lang w:eastAsia="es-AR"/>
        </w:rPr>
        <w:t xml:space="preserve"> Al abrir una muestra, si hay algún valor marcado en Rojo (OOS), el sistema debe obligar a QA a abrir un campo de desvío e ingresar una justificación técnica o de reprocesamiento antes de permitir el dictamen. </w:t>
      </w:r>
    </w:p>
    <w:p w:rsidR="00257180" w:rsidRPr="00257180" w:rsidRDefault="00257180" w:rsidP="002571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REQ-DEC-003 (Establecimiento del Estado):</w:t>
      </w:r>
      <w:r w:rsidRPr="00257180">
        <w:rPr>
          <w:rFonts w:ascii="Times New Roman" w:eastAsia="Times New Roman" w:hAnsi="Times New Roman" w:cs="Times New Roman"/>
          <w:sz w:val="24"/>
          <w:szCs w:val="24"/>
          <w:lang w:eastAsia="es-AR"/>
        </w:rPr>
        <w:t xml:space="preserve"> El aprobador debe dictaminar la muestra seleccionando uno de los siguientes estados: </w:t>
      </w:r>
    </w:p>
    <w:p w:rsidR="00257180" w:rsidRPr="00257180" w:rsidRDefault="00257180" w:rsidP="00257180">
      <w:pPr>
        <w:numPr>
          <w:ilvl w:val="1"/>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APROBADO:</w:t>
      </w:r>
      <w:r w:rsidRPr="00257180">
        <w:rPr>
          <w:rFonts w:ascii="Times New Roman" w:eastAsia="Times New Roman" w:hAnsi="Times New Roman" w:cs="Times New Roman"/>
          <w:sz w:val="24"/>
          <w:szCs w:val="24"/>
          <w:lang w:eastAsia="es-AR"/>
        </w:rPr>
        <w:t xml:space="preserve"> El lote de materia prima o granel queda liberado. </w:t>
      </w:r>
    </w:p>
    <w:p w:rsidR="00257180" w:rsidRPr="00257180" w:rsidRDefault="00257180" w:rsidP="00257180">
      <w:pPr>
        <w:numPr>
          <w:ilvl w:val="1"/>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RECHAZADO:</w:t>
      </w:r>
      <w:r w:rsidRPr="00257180">
        <w:rPr>
          <w:rFonts w:ascii="Times New Roman" w:eastAsia="Times New Roman" w:hAnsi="Times New Roman" w:cs="Times New Roman"/>
          <w:sz w:val="24"/>
          <w:szCs w:val="24"/>
          <w:lang w:eastAsia="es-AR"/>
        </w:rPr>
        <w:t xml:space="preserve"> El lote queda bloqueado para su uso en planta. </w:t>
      </w:r>
    </w:p>
    <w:p w:rsidR="00257180" w:rsidRPr="00257180" w:rsidRDefault="00257180" w:rsidP="00257180">
      <w:pPr>
        <w:numPr>
          <w:ilvl w:val="1"/>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CUARENTENA/RETENIDO:</w:t>
      </w:r>
      <w:r w:rsidRPr="00257180">
        <w:rPr>
          <w:rFonts w:ascii="Times New Roman" w:eastAsia="Times New Roman" w:hAnsi="Times New Roman" w:cs="Times New Roman"/>
          <w:sz w:val="24"/>
          <w:szCs w:val="24"/>
          <w:lang w:eastAsia="es-AR"/>
        </w:rPr>
        <w:t xml:space="preserve"> El lote permanece bloqueado hasta nuevos análisis o resoluciones. </w:t>
      </w:r>
    </w:p>
    <w:p w:rsidR="00257180" w:rsidRPr="00257180" w:rsidRDefault="00257180" w:rsidP="002571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REQ-DEC-004 (Ejecución de Firma Digital):</w:t>
      </w:r>
      <w:r w:rsidRPr="00257180">
        <w:rPr>
          <w:rFonts w:ascii="Times New Roman" w:eastAsia="Times New Roman" w:hAnsi="Times New Roman" w:cs="Times New Roman"/>
          <w:sz w:val="24"/>
          <w:szCs w:val="24"/>
          <w:lang w:eastAsia="es-AR"/>
        </w:rPr>
        <w:t xml:space="preserve"> El cambio de estado a "APROBADO" requerirá la reintroducción de las credenciales (Usuario/PIN) del aprobador de QA. </w:t>
      </w:r>
    </w:p>
    <w:p w:rsidR="00257180" w:rsidRPr="00257180" w:rsidRDefault="00257180" w:rsidP="002571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 xml:space="preserve">REQ-DEC-005 (Impacto en las </w:t>
      </w:r>
      <w:proofErr w:type="spellStart"/>
      <w:r w:rsidRPr="00257180">
        <w:rPr>
          <w:rFonts w:ascii="Times New Roman" w:eastAsia="Times New Roman" w:hAnsi="Times New Roman" w:cs="Times New Roman"/>
          <w:b/>
          <w:bCs/>
          <w:sz w:val="24"/>
          <w:szCs w:val="24"/>
          <w:lang w:eastAsia="es-AR"/>
        </w:rPr>
        <w:t>Tablets</w:t>
      </w:r>
      <w:proofErr w:type="spellEnd"/>
      <w:r w:rsidRPr="00257180">
        <w:rPr>
          <w:rFonts w:ascii="Times New Roman" w:eastAsia="Times New Roman" w:hAnsi="Times New Roman" w:cs="Times New Roman"/>
          <w:b/>
          <w:bCs/>
          <w:sz w:val="24"/>
          <w:szCs w:val="24"/>
          <w:lang w:eastAsia="es-AR"/>
        </w:rPr>
        <w:t xml:space="preserve"> de Planta):</w:t>
      </w:r>
      <w:r w:rsidRPr="00257180">
        <w:rPr>
          <w:rFonts w:ascii="Times New Roman" w:eastAsia="Times New Roman" w:hAnsi="Times New Roman" w:cs="Times New Roman"/>
          <w:sz w:val="24"/>
          <w:szCs w:val="24"/>
          <w:lang w:eastAsia="es-AR"/>
        </w:rPr>
        <w:t xml:space="preserve"> Al aprobarse la muestra en el LIMSS, el estado del lote en la base de datos satélite cambia inmediatamente a "APROBADO". En ese milisegundo, las </w:t>
      </w:r>
      <w:proofErr w:type="spellStart"/>
      <w:r w:rsidRPr="00257180">
        <w:rPr>
          <w:rFonts w:ascii="Times New Roman" w:eastAsia="Times New Roman" w:hAnsi="Times New Roman" w:cs="Times New Roman"/>
          <w:sz w:val="24"/>
          <w:szCs w:val="24"/>
          <w:lang w:eastAsia="es-AR"/>
        </w:rPr>
        <w:t>tablets</w:t>
      </w:r>
      <w:proofErr w:type="spellEnd"/>
      <w:r w:rsidRPr="00257180">
        <w:rPr>
          <w:rFonts w:ascii="Times New Roman" w:eastAsia="Times New Roman" w:hAnsi="Times New Roman" w:cs="Times New Roman"/>
          <w:sz w:val="24"/>
          <w:szCs w:val="24"/>
          <w:lang w:eastAsia="es-AR"/>
        </w:rPr>
        <w:t xml:space="preserve"> de la sala de pesaje/manufactura o acondicionamiento reconocerán el lote como apto para su uso, impidiendo que el operario de producción cometa el error de utilizar materiales bloqueados. </w:t>
      </w:r>
    </w:p>
    <w:p w:rsidR="00257180" w:rsidRPr="00257180" w:rsidRDefault="00257180" w:rsidP="00257180">
      <w:pPr>
        <w:spacing w:before="100" w:beforeAutospacing="1" w:after="100" w:afterAutospacing="1" w:line="240" w:lineRule="auto"/>
        <w:outlineLvl w:val="1"/>
        <w:rPr>
          <w:rFonts w:ascii="Times New Roman" w:eastAsia="Times New Roman" w:hAnsi="Times New Roman" w:cs="Times New Roman"/>
          <w:b/>
          <w:bCs/>
          <w:sz w:val="24"/>
          <w:szCs w:val="24"/>
          <w:lang w:eastAsia="es-AR"/>
        </w:rPr>
      </w:pPr>
      <w:r w:rsidRPr="00257180">
        <w:rPr>
          <w:rFonts w:ascii="Times New Roman" w:eastAsia="Times New Roman" w:hAnsi="Times New Roman" w:cs="Times New Roman"/>
          <w:b/>
          <w:bCs/>
          <w:sz w:val="24"/>
          <w:szCs w:val="24"/>
          <w:lang w:eastAsia="es-AR"/>
        </w:rPr>
        <w:t>7. REQUISITOS TÉCNICOS Y REGLAS DE BASE DE DATOS</w:t>
      </w:r>
    </w:p>
    <w:p w:rsidR="00257180" w:rsidRPr="00257180" w:rsidRDefault="00257180" w:rsidP="002571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REQ-TEC-001 (Base de Datos):</w:t>
      </w:r>
      <w:r w:rsidRPr="00257180">
        <w:rPr>
          <w:rFonts w:ascii="Times New Roman" w:eastAsia="Times New Roman" w:hAnsi="Times New Roman" w:cs="Times New Roman"/>
          <w:sz w:val="24"/>
          <w:szCs w:val="24"/>
          <w:lang w:eastAsia="es-AR"/>
        </w:rPr>
        <w:t xml:space="preserve"> El motor de base de datos obligatorio es </w:t>
      </w:r>
      <w:proofErr w:type="spellStart"/>
      <w:r w:rsidRPr="00257180">
        <w:rPr>
          <w:rFonts w:ascii="Times New Roman" w:eastAsia="Times New Roman" w:hAnsi="Times New Roman" w:cs="Times New Roman"/>
          <w:b/>
          <w:bCs/>
          <w:sz w:val="24"/>
          <w:szCs w:val="24"/>
          <w:lang w:eastAsia="es-AR"/>
        </w:rPr>
        <w:t>SQLServer</w:t>
      </w:r>
      <w:proofErr w:type="spellEnd"/>
      <w:r w:rsidRPr="00257180">
        <w:rPr>
          <w:rFonts w:ascii="Times New Roman" w:eastAsia="Times New Roman" w:hAnsi="Times New Roman" w:cs="Times New Roman"/>
          <w:sz w:val="24"/>
          <w:szCs w:val="24"/>
          <w:lang w:eastAsia="es-AR"/>
        </w:rPr>
        <w:t xml:space="preserve">. Se debe diseñar con restricciones de clave externa para garantizar la integridad referencial (no se puede borrar una especificación maestra si tiene análisis o históricos de testigos asociados). </w:t>
      </w:r>
    </w:p>
    <w:p w:rsidR="00257180" w:rsidRPr="00257180" w:rsidRDefault="00257180" w:rsidP="002571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REQ-TEC-002 (Seguridad del Almacenamiento PDF):</w:t>
      </w:r>
      <w:r w:rsidRPr="00257180">
        <w:rPr>
          <w:rFonts w:ascii="Times New Roman" w:eastAsia="Times New Roman" w:hAnsi="Times New Roman" w:cs="Times New Roman"/>
          <w:sz w:val="24"/>
          <w:szCs w:val="24"/>
          <w:lang w:eastAsia="es-AR"/>
        </w:rPr>
        <w:t xml:space="preserve"> Los archivos PDF cargados deben almacenarse de forma segura en el servidor, renombrándose de forma automática bajo un estándar estricto (ej. </w:t>
      </w:r>
      <w:r w:rsidRPr="00257180">
        <w:rPr>
          <w:rFonts w:ascii="Courier New" w:eastAsia="Times New Roman" w:hAnsi="Courier New" w:cs="Courier New"/>
          <w:sz w:val="20"/>
          <w:szCs w:val="20"/>
          <w:lang w:eastAsia="es-AR"/>
        </w:rPr>
        <w:t>LIMS_SAMP-2026-0001_PROT.pdf</w:t>
      </w:r>
      <w:r w:rsidRPr="00257180">
        <w:rPr>
          <w:rFonts w:ascii="Times New Roman" w:eastAsia="Times New Roman" w:hAnsi="Times New Roman" w:cs="Times New Roman"/>
          <w:sz w:val="24"/>
          <w:szCs w:val="24"/>
          <w:lang w:eastAsia="es-AR"/>
        </w:rPr>
        <w:t xml:space="preserve">) y con permisos de acceso de red altamente restrictivos para evitar alteraciones externas. </w:t>
      </w:r>
    </w:p>
    <w:p w:rsidR="00257180" w:rsidRPr="00257180" w:rsidRDefault="00257180" w:rsidP="002571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257180">
        <w:rPr>
          <w:rFonts w:ascii="Times New Roman" w:eastAsia="Times New Roman" w:hAnsi="Times New Roman" w:cs="Times New Roman"/>
          <w:b/>
          <w:bCs/>
          <w:sz w:val="24"/>
          <w:szCs w:val="24"/>
          <w:lang w:eastAsia="es-AR"/>
        </w:rPr>
        <w:t>REQ-TEC-003 (Manejo de Respaldos):</w:t>
      </w:r>
      <w:r w:rsidRPr="00257180">
        <w:rPr>
          <w:rFonts w:ascii="Times New Roman" w:eastAsia="Times New Roman" w:hAnsi="Times New Roman" w:cs="Times New Roman"/>
          <w:sz w:val="24"/>
          <w:szCs w:val="24"/>
          <w:lang w:eastAsia="es-AR"/>
        </w:rPr>
        <w:t xml:space="preserve"> El sistema debe contar con un script automatizado de respaldo (</w:t>
      </w:r>
      <w:proofErr w:type="spellStart"/>
      <w:r w:rsidRPr="00257180">
        <w:rPr>
          <w:rFonts w:ascii="Times New Roman" w:eastAsia="Times New Roman" w:hAnsi="Times New Roman" w:cs="Times New Roman"/>
          <w:i/>
          <w:iCs/>
          <w:sz w:val="24"/>
          <w:szCs w:val="24"/>
          <w:lang w:eastAsia="es-AR"/>
        </w:rPr>
        <w:t>backup</w:t>
      </w:r>
      <w:proofErr w:type="spellEnd"/>
      <w:r w:rsidRPr="00257180">
        <w:rPr>
          <w:rFonts w:ascii="Times New Roman" w:eastAsia="Times New Roman" w:hAnsi="Times New Roman" w:cs="Times New Roman"/>
          <w:sz w:val="24"/>
          <w:szCs w:val="24"/>
          <w:lang w:eastAsia="es-AR"/>
        </w:rPr>
        <w:t xml:space="preserve">) diario de la base de datos y de los archivos PDF adjuntos, almacenando copias en un servidor secundario o almacenamiento en la nube privado. </w:t>
      </w:r>
    </w:p>
    <w:p w:rsidR="006F3099" w:rsidRDefault="006F3099"/>
    <w:sectPr w:rsidR="006F30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D0088A"/>
    <w:multiLevelType w:val="multilevel"/>
    <w:tmpl w:val="8C705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5197D"/>
    <w:multiLevelType w:val="multilevel"/>
    <w:tmpl w:val="1A4C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60B18"/>
    <w:multiLevelType w:val="multilevel"/>
    <w:tmpl w:val="B30A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B57E2"/>
    <w:multiLevelType w:val="multilevel"/>
    <w:tmpl w:val="800E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500EE7"/>
    <w:multiLevelType w:val="multilevel"/>
    <w:tmpl w:val="C910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D77D0F"/>
    <w:multiLevelType w:val="multilevel"/>
    <w:tmpl w:val="08E4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E0479"/>
    <w:multiLevelType w:val="multilevel"/>
    <w:tmpl w:val="ABD6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2"/>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180"/>
    <w:rsid w:val="00257180"/>
    <w:rsid w:val="006C0BC0"/>
    <w:rsid w:val="006F30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EE24B"/>
  <w15:chartTrackingRefBased/>
  <w15:docId w15:val="{7BF00DAA-50C6-4FAC-AAF6-7706F9139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2571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257180"/>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180"/>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257180"/>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257180"/>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citation-137">
    <w:name w:val="citation-137"/>
    <w:basedOn w:val="Fuentedeprrafopredeter"/>
    <w:rsid w:val="00257180"/>
  </w:style>
  <w:style w:type="character" w:customStyle="1" w:styleId="citation-136">
    <w:name w:val="citation-136"/>
    <w:basedOn w:val="Fuentedeprrafopredeter"/>
    <w:rsid w:val="00257180"/>
  </w:style>
  <w:style w:type="character" w:customStyle="1" w:styleId="citation-135">
    <w:name w:val="citation-135"/>
    <w:basedOn w:val="Fuentedeprrafopredeter"/>
    <w:rsid w:val="00257180"/>
  </w:style>
  <w:style w:type="character" w:customStyle="1" w:styleId="citation-134">
    <w:name w:val="citation-134"/>
    <w:basedOn w:val="Fuentedeprrafopredeter"/>
    <w:rsid w:val="00257180"/>
  </w:style>
  <w:style w:type="character" w:customStyle="1" w:styleId="citation-133">
    <w:name w:val="citation-133"/>
    <w:basedOn w:val="Fuentedeprrafopredeter"/>
    <w:rsid w:val="00257180"/>
  </w:style>
  <w:style w:type="character" w:customStyle="1" w:styleId="citation-132">
    <w:name w:val="citation-132"/>
    <w:basedOn w:val="Fuentedeprrafopredeter"/>
    <w:rsid w:val="00257180"/>
  </w:style>
  <w:style w:type="character" w:customStyle="1" w:styleId="citation-131">
    <w:name w:val="citation-131"/>
    <w:basedOn w:val="Fuentedeprrafopredeter"/>
    <w:rsid w:val="00257180"/>
  </w:style>
  <w:style w:type="character" w:customStyle="1" w:styleId="citation-130">
    <w:name w:val="citation-130"/>
    <w:basedOn w:val="Fuentedeprrafopredeter"/>
    <w:rsid w:val="00257180"/>
  </w:style>
  <w:style w:type="character" w:customStyle="1" w:styleId="citation-129">
    <w:name w:val="citation-129"/>
    <w:basedOn w:val="Fuentedeprrafopredeter"/>
    <w:rsid w:val="00257180"/>
  </w:style>
  <w:style w:type="character" w:customStyle="1" w:styleId="citation-128">
    <w:name w:val="citation-128"/>
    <w:basedOn w:val="Fuentedeprrafopredeter"/>
    <w:rsid w:val="00257180"/>
  </w:style>
  <w:style w:type="character" w:customStyle="1" w:styleId="citation-127">
    <w:name w:val="citation-127"/>
    <w:basedOn w:val="Fuentedeprrafopredeter"/>
    <w:rsid w:val="00257180"/>
  </w:style>
  <w:style w:type="character" w:customStyle="1" w:styleId="citation-126">
    <w:name w:val="citation-126"/>
    <w:basedOn w:val="Fuentedeprrafopredeter"/>
    <w:rsid w:val="00257180"/>
  </w:style>
  <w:style w:type="character" w:customStyle="1" w:styleId="citation-125">
    <w:name w:val="citation-125"/>
    <w:basedOn w:val="Fuentedeprrafopredeter"/>
    <w:rsid w:val="00257180"/>
  </w:style>
  <w:style w:type="character" w:customStyle="1" w:styleId="citation-124">
    <w:name w:val="citation-124"/>
    <w:basedOn w:val="Fuentedeprrafopredeter"/>
    <w:rsid w:val="00257180"/>
  </w:style>
  <w:style w:type="character" w:customStyle="1" w:styleId="citation-123">
    <w:name w:val="citation-123"/>
    <w:basedOn w:val="Fuentedeprrafopredeter"/>
    <w:rsid w:val="00257180"/>
  </w:style>
  <w:style w:type="character" w:customStyle="1" w:styleId="citation-122">
    <w:name w:val="citation-122"/>
    <w:basedOn w:val="Fuentedeprrafopredeter"/>
    <w:rsid w:val="00257180"/>
  </w:style>
  <w:style w:type="character" w:styleId="CdigoHTML">
    <w:name w:val="HTML Code"/>
    <w:basedOn w:val="Fuentedeprrafopredeter"/>
    <w:uiPriority w:val="99"/>
    <w:semiHidden/>
    <w:unhideWhenUsed/>
    <w:rsid w:val="00257180"/>
    <w:rPr>
      <w:rFonts w:ascii="Courier New" w:eastAsia="Times New Roman" w:hAnsi="Courier New" w:cs="Courier New"/>
      <w:sz w:val="20"/>
      <w:szCs w:val="20"/>
    </w:rPr>
  </w:style>
  <w:style w:type="character" w:customStyle="1" w:styleId="citation-121">
    <w:name w:val="citation-121"/>
    <w:basedOn w:val="Fuentedeprrafopredeter"/>
    <w:rsid w:val="00257180"/>
  </w:style>
  <w:style w:type="character" w:customStyle="1" w:styleId="math-inline">
    <w:name w:val="math-inline"/>
    <w:basedOn w:val="Fuentedeprrafopredeter"/>
    <w:rsid w:val="00257180"/>
  </w:style>
  <w:style w:type="character" w:customStyle="1" w:styleId="citation-120">
    <w:name w:val="citation-120"/>
    <w:basedOn w:val="Fuentedeprrafopredeter"/>
    <w:rsid w:val="00257180"/>
  </w:style>
  <w:style w:type="character" w:customStyle="1" w:styleId="citation-119">
    <w:name w:val="citation-119"/>
    <w:basedOn w:val="Fuentedeprrafopredeter"/>
    <w:rsid w:val="00257180"/>
  </w:style>
  <w:style w:type="character" w:customStyle="1" w:styleId="citation-118">
    <w:name w:val="citation-118"/>
    <w:basedOn w:val="Fuentedeprrafopredeter"/>
    <w:rsid w:val="00257180"/>
  </w:style>
  <w:style w:type="character" w:customStyle="1" w:styleId="citation-117">
    <w:name w:val="citation-117"/>
    <w:basedOn w:val="Fuentedeprrafopredeter"/>
    <w:rsid w:val="00257180"/>
  </w:style>
  <w:style w:type="character" w:customStyle="1" w:styleId="citation-116">
    <w:name w:val="citation-116"/>
    <w:basedOn w:val="Fuentedeprrafopredeter"/>
    <w:rsid w:val="00257180"/>
  </w:style>
  <w:style w:type="character" w:customStyle="1" w:styleId="citation-115">
    <w:name w:val="citation-115"/>
    <w:basedOn w:val="Fuentedeprrafopredeter"/>
    <w:rsid w:val="00257180"/>
  </w:style>
  <w:style w:type="character" w:customStyle="1" w:styleId="citation-114">
    <w:name w:val="citation-114"/>
    <w:basedOn w:val="Fuentedeprrafopredeter"/>
    <w:rsid w:val="00257180"/>
  </w:style>
  <w:style w:type="character" w:customStyle="1" w:styleId="citation-113">
    <w:name w:val="citation-113"/>
    <w:basedOn w:val="Fuentedeprrafopredeter"/>
    <w:rsid w:val="00257180"/>
  </w:style>
  <w:style w:type="character" w:customStyle="1" w:styleId="citation-112">
    <w:name w:val="citation-112"/>
    <w:basedOn w:val="Fuentedeprrafopredeter"/>
    <w:rsid w:val="00257180"/>
  </w:style>
  <w:style w:type="character" w:customStyle="1" w:styleId="citation-111">
    <w:name w:val="citation-111"/>
    <w:basedOn w:val="Fuentedeprrafopredeter"/>
    <w:rsid w:val="00257180"/>
  </w:style>
  <w:style w:type="character" w:customStyle="1" w:styleId="citation-110">
    <w:name w:val="citation-110"/>
    <w:basedOn w:val="Fuentedeprrafopredeter"/>
    <w:rsid w:val="00257180"/>
  </w:style>
  <w:style w:type="character" w:customStyle="1" w:styleId="citation-109">
    <w:name w:val="citation-109"/>
    <w:basedOn w:val="Fuentedeprrafopredeter"/>
    <w:rsid w:val="00257180"/>
  </w:style>
  <w:style w:type="character" w:customStyle="1" w:styleId="citation-108">
    <w:name w:val="citation-108"/>
    <w:basedOn w:val="Fuentedeprrafopredeter"/>
    <w:rsid w:val="00257180"/>
  </w:style>
  <w:style w:type="character" w:customStyle="1" w:styleId="citation-107">
    <w:name w:val="citation-107"/>
    <w:basedOn w:val="Fuentedeprrafopredeter"/>
    <w:rsid w:val="00257180"/>
  </w:style>
  <w:style w:type="character" w:customStyle="1" w:styleId="citation-106">
    <w:name w:val="citation-106"/>
    <w:basedOn w:val="Fuentedeprrafopredeter"/>
    <w:rsid w:val="00257180"/>
  </w:style>
  <w:style w:type="character" w:customStyle="1" w:styleId="citation-105">
    <w:name w:val="citation-105"/>
    <w:basedOn w:val="Fuentedeprrafopredeter"/>
    <w:rsid w:val="00257180"/>
  </w:style>
  <w:style w:type="character" w:customStyle="1" w:styleId="citation-104">
    <w:name w:val="citation-104"/>
    <w:basedOn w:val="Fuentedeprrafopredeter"/>
    <w:rsid w:val="00257180"/>
  </w:style>
  <w:style w:type="character" w:customStyle="1" w:styleId="citation-103">
    <w:name w:val="citation-103"/>
    <w:basedOn w:val="Fuentedeprrafopredeter"/>
    <w:rsid w:val="00257180"/>
  </w:style>
  <w:style w:type="character" w:customStyle="1" w:styleId="citation-102">
    <w:name w:val="citation-102"/>
    <w:basedOn w:val="Fuentedeprrafopredeter"/>
    <w:rsid w:val="00257180"/>
  </w:style>
  <w:style w:type="character" w:customStyle="1" w:styleId="citation-101">
    <w:name w:val="citation-101"/>
    <w:basedOn w:val="Fuentedeprrafopredeter"/>
    <w:rsid w:val="00257180"/>
  </w:style>
  <w:style w:type="character" w:customStyle="1" w:styleId="citation-100">
    <w:name w:val="citation-100"/>
    <w:basedOn w:val="Fuentedeprrafopredeter"/>
    <w:rsid w:val="00257180"/>
  </w:style>
  <w:style w:type="character" w:customStyle="1" w:styleId="citation-99">
    <w:name w:val="citation-99"/>
    <w:basedOn w:val="Fuentedeprrafopredeter"/>
    <w:rsid w:val="00257180"/>
  </w:style>
  <w:style w:type="character" w:customStyle="1" w:styleId="citation-98">
    <w:name w:val="citation-98"/>
    <w:basedOn w:val="Fuentedeprrafopredeter"/>
    <w:rsid w:val="00257180"/>
  </w:style>
  <w:style w:type="character" w:customStyle="1" w:styleId="citation-97">
    <w:name w:val="citation-97"/>
    <w:basedOn w:val="Fuentedeprrafopredeter"/>
    <w:rsid w:val="00257180"/>
  </w:style>
  <w:style w:type="character" w:customStyle="1" w:styleId="citation-96">
    <w:name w:val="citation-96"/>
    <w:basedOn w:val="Fuentedeprrafopredeter"/>
    <w:rsid w:val="00257180"/>
  </w:style>
  <w:style w:type="character" w:customStyle="1" w:styleId="citation-95">
    <w:name w:val="citation-95"/>
    <w:basedOn w:val="Fuentedeprrafopredeter"/>
    <w:rsid w:val="00257180"/>
  </w:style>
  <w:style w:type="character" w:customStyle="1" w:styleId="citation-94">
    <w:name w:val="citation-94"/>
    <w:basedOn w:val="Fuentedeprrafopredeter"/>
    <w:rsid w:val="00257180"/>
  </w:style>
  <w:style w:type="character" w:customStyle="1" w:styleId="citation-93">
    <w:name w:val="citation-93"/>
    <w:basedOn w:val="Fuentedeprrafopredeter"/>
    <w:rsid w:val="00257180"/>
  </w:style>
  <w:style w:type="character" w:customStyle="1" w:styleId="citation-92">
    <w:name w:val="citation-92"/>
    <w:basedOn w:val="Fuentedeprrafopredeter"/>
    <w:rsid w:val="00257180"/>
  </w:style>
  <w:style w:type="character" w:customStyle="1" w:styleId="citation-91">
    <w:name w:val="citation-91"/>
    <w:basedOn w:val="Fuentedeprrafopredeter"/>
    <w:rsid w:val="00257180"/>
  </w:style>
  <w:style w:type="character" w:customStyle="1" w:styleId="citation-90">
    <w:name w:val="citation-90"/>
    <w:basedOn w:val="Fuentedeprrafopredeter"/>
    <w:rsid w:val="00257180"/>
  </w:style>
  <w:style w:type="character" w:customStyle="1" w:styleId="citation-89">
    <w:name w:val="citation-89"/>
    <w:basedOn w:val="Fuentedeprrafopredeter"/>
    <w:rsid w:val="00257180"/>
  </w:style>
  <w:style w:type="character" w:customStyle="1" w:styleId="citation-88">
    <w:name w:val="citation-88"/>
    <w:basedOn w:val="Fuentedeprrafopredeter"/>
    <w:rsid w:val="00257180"/>
  </w:style>
  <w:style w:type="character" w:customStyle="1" w:styleId="citation-87">
    <w:name w:val="citation-87"/>
    <w:basedOn w:val="Fuentedeprrafopredeter"/>
    <w:rsid w:val="00257180"/>
  </w:style>
  <w:style w:type="character" w:customStyle="1" w:styleId="citation-86">
    <w:name w:val="citation-86"/>
    <w:basedOn w:val="Fuentedeprrafopredeter"/>
    <w:rsid w:val="00257180"/>
  </w:style>
  <w:style w:type="character" w:customStyle="1" w:styleId="citation-85">
    <w:name w:val="citation-85"/>
    <w:basedOn w:val="Fuentedeprrafopredeter"/>
    <w:rsid w:val="00257180"/>
  </w:style>
  <w:style w:type="character" w:customStyle="1" w:styleId="citation-84">
    <w:name w:val="citation-84"/>
    <w:basedOn w:val="Fuentedeprrafopredeter"/>
    <w:rsid w:val="00257180"/>
  </w:style>
  <w:style w:type="character" w:customStyle="1" w:styleId="citation-83">
    <w:name w:val="citation-83"/>
    <w:basedOn w:val="Fuentedeprrafopredeter"/>
    <w:rsid w:val="00257180"/>
  </w:style>
  <w:style w:type="character" w:customStyle="1" w:styleId="citation-82">
    <w:name w:val="citation-82"/>
    <w:basedOn w:val="Fuentedeprrafopredeter"/>
    <w:rsid w:val="00257180"/>
  </w:style>
  <w:style w:type="character" w:customStyle="1" w:styleId="citation-81">
    <w:name w:val="citation-81"/>
    <w:basedOn w:val="Fuentedeprrafopredeter"/>
    <w:rsid w:val="00257180"/>
  </w:style>
  <w:style w:type="character" w:customStyle="1" w:styleId="citation-80">
    <w:name w:val="citation-80"/>
    <w:basedOn w:val="Fuentedeprrafopredeter"/>
    <w:rsid w:val="002571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824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1528</Words>
  <Characters>8405</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Alderete</dc:creator>
  <cp:keywords/>
  <dc:description/>
  <cp:lastModifiedBy>Miguel Alderete</cp:lastModifiedBy>
  <cp:revision>2</cp:revision>
  <dcterms:created xsi:type="dcterms:W3CDTF">2026-07-14T11:52:00Z</dcterms:created>
  <dcterms:modified xsi:type="dcterms:W3CDTF">2026-07-14T11:57:00Z</dcterms:modified>
</cp:coreProperties>
</file>