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A48" w:rsidRDefault="00E27A48" w:rsidP="00885FBF">
      <w:pPr>
        <w:pStyle w:val="Ttulo1"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E27A48" w:rsidRDefault="00E27A48" w:rsidP="00885FBF">
      <w:pPr>
        <w:keepNext/>
        <w:widowControl w:val="0"/>
      </w:pPr>
    </w:p>
    <w:p w:rsidR="004D748C" w:rsidRPr="004D748C" w:rsidRDefault="00E27A48" w:rsidP="00885FBF">
      <w:pPr>
        <w:keepNext/>
        <w:ind w:left="1800" w:hanging="1800"/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>
        <w:rPr>
          <w:rFonts w:ascii="Arial" w:hAnsi="Arial" w:cs="Arial"/>
          <w:u w:val="single"/>
        </w:rPr>
        <w:t>:</w:t>
      </w:r>
      <w:r>
        <w:rPr>
          <w:rFonts w:ascii="Arial" w:hAnsi="Arial" w:cs="Arial"/>
          <w:b/>
          <w:lang w:val="es-ES_tradnl"/>
        </w:rPr>
        <w:t xml:space="preserve"> </w:t>
      </w:r>
      <w:r w:rsidR="004D748C">
        <w:rPr>
          <w:rFonts w:ascii="Arial" w:hAnsi="Arial" w:cs="Arial"/>
        </w:rPr>
        <w:t xml:space="preserve">   Tiocol</w:t>
      </w:r>
      <w:r w:rsidR="00722E13">
        <w:rPr>
          <w:rFonts w:ascii="Arial" w:hAnsi="Arial" w:cs="Arial"/>
        </w:rPr>
        <w:t xml:space="preserve"> (Sulfoguayacolato de Potasio)</w:t>
      </w:r>
      <w:r w:rsidR="004D748C">
        <w:rPr>
          <w:rFonts w:ascii="Arial" w:hAnsi="Arial" w:cs="Arial"/>
        </w:rPr>
        <w:t xml:space="preserve">: </w:t>
      </w:r>
      <w:r w:rsidR="004D748C" w:rsidRPr="004D748C">
        <w:rPr>
          <w:rFonts w:ascii="Arial" w:hAnsi="Arial" w:cs="Arial"/>
        </w:rPr>
        <w:t xml:space="preserve">11,65 mg /ml (equivalente a </w:t>
      </w:r>
      <w:smartTag w:uri="urn:schemas-microsoft-com:office:smarttags" w:element="metricconverter">
        <w:smartTagPr>
          <w:attr w:name="ProductID" w:val="1,165 g"/>
        </w:smartTagPr>
        <w:r w:rsidR="004D748C" w:rsidRPr="004D748C">
          <w:rPr>
            <w:rFonts w:ascii="Arial" w:hAnsi="Arial" w:cs="Arial"/>
          </w:rPr>
          <w:t>1,165 g</w:t>
        </w:r>
      </w:smartTag>
      <w:r w:rsidR="004D748C" w:rsidRPr="004D748C">
        <w:rPr>
          <w:rFonts w:ascii="Arial" w:hAnsi="Arial" w:cs="Arial"/>
        </w:rPr>
        <w:t xml:space="preserve"> /100 ml)</w:t>
      </w:r>
    </w:p>
    <w:p w:rsidR="004D748C" w:rsidRPr="004D748C" w:rsidRDefault="004D748C" w:rsidP="00885FBF">
      <w:pPr>
        <w:keepNext/>
        <w:ind w:left="1980" w:hanging="1980"/>
        <w:rPr>
          <w:rFonts w:ascii="Arial" w:hAnsi="Arial" w:cs="Arial"/>
        </w:rPr>
      </w:pPr>
      <w:r w:rsidRPr="004D748C">
        <w:rPr>
          <w:rFonts w:ascii="Arial" w:hAnsi="Arial" w:cs="Arial"/>
        </w:rPr>
        <w:t xml:space="preserve">            </w:t>
      </w:r>
      <w:r>
        <w:rPr>
          <w:rFonts w:ascii="Arial" w:hAnsi="Arial" w:cs="Arial"/>
        </w:rPr>
        <w:t xml:space="preserve">                  S</w:t>
      </w:r>
      <w:r w:rsidRPr="004D748C">
        <w:rPr>
          <w:rFonts w:ascii="Arial" w:hAnsi="Arial" w:cs="Arial"/>
        </w:rPr>
        <w:t xml:space="preserve">olución </w:t>
      </w:r>
      <w:r w:rsidR="007716AE">
        <w:rPr>
          <w:rFonts w:ascii="Arial" w:hAnsi="Arial" w:cs="Arial"/>
        </w:rPr>
        <w:t>concentrada para jarabe de Tolú</w:t>
      </w:r>
      <w:r>
        <w:rPr>
          <w:rFonts w:ascii="Arial" w:hAnsi="Arial" w:cs="Arial"/>
        </w:rPr>
        <w:t>:</w:t>
      </w:r>
      <w:r w:rsidR="00A07DB1">
        <w:rPr>
          <w:rFonts w:ascii="Arial" w:hAnsi="Arial" w:cs="Arial"/>
        </w:rPr>
        <w:t xml:space="preserve"> </w:t>
      </w:r>
      <w:r w:rsidRPr="004D748C">
        <w:rPr>
          <w:rFonts w:ascii="Arial" w:hAnsi="Arial" w:cs="Arial"/>
        </w:rPr>
        <w:t>0,009</w:t>
      </w:r>
      <w:r>
        <w:rPr>
          <w:rFonts w:ascii="Arial" w:hAnsi="Arial" w:cs="Arial"/>
        </w:rPr>
        <w:t>35ml /ml (equivalente a 0,935ml</w:t>
      </w:r>
      <w:r w:rsidRPr="004D748C">
        <w:rPr>
          <w:rFonts w:ascii="Arial" w:hAnsi="Arial" w:cs="Arial"/>
        </w:rPr>
        <w:t>/100 ml)</w:t>
      </w:r>
    </w:p>
    <w:p w:rsidR="004D748C" w:rsidRDefault="004D748C" w:rsidP="00885FBF">
      <w:pPr>
        <w:keepNext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Extracto fluido</w:t>
      </w:r>
      <w:r w:rsidR="00A35CEB">
        <w:rPr>
          <w:rFonts w:ascii="Arial" w:hAnsi="Arial" w:cs="Arial"/>
        </w:rPr>
        <w:t xml:space="preserve"> de polígala:</w:t>
      </w:r>
      <w:r>
        <w:rPr>
          <w:rFonts w:ascii="Arial" w:hAnsi="Arial" w:cs="Arial"/>
        </w:rPr>
        <w:t xml:space="preserve"> </w:t>
      </w:r>
      <w:r w:rsidRPr="004D748C">
        <w:rPr>
          <w:rFonts w:ascii="Arial" w:hAnsi="Arial" w:cs="Arial"/>
        </w:rPr>
        <w:t>0,0160 ml /ml (equivalente a 1,60 ml /100 ml)</w:t>
      </w:r>
    </w:p>
    <w:p w:rsidR="004D748C" w:rsidRDefault="004D748C" w:rsidP="00885FBF">
      <w:pPr>
        <w:keepNext/>
        <w:rPr>
          <w:rFonts w:ascii="Arial" w:hAnsi="Arial" w:cs="Arial"/>
        </w:rPr>
      </w:pPr>
    </w:p>
    <w:p w:rsidR="00E27A48" w:rsidRPr="004D748C" w:rsidRDefault="00E27A48" w:rsidP="00885FBF">
      <w:pPr>
        <w:keepNext/>
        <w:rPr>
          <w:rFonts w:ascii="Arial" w:hAnsi="Arial" w:cs="Arial"/>
        </w:rPr>
      </w:pPr>
      <w:r>
        <w:rPr>
          <w:rFonts w:ascii="Arial" w:hAnsi="Arial" w:cs="Arial"/>
          <w:u w:val="single"/>
        </w:rPr>
        <w:t>Volumen declarado</w:t>
      </w:r>
      <w:r>
        <w:rPr>
          <w:rFonts w:ascii="Arial" w:hAnsi="Arial" w:cs="Arial"/>
        </w:rPr>
        <w:t>: 1</w:t>
      </w:r>
      <w:r w:rsidR="004D748C">
        <w:rPr>
          <w:rFonts w:ascii="Arial" w:hAnsi="Arial" w:cs="Arial"/>
        </w:rPr>
        <w:t>00</w:t>
      </w:r>
      <w:r>
        <w:rPr>
          <w:rFonts w:ascii="Arial" w:hAnsi="Arial" w:cs="Arial"/>
        </w:rPr>
        <w:t>ml/ frasco</w:t>
      </w:r>
      <w:r>
        <w:rPr>
          <w:rFonts w:ascii="Arial" w:hAnsi="Arial" w:cs="Arial"/>
          <w:u w:val="single"/>
        </w:rPr>
        <w:t xml:space="preserve"> </w:t>
      </w:r>
    </w:p>
    <w:p w:rsidR="00E27A48" w:rsidRDefault="00E27A48" w:rsidP="00885FBF">
      <w:pPr>
        <w:keepNext/>
        <w:rPr>
          <w:rFonts w:ascii="Arial" w:hAnsi="Arial" w:cs="Arial"/>
          <w:u w:val="single"/>
        </w:rPr>
      </w:pPr>
    </w:p>
    <w:p w:rsidR="00E27A48" w:rsidRDefault="00E27A48" w:rsidP="00885FBF">
      <w:pPr>
        <w:keepNext/>
        <w:widowControl w:val="0"/>
        <w:rPr>
          <w:rFonts w:ascii="Arial" w:hAnsi="Arial" w:cs="Arial"/>
        </w:rPr>
      </w:pPr>
      <w:r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4D748C">
        <w:rPr>
          <w:rFonts w:ascii="Arial" w:hAnsi="Arial" w:cs="Arial"/>
        </w:rPr>
        <w:t xml:space="preserve">5 - </w:t>
      </w:r>
      <w:smartTag w:uri="urn:schemas-microsoft-com:office:smarttags" w:element="metricconverter">
        <w:smartTagPr>
          <w:attr w:name="ProductID" w:val="30ﾺC"/>
        </w:smartTagPr>
        <w:r w:rsidR="004D748C">
          <w:rPr>
            <w:rFonts w:ascii="Arial" w:hAnsi="Arial" w:cs="Arial"/>
          </w:rPr>
          <w:t>30</w:t>
        </w:r>
        <w:r>
          <w:rPr>
            <w:rFonts w:ascii="Arial" w:hAnsi="Arial" w:cs="Arial"/>
          </w:rPr>
          <w:t>ºC</w:t>
        </w:r>
      </w:smartTag>
      <w:r>
        <w:rPr>
          <w:rFonts w:ascii="Arial" w:hAnsi="Arial" w:cs="Arial"/>
        </w:rPr>
        <w:tab/>
      </w:r>
    </w:p>
    <w:p w:rsidR="00E27A48" w:rsidRDefault="00E27A48" w:rsidP="00885FBF">
      <w:pPr>
        <w:keepNext/>
        <w:widowControl w:val="0"/>
        <w:rPr>
          <w:rFonts w:ascii="Arial" w:hAnsi="Arial" w:cs="Arial"/>
        </w:rPr>
      </w:pPr>
    </w:p>
    <w:p w:rsidR="00E27A48" w:rsidRDefault="00E27A48" w:rsidP="00885FBF">
      <w:pPr>
        <w:pStyle w:val="Ttulo1"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E27A48" w:rsidRDefault="00E27A48" w:rsidP="00885FBF">
      <w:pPr>
        <w:keepNext/>
        <w:widowControl w:val="0"/>
      </w:pPr>
    </w:p>
    <w:tbl>
      <w:tblPr>
        <w:tblW w:w="5044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E27A48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E27A48" w:rsidRDefault="00E27A48" w:rsidP="00885FBF">
            <w:pPr>
              <w:keepNext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E27A48" w:rsidRDefault="00E27A48" w:rsidP="00885FBF">
            <w:pPr>
              <w:keepNext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E27A48" w:rsidRDefault="00E27A48" w:rsidP="00885FBF">
            <w:pPr>
              <w:keepNext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E27A48" w:rsidRDefault="00E27A48" w:rsidP="00885FBF">
            <w:pPr>
              <w:keepNext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E27A48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E27A48" w:rsidRDefault="00E27A48" w:rsidP="00885FBF">
            <w:pPr>
              <w:keepNext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E27A48" w:rsidRPr="004D748C" w:rsidRDefault="004D748C" w:rsidP="00885FBF">
            <w:pPr>
              <w:keepNext/>
              <w:jc w:val="center"/>
              <w:rPr>
                <w:rFonts w:ascii="Arial" w:hAnsi="Arial" w:cs="Arial"/>
              </w:rPr>
            </w:pPr>
            <w:r w:rsidRPr="004D748C">
              <w:rPr>
                <w:rFonts w:ascii="Arial" w:hAnsi="Arial" w:cs="Arial"/>
              </w:rPr>
              <w:t>Líquido transparente, de color  ámbar muy claro; de aroma y sabor característicos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E27A48" w:rsidRDefault="00E27A48" w:rsidP="00885FBF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Observación visual</w:t>
            </w:r>
            <w:r w:rsidR="007B4594">
              <w:rPr>
                <w:rFonts w:ascii="Arial" w:hAnsi="Arial" w:cs="Arial"/>
              </w:rPr>
              <w:t xml:space="preserve"> y sensitiva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E27A48" w:rsidRDefault="004D748C" w:rsidP="00885FBF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E27A48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E27A48" w:rsidRDefault="00E27A48" w:rsidP="00885FBF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pH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E27A48" w:rsidRDefault="004D748C" w:rsidP="00885FBF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7,0 – 8,0</w:t>
            </w:r>
          </w:p>
        </w:tc>
        <w:tc>
          <w:tcPr>
            <w:tcW w:w="1008" w:type="pct"/>
            <w:vAlign w:val="center"/>
          </w:tcPr>
          <w:p w:rsidR="00E27A48" w:rsidRDefault="00E27A48" w:rsidP="00885FBF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pHmetro</w:t>
            </w:r>
          </w:p>
        </w:tc>
        <w:tc>
          <w:tcPr>
            <w:tcW w:w="1051" w:type="pct"/>
            <w:vAlign w:val="center"/>
          </w:tcPr>
          <w:p w:rsidR="00E27A48" w:rsidRDefault="00E27A48" w:rsidP="00885FBF">
            <w:pPr>
              <w:keepNext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4D748C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925" w:type="pct"/>
            <w:tcBorders>
              <w:bottom w:val="single" w:sz="4" w:space="0" w:color="auto"/>
              <w:right w:val="double" w:sz="4" w:space="0" w:color="auto"/>
            </w:tcBorders>
          </w:tcPr>
          <w:p w:rsidR="004D748C" w:rsidRPr="004D748C" w:rsidRDefault="004D748C" w:rsidP="00885FBF">
            <w:pPr>
              <w:keepNext/>
              <w:jc w:val="center"/>
              <w:rPr>
                <w:rFonts w:ascii="Arial" w:hAnsi="Arial" w:cs="Arial"/>
                <w:b/>
              </w:rPr>
            </w:pPr>
            <w:r w:rsidRPr="004D748C">
              <w:rPr>
                <w:rFonts w:ascii="Arial" w:hAnsi="Arial" w:cs="Arial"/>
                <w:b/>
              </w:rPr>
              <w:t>Densidad</w:t>
            </w:r>
          </w:p>
        </w:tc>
        <w:tc>
          <w:tcPr>
            <w:tcW w:w="2016" w:type="pct"/>
            <w:tcBorders>
              <w:left w:val="double" w:sz="4" w:space="0" w:color="auto"/>
              <w:bottom w:val="single" w:sz="4" w:space="0" w:color="auto"/>
            </w:tcBorders>
          </w:tcPr>
          <w:p w:rsidR="004D748C" w:rsidRPr="004D748C" w:rsidRDefault="004D748C" w:rsidP="00885FBF">
            <w:pPr>
              <w:keepNext/>
              <w:rPr>
                <w:rFonts w:ascii="Arial" w:hAnsi="Arial" w:cs="Arial"/>
                <w:bCs/>
              </w:rPr>
            </w:pPr>
            <w:r w:rsidRPr="004D748C">
              <w:rPr>
                <w:rFonts w:ascii="Arial" w:hAnsi="Arial" w:cs="Arial"/>
                <w:bCs/>
              </w:rPr>
              <w:t xml:space="preserve">                1,220 – 1,270 g/m</w:t>
            </w:r>
            <w:r>
              <w:rPr>
                <w:rFonts w:ascii="Arial" w:hAnsi="Arial" w:cs="Arial"/>
                <w:bCs/>
              </w:rPr>
              <w:t>l</w:t>
            </w:r>
          </w:p>
        </w:tc>
        <w:tc>
          <w:tcPr>
            <w:tcW w:w="1008" w:type="pct"/>
            <w:tcBorders>
              <w:bottom w:val="single" w:sz="4" w:space="0" w:color="auto"/>
            </w:tcBorders>
          </w:tcPr>
          <w:p w:rsidR="004D748C" w:rsidRPr="004D748C" w:rsidRDefault="004D748C" w:rsidP="00885FBF">
            <w:pPr>
              <w:keepNext/>
              <w:jc w:val="center"/>
              <w:rPr>
                <w:rFonts w:ascii="Arial" w:hAnsi="Arial" w:cs="Arial"/>
              </w:rPr>
            </w:pPr>
            <w:r w:rsidRPr="004D748C">
              <w:rPr>
                <w:rFonts w:ascii="Arial" w:hAnsi="Arial" w:cs="Arial"/>
                <w:bCs/>
              </w:rPr>
              <w:t>Con densímetro</w:t>
            </w:r>
            <w:r w:rsidRPr="004D748C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051" w:type="pct"/>
            <w:tcBorders>
              <w:bottom w:val="single" w:sz="4" w:space="0" w:color="auto"/>
            </w:tcBorders>
          </w:tcPr>
          <w:p w:rsidR="004D748C" w:rsidRPr="004D748C" w:rsidRDefault="004D748C" w:rsidP="00885FBF">
            <w:pPr>
              <w:keepNext/>
              <w:rPr>
                <w:rFonts w:ascii="Arial" w:hAnsi="Arial" w:cs="Arial"/>
                <w:b/>
              </w:rPr>
            </w:pPr>
            <w:r w:rsidRPr="004D748C">
              <w:rPr>
                <w:rFonts w:ascii="Arial" w:hAnsi="Arial" w:cs="Arial"/>
                <w:b/>
              </w:rPr>
              <w:t xml:space="preserve">         </w:t>
            </w:r>
            <w:r w:rsidRPr="004D748C">
              <w:rPr>
                <w:rFonts w:ascii="Arial" w:hAnsi="Arial" w:cs="Arial"/>
                <w:bCs/>
              </w:rPr>
              <w:t>Propia</w:t>
            </w:r>
            <w:r w:rsidRPr="004D748C">
              <w:rPr>
                <w:rFonts w:ascii="Arial" w:hAnsi="Arial" w:cs="Arial"/>
                <w:b/>
              </w:rPr>
              <w:t xml:space="preserve">  </w:t>
            </w:r>
          </w:p>
        </w:tc>
      </w:tr>
      <w:tr w:rsidR="004D748C">
        <w:tblPrEx>
          <w:tblCellMar>
            <w:top w:w="0" w:type="dxa"/>
            <w:bottom w:w="0" w:type="dxa"/>
          </w:tblCellMar>
        </w:tblPrEx>
        <w:trPr>
          <w:trHeight w:val="1745"/>
        </w:trPr>
        <w:tc>
          <w:tcPr>
            <w:tcW w:w="925" w:type="pct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:rsidR="004D748C" w:rsidRPr="004D748C" w:rsidRDefault="004D748C" w:rsidP="00885FBF">
            <w:pPr>
              <w:keepNext/>
              <w:jc w:val="center"/>
              <w:rPr>
                <w:rFonts w:ascii="Arial" w:hAnsi="Arial" w:cs="Arial"/>
                <w:b/>
              </w:rPr>
            </w:pPr>
            <w:r w:rsidRPr="004D748C">
              <w:rPr>
                <w:rFonts w:ascii="Arial" w:hAnsi="Arial" w:cs="Arial"/>
                <w:b/>
              </w:rPr>
              <w:t>Volumen de entrega</w:t>
            </w:r>
          </w:p>
          <w:p w:rsidR="004D748C" w:rsidRPr="004D748C" w:rsidRDefault="004D748C" w:rsidP="00885FBF">
            <w:pPr>
              <w:keepNext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016" w:type="pct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:rsidR="004D748C" w:rsidRPr="004D748C" w:rsidRDefault="004D748C" w:rsidP="00885FBF">
            <w:pPr>
              <w:keepNext/>
              <w:jc w:val="center"/>
              <w:rPr>
                <w:rFonts w:ascii="Arial" w:hAnsi="Arial" w:cs="Arial"/>
              </w:rPr>
            </w:pPr>
            <w:r w:rsidRPr="004D748C">
              <w:rPr>
                <w:rFonts w:ascii="Arial" w:hAnsi="Arial" w:cs="Arial"/>
              </w:rPr>
              <w:t>El volumen promedio (V) ≥ que el d</w:t>
            </w:r>
            <w:r w:rsidRPr="004D748C">
              <w:rPr>
                <w:rFonts w:ascii="Arial" w:hAnsi="Arial" w:cs="Arial"/>
              </w:rPr>
              <w:t>e</w:t>
            </w:r>
            <w:r w:rsidRPr="004D748C">
              <w:rPr>
                <w:rFonts w:ascii="Arial" w:hAnsi="Arial" w:cs="Arial"/>
              </w:rPr>
              <w:t>clarado en el rótulo; y el volumen de ningún  envase indiv</w:t>
            </w:r>
            <w:r w:rsidRPr="004D748C">
              <w:rPr>
                <w:rFonts w:ascii="Arial" w:hAnsi="Arial" w:cs="Arial"/>
              </w:rPr>
              <w:t>i</w:t>
            </w:r>
            <w:r w:rsidRPr="004D748C">
              <w:rPr>
                <w:rFonts w:ascii="Arial" w:hAnsi="Arial" w:cs="Arial"/>
              </w:rPr>
              <w:t xml:space="preserve">dual (Vi) </w:t>
            </w:r>
            <w:r w:rsidR="004D03B2">
              <w:rPr>
                <w:rFonts w:ascii="Arial" w:hAnsi="Arial" w:cs="Arial"/>
              </w:rPr>
              <w:t>&lt;</w:t>
            </w:r>
            <w:r w:rsidRPr="004D748C">
              <w:rPr>
                <w:rFonts w:ascii="Arial" w:hAnsi="Arial" w:cs="Arial"/>
              </w:rPr>
              <w:t xml:space="preserve"> 95 % del volumen declarado en el rót</w:t>
            </w:r>
            <w:r w:rsidRPr="004D748C">
              <w:rPr>
                <w:rFonts w:ascii="Arial" w:hAnsi="Arial" w:cs="Arial"/>
              </w:rPr>
              <w:t>u</w:t>
            </w:r>
            <w:r w:rsidRPr="004D748C">
              <w:rPr>
                <w:rFonts w:ascii="Arial" w:hAnsi="Arial" w:cs="Arial"/>
              </w:rPr>
              <w:t>lo.</w:t>
            </w:r>
          </w:p>
          <w:p w:rsidR="004D748C" w:rsidRPr="004D748C" w:rsidRDefault="004D748C" w:rsidP="00885FBF">
            <w:pPr>
              <w:keepNext/>
              <w:jc w:val="center"/>
              <w:rPr>
                <w:rFonts w:ascii="Arial" w:hAnsi="Arial" w:cs="Arial"/>
                <w:bCs/>
              </w:rPr>
            </w:pPr>
            <w:r w:rsidRPr="004D748C">
              <w:rPr>
                <w:rFonts w:ascii="Arial" w:hAnsi="Arial" w:cs="Arial"/>
              </w:rPr>
              <w:t>Es decir: V ≥ 100 ml y Vi ≥ 95 ml.</w:t>
            </w:r>
          </w:p>
        </w:tc>
        <w:tc>
          <w:tcPr>
            <w:tcW w:w="1008" w:type="pct"/>
            <w:tcBorders>
              <w:top w:val="single" w:sz="4" w:space="0" w:color="auto"/>
            </w:tcBorders>
            <w:vAlign w:val="center"/>
          </w:tcPr>
          <w:p w:rsidR="004D748C" w:rsidRPr="004D748C" w:rsidRDefault="004D748C" w:rsidP="00885FBF">
            <w:pPr>
              <w:keepNext/>
              <w:jc w:val="center"/>
              <w:rPr>
                <w:rFonts w:ascii="Arial" w:hAnsi="Arial" w:cs="Arial"/>
                <w:bCs/>
              </w:rPr>
            </w:pPr>
            <w:r w:rsidRPr="004D748C">
              <w:rPr>
                <w:rFonts w:ascii="Arial" w:hAnsi="Arial" w:cs="Arial"/>
              </w:rPr>
              <w:t>Con material v</w:t>
            </w:r>
            <w:r w:rsidRPr="004D748C">
              <w:rPr>
                <w:rFonts w:ascii="Arial" w:hAnsi="Arial" w:cs="Arial"/>
              </w:rPr>
              <w:t>o</w:t>
            </w:r>
            <w:r w:rsidRPr="004D748C">
              <w:rPr>
                <w:rFonts w:ascii="Arial" w:hAnsi="Arial" w:cs="Arial"/>
              </w:rPr>
              <w:t>lumétrico</w:t>
            </w:r>
          </w:p>
        </w:tc>
        <w:tc>
          <w:tcPr>
            <w:tcW w:w="1051" w:type="pct"/>
            <w:tcBorders>
              <w:top w:val="single" w:sz="4" w:space="0" w:color="auto"/>
            </w:tcBorders>
            <w:vAlign w:val="center"/>
          </w:tcPr>
          <w:p w:rsidR="004D748C" w:rsidRPr="004D748C" w:rsidRDefault="004D748C" w:rsidP="00885FBF">
            <w:pPr>
              <w:keepNext/>
              <w:jc w:val="center"/>
              <w:rPr>
                <w:rFonts w:ascii="Arial" w:hAnsi="Arial" w:cs="Arial"/>
                <w:b/>
              </w:rPr>
            </w:pPr>
            <w:r w:rsidRPr="004D748C">
              <w:rPr>
                <w:rFonts w:ascii="Arial" w:hAnsi="Arial" w:cs="Arial"/>
              </w:rPr>
              <w:t>USP 30 (698)</w:t>
            </w:r>
          </w:p>
        </w:tc>
      </w:tr>
      <w:tr w:rsidR="007431ED">
        <w:tblPrEx>
          <w:tblCellMar>
            <w:top w:w="0" w:type="dxa"/>
            <w:bottom w:w="0" w:type="dxa"/>
          </w:tblCellMar>
        </w:tblPrEx>
        <w:trPr>
          <w:trHeight w:val="1964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7431ED" w:rsidRPr="007431ED" w:rsidRDefault="007431ED" w:rsidP="00A35CEB">
            <w:pPr>
              <w:keepNext/>
              <w:widowControl w:val="0"/>
              <w:jc w:val="center"/>
              <w:rPr>
                <w:rFonts w:ascii="Arial" w:hAnsi="Arial" w:cs="Arial"/>
                <w:b/>
              </w:rPr>
            </w:pPr>
            <w:r w:rsidRPr="007431ED">
              <w:rPr>
                <w:rFonts w:ascii="Arial" w:hAnsi="Arial" w:cs="Arial"/>
                <w:b/>
              </w:rPr>
              <w:t>Identific</w:t>
            </w:r>
            <w:r w:rsidRPr="007431ED">
              <w:rPr>
                <w:rFonts w:ascii="Arial" w:hAnsi="Arial" w:cs="Arial"/>
                <w:b/>
              </w:rPr>
              <w:t>a</w:t>
            </w:r>
            <w:r w:rsidRPr="007431ED">
              <w:rPr>
                <w:rFonts w:ascii="Arial" w:hAnsi="Arial" w:cs="Arial"/>
                <w:b/>
              </w:rPr>
              <w:t>ción general  de Producto inte</w:t>
            </w:r>
            <w:r w:rsidRPr="007431ED">
              <w:rPr>
                <w:rFonts w:ascii="Arial" w:hAnsi="Arial" w:cs="Arial"/>
                <w:b/>
              </w:rPr>
              <w:t>r</w:t>
            </w:r>
            <w:r w:rsidRPr="007431ED">
              <w:rPr>
                <w:rFonts w:ascii="Arial" w:hAnsi="Arial" w:cs="Arial"/>
                <w:b/>
              </w:rPr>
              <w:t>medio</w:t>
            </w:r>
            <w:r w:rsidR="00ED2E79">
              <w:rPr>
                <w:rFonts w:ascii="Arial" w:hAnsi="Arial" w:cs="Arial"/>
                <w:b/>
              </w:rPr>
              <w:t>*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7431ED" w:rsidRPr="007431ED" w:rsidRDefault="007431ED" w:rsidP="00885FBF">
            <w:pPr>
              <w:keepNext/>
              <w:jc w:val="center"/>
              <w:rPr>
                <w:rFonts w:ascii="Arial" w:hAnsi="Arial" w:cs="Arial"/>
              </w:rPr>
            </w:pPr>
            <w:r w:rsidRPr="007431ED">
              <w:rPr>
                <w:rFonts w:ascii="Arial" w:hAnsi="Arial" w:cs="Arial"/>
              </w:rPr>
              <w:t>Debe coincidir el perfil cromatográf</w:t>
            </w:r>
            <w:r w:rsidRPr="007431ED">
              <w:rPr>
                <w:rFonts w:ascii="Arial" w:hAnsi="Arial" w:cs="Arial"/>
              </w:rPr>
              <w:t>i</w:t>
            </w:r>
            <w:r w:rsidRPr="007431ED">
              <w:rPr>
                <w:rFonts w:ascii="Arial" w:hAnsi="Arial" w:cs="Arial"/>
              </w:rPr>
              <w:t>co (Rfs y revelado) de las manchas de la muestra con  el perfil cromatográf</w:t>
            </w:r>
            <w:r w:rsidRPr="007431ED">
              <w:rPr>
                <w:rFonts w:ascii="Arial" w:hAnsi="Arial" w:cs="Arial"/>
              </w:rPr>
              <w:t>i</w:t>
            </w:r>
            <w:r w:rsidRPr="007431ED">
              <w:rPr>
                <w:rFonts w:ascii="Arial" w:hAnsi="Arial" w:cs="Arial"/>
              </w:rPr>
              <w:t xml:space="preserve">co (Rfs y revelado) de las manchas del </w:t>
            </w:r>
            <w:r w:rsidR="00722E13">
              <w:rPr>
                <w:rFonts w:ascii="Arial" w:hAnsi="Arial" w:cs="Arial"/>
              </w:rPr>
              <w:t>Testigo</w:t>
            </w:r>
            <w:r w:rsidRPr="007431ED">
              <w:rPr>
                <w:rFonts w:ascii="Arial" w:hAnsi="Arial" w:cs="Arial"/>
              </w:rPr>
              <w:t xml:space="preserve">, en </w:t>
            </w:r>
            <w:r w:rsidR="00722E13">
              <w:rPr>
                <w:rFonts w:ascii="Arial" w:hAnsi="Arial" w:cs="Arial"/>
              </w:rPr>
              <w:t xml:space="preserve">los </w:t>
            </w:r>
            <w:r w:rsidRPr="007431ED">
              <w:rPr>
                <w:rFonts w:ascii="Arial" w:hAnsi="Arial" w:cs="Arial"/>
              </w:rPr>
              <w:t xml:space="preserve"> cr</w:t>
            </w:r>
            <w:r w:rsidRPr="007431ED">
              <w:rPr>
                <w:rFonts w:ascii="Arial" w:hAnsi="Arial" w:cs="Arial"/>
              </w:rPr>
              <w:t>o</w:t>
            </w:r>
            <w:r w:rsidRPr="007431ED">
              <w:rPr>
                <w:rFonts w:ascii="Arial" w:hAnsi="Arial" w:cs="Arial"/>
              </w:rPr>
              <w:t>matograma</w:t>
            </w:r>
            <w:r w:rsidR="00722E13">
              <w:rPr>
                <w:rFonts w:ascii="Arial" w:hAnsi="Arial" w:cs="Arial"/>
              </w:rPr>
              <w:t>s</w:t>
            </w:r>
            <w:r w:rsidRPr="007431ED">
              <w:rPr>
                <w:rFonts w:ascii="Arial" w:hAnsi="Arial" w:cs="Arial"/>
              </w:rPr>
              <w:t xml:space="preserve"> obten</w:t>
            </w:r>
            <w:r w:rsidRPr="007431ED">
              <w:rPr>
                <w:rFonts w:ascii="Arial" w:hAnsi="Arial" w:cs="Arial"/>
              </w:rPr>
              <w:t>i</w:t>
            </w:r>
            <w:r w:rsidRPr="007431ED">
              <w:rPr>
                <w:rFonts w:ascii="Arial" w:hAnsi="Arial" w:cs="Arial"/>
              </w:rPr>
              <w:t>do</w:t>
            </w:r>
            <w:r w:rsidR="00722E13">
              <w:rPr>
                <w:rFonts w:ascii="Arial" w:hAnsi="Arial" w:cs="Arial"/>
              </w:rPr>
              <w:t>s</w:t>
            </w:r>
            <w:r w:rsidRPr="007431ED"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vAlign w:val="center"/>
          </w:tcPr>
          <w:p w:rsidR="007431ED" w:rsidRPr="007431ED" w:rsidRDefault="007431ED" w:rsidP="00885FBF">
            <w:pPr>
              <w:keepNext/>
              <w:ind w:right="227"/>
              <w:jc w:val="center"/>
              <w:rPr>
                <w:rFonts w:ascii="Arial" w:hAnsi="Arial" w:cs="Arial"/>
              </w:rPr>
            </w:pPr>
            <w:r w:rsidRPr="007431ED">
              <w:rPr>
                <w:rFonts w:ascii="Arial" w:hAnsi="Arial" w:cs="Arial"/>
              </w:rPr>
              <w:t>TLC bidime</w:t>
            </w:r>
            <w:r w:rsidRPr="007431ED">
              <w:rPr>
                <w:rFonts w:ascii="Arial" w:hAnsi="Arial" w:cs="Arial"/>
              </w:rPr>
              <w:t>n</w:t>
            </w:r>
            <w:r w:rsidRPr="007431ED">
              <w:rPr>
                <w:rFonts w:ascii="Arial" w:hAnsi="Arial" w:cs="Arial"/>
              </w:rPr>
              <w:t>sional</w:t>
            </w:r>
          </w:p>
        </w:tc>
        <w:tc>
          <w:tcPr>
            <w:tcW w:w="1051" w:type="pct"/>
            <w:vAlign w:val="center"/>
          </w:tcPr>
          <w:p w:rsidR="007431ED" w:rsidRPr="007431ED" w:rsidRDefault="007431ED" w:rsidP="00885FBF">
            <w:pPr>
              <w:keepNext/>
              <w:ind w:right="227"/>
              <w:jc w:val="center"/>
              <w:rPr>
                <w:rFonts w:ascii="Arial" w:hAnsi="Arial" w:cs="Arial"/>
              </w:rPr>
            </w:pPr>
            <w:r w:rsidRPr="007431ED">
              <w:rPr>
                <w:rFonts w:ascii="Arial" w:hAnsi="Arial" w:cs="Arial"/>
              </w:rPr>
              <w:t>Propia</w:t>
            </w:r>
          </w:p>
        </w:tc>
      </w:tr>
    </w:tbl>
    <w:p w:rsidR="00E27A48" w:rsidRDefault="00E27A48" w:rsidP="00885FBF">
      <w:pPr>
        <w:keepNext/>
        <w:widowControl w:val="0"/>
        <w:rPr>
          <w:rFonts w:ascii="Arial" w:hAnsi="Arial" w:cs="Arial"/>
        </w:rPr>
      </w:pPr>
    </w:p>
    <w:p w:rsidR="00885FBF" w:rsidRDefault="00885FBF" w:rsidP="00885FBF">
      <w:pPr>
        <w:keepNext/>
        <w:widowControl w:val="0"/>
        <w:rPr>
          <w:rFonts w:ascii="Arial" w:hAnsi="Arial" w:cs="Arial"/>
        </w:rPr>
      </w:pPr>
    </w:p>
    <w:p w:rsidR="00885FBF" w:rsidRDefault="00885FBF" w:rsidP="00885FBF">
      <w:pPr>
        <w:keepNext/>
        <w:widowControl w:val="0"/>
        <w:rPr>
          <w:rFonts w:ascii="Arial" w:hAnsi="Arial" w:cs="Arial"/>
        </w:rPr>
      </w:pPr>
    </w:p>
    <w:tbl>
      <w:tblPr>
        <w:tblW w:w="5044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7431ED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7431ED" w:rsidRDefault="007431ED" w:rsidP="00885FBF">
            <w:pPr>
              <w:keepNext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7431ED" w:rsidRDefault="007431ED" w:rsidP="00885FBF">
            <w:pPr>
              <w:keepNext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7431ED" w:rsidRDefault="007431ED" w:rsidP="00885FBF">
            <w:pPr>
              <w:keepNext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7431ED" w:rsidRDefault="007431ED" w:rsidP="00885FBF">
            <w:pPr>
              <w:keepNext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7431ED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7431ED" w:rsidRPr="007431ED" w:rsidRDefault="007431ED" w:rsidP="00885FBF">
            <w:pPr>
              <w:keepNext/>
              <w:jc w:val="center"/>
              <w:rPr>
                <w:rFonts w:ascii="Arial" w:hAnsi="Arial" w:cs="Arial"/>
                <w:b/>
              </w:rPr>
            </w:pPr>
            <w:r w:rsidRPr="007431ED">
              <w:rPr>
                <w:rFonts w:ascii="Arial" w:hAnsi="Arial" w:cs="Arial"/>
                <w:b/>
              </w:rPr>
              <w:t>Identific</w:t>
            </w:r>
            <w:r w:rsidRPr="007431ED">
              <w:rPr>
                <w:rFonts w:ascii="Arial" w:hAnsi="Arial" w:cs="Arial"/>
                <w:b/>
              </w:rPr>
              <w:t>a</w:t>
            </w:r>
            <w:r w:rsidRPr="007431ED">
              <w:rPr>
                <w:rFonts w:ascii="Arial" w:hAnsi="Arial" w:cs="Arial"/>
                <w:b/>
              </w:rPr>
              <w:t xml:space="preserve">ción de </w:t>
            </w:r>
            <w:r>
              <w:rPr>
                <w:rFonts w:ascii="Arial" w:hAnsi="Arial" w:cs="Arial"/>
                <w:b/>
              </w:rPr>
              <w:t>T</w:t>
            </w:r>
            <w:r w:rsidRPr="007431ED">
              <w:rPr>
                <w:rFonts w:ascii="Arial" w:hAnsi="Arial" w:cs="Arial"/>
                <w:b/>
              </w:rPr>
              <w:t>iocol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7431ED" w:rsidRPr="007431ED" w:rsidRDefault="007431ED" w:rsidP="00885FBF">
            <w:pPr>
              <w:keepNext/>
              <w:jc w:val="center"/>
              <w:rPr>
                <w:rFonts w:ascii="Arial" w:hAnsi="Arial" w:cs="Arial"/>
              </w:rPr>
            </w:pPr>
            <w:r w:rsidRPr="007431ED">
              <w:rPr>
                <w:rFonts w:ascii="Arial" w:hAnsi="Arial" w:cs="Arial"/>
              </w:rPr>
              <w:t>Deben coincidir los Tr de los 2 picos principales de la muestra con los Tr de  los 2 picos principales del testigo, en el cromatograma obtenido.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7431ED" w:rsidRPr="007431ED" w:rsidRDefault="007431ED" w:rsidP="00885FBF">
            <w:pPr>
              <w:keepNext/>
              <w:ind w:right="227"/>
              <w:jc w:val="center"/>
              <w:rPr>
                <w:rFonts w:ascii="Arial" w:hAnsi="Arial" w:cs="Arial"/>
              </w:rPr>
            </w:pPr>
            <w:r w:rsidRPr="007431ED"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7431ED" w:rsidRPr="007431ED" w:rsidRDefault="007431ED" w:rsidP="00885FBF">
            <w:pPr>
              <w:keepNext/>
              <w:ind w:right="227"/>
              <w:jc w:val="center"/>
              <w:rPr>
                <w:rFonts w:ascii="Arial" w:hAnsi="Arial" w:cs="Arial"/>
              </w:rPr>
            </w:pPr>
            <w:r w:rsidRPr="007431ED">
              <w:rPr>
                <w:rFonts w:ascii="Arial" w:hAnsi="Arial" w:cs="Arial"/>
              </w:rPr>
              <w:t>Propia</w:t>
            </w:r>
          </w:p>
        </w:tc>
      </w:tr>
      <w:tr w:rsidR="007431ED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7431ED" w:rsidRPr="007431ED" w:rsidRDefault="007431ED" w:rsidP="00885FBF">
            <w:pPr>
              <w:keepNext/>
              <w:jc w:val="center"/>
              <w:rPr>
                <w:rFonts w:ascii="Arial" w:hAnsi="Arial" w:cs="Arial"/>
                <w:b/>
              </w:rPr>
            </w:pPr>
            <w:r w:rsidRPr="007431ED">
              <w:rPr>
                <w:rFonts w:ascii="Arial" w:hAnsi="Arial" w:cs="Arial"/>
                <w:b/>
              </w:rPr>
              <w:t>Identific</w:t>
            </w:r>
            <w:r w:rsidRPr="007431ED">
              <w:rPr>
                <w:rFonts w:ascii="Arial" w:hAnsi="Arial" w:cs="Arial"/>
                <w:b/>
              </w:rPr>
              <w:t>a</w:t>
            </w:r>
            <w:r w:rsidRPr="007431ED">
              <w:rPr>
                <w:rFonts w:ascii="Arial" w:hAnsi="Arial" w:cs="Arial"/>
                <w:b/>
              </w:rPr>
              <w:t>ción de solución concentrada para jarabe de Tolú en Produ</w:t>
            </w:r>
            <w:r w:rsidRPr="007431ED">
              <w:rPr>
                <w:rFonts w:ascii="Arial" w:hAnsi="Arial" w:cs="Arial"/>
                <w:b/>
              </w:rPr>
              <w:t>c</w:t>
            </w:r>
            <w:r w:rsidRPr="007431ED">
              <w:rPr>
                <w:rFonts w:ascii="Arial" w:hAnsi="Arial" w:cs="Arial"/>
                <w:b/>
              </w:rPr>
              <w:t>to intermedio</w:t>
            </w:r>
            <w:r w:rsidR="00ED2E79">
              <w:rPr>
                <w:rFonts w:ascii="Arial" w:hAnsi="Arial" w:cs="Arial"/>
                <w:b/>
              </w:rPr>
              <w:t>*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7431ED" w:rsidRPr="007431ED" w:rsidRDefault="007431ED" w:rsidP="00885FBF">
            <w:pPr>
              <w:keepNext/>
              <w:jc w:val="center"/>
              <w:rPr>
                <w:rFonts w:ascii="Arial" w:hAnsi="Arial" w:cs="Arial"/>
              </w:rPr>
            </w:pPr>
            <w:r w:rsidRPr="007431ED">
              <w:rPr>
                <w:rFonts w:ascii="Arial" w:hAnsi="Arial" w:cs="Arial"/>
              </w:rPr>
              <w:t>Debe coincidir el perfil cromatográf</w:t>
            </w:r>
            <w:r w:rsidRPr="007431ED">
              <w:rPr>
                <w:rFonts w:ascii="Arial" w:hAnsi="Arial" w:cs="Arial"/>
              </w:rPr>
              <w:t>i</w:t>
            </w:r>
            <w:r w:rsidRPr="007431ED">
              <w:rPr>
                <w:rFonts w:ascii="Arial" w:hAnsi="Arial" w:cs="Arial"/>
              </w:rPr>
              <w:t>co (Rfs y revelado) de las manchas de la muestra con  el perfil cromatográf</w:t>
            </w:r>
            <w:r w:rsidRPr="007431ED">
              <w:rPr>
                <w:rFonts w:ascii="Arial" w:hAnsi="Arial" w:cs="Arial"/>
              </w:rPr>
              <w:t>i</w:t>
            </w:r>
            <w:r w:rsidRPr="007431ED">
              <w:rPr>
                <w:rFonts w:ascii="Arial" w:hAnsi="Arial" w:cs="Arial"/>
              </w:rPr>
              <w:t xml:space="preserve">co (Rfs y revelado) de las manchas </w:t>
            </w:r>
            <w:r w:rsidR="00F5722B">
              <w:rPr>
                <w:rFonts w:ascii="Arial" w:hAnsi="Arial" w:cs="Arial"/>
              </w:rPr>
              <w:t xml:space="preserve">del testigo </w:t>
            </w:r>
            <w:r w:rsidRPr="007431ED">
              <w:rPr>
                <w:rFonts w:ascii="Arial" w:hAnsi="Arial" w:cs="Arial"/>
              </w:rPr>
              <w:t>en el cromat</w:t>
            </w:r>
            <w:r w:rsidRPr="007431ED">
              <w:rPr>
                <w:rFonts w:ascii="Arial" w:hAnsi="Arial" w:cs="Arial"/>
              </w:rPr>
              <w:t>o</w:t>
            </w:r>
            <w:r w:rsidRPr="007431ED">
              <w:rPr>
                <w:rFonts w:ascii="Arial" w:hAnsi="Arial" w:cs="Arial"/>
              </w:rPr>
              <w:t>grama obtenido.</w:t>
            </w:r>
          </w:p>
        </w:tc>
        <w:tc>
          <w:tcPr>
            <w:tcW w:w="1008" w:type="pct"/>
            <w:vAlign w:val="center"/>
          </w:tcPr>
          <w:p w:rsidR="007431ED" w:rsidRPr="007431ED" w:rsidRDefault="007431ED" w:rsidP="00885FBF">
            <w:pPr>
              <w:keepNext/>
              <w:jc w:val="center"/>
              <w:rPr>
                <w:rFonts w:ascii="Arial" w:hAnsi="Arial" w:cs="Arial"/>
              </w:rPr>
            </w:pPr>
            <w:r w:rsidRPr="007431ED">
              <w:rPr>
                <w:rFonts w:ascii="Arial" w:hAnsi="Arial" w:cs="Arial"/>
              </w:rPr>
              <w:t>Análisis cualitativo por TLC</w:t>
            </w:r>
          </w:p>
        </w:tc>
        <w:tc>
          <w:tcPr>
            <w:tcW w:w="1051" w:type="pct"/>
            <w:vAlign w:val="center"/>
          </w:tcPr>
          <w:p w:rsidR="007431ED" w:rsidRPr="007431ED" w:rsidRDefault="007431ED" w:rsidP="00885FBF">
            <w:pPr>
              <w:keepNext/>
              <w:jc w:val="center"/>
              <w:rPr>
                <w:rFonts w:ascii="Arial" w:hAnsi="Arial" w:cs="Arial"/>
              </w:rPr>
            </w:pPr>
            <w:r w:rsidRPr="007431ED">
              <w:rPr>
                <w:rFonts w:ascii="Arial" w:hAnsi="Arial" w:cs="Arial"/>
              </w:rPr>
              <w:t>Propia</w:t>
            </w:r>
          </w:p>
        </w:tc>
      </w:tr>
      <w:tr w:rsidR="00885FBF" w:rsidRPr="004D748C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925" w:type="pct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:rsidR="00885FBF" w:rsidRPr="00885FBF" w:rsidRDefault="00885FBF" w:rsidP="00885FBF">
            <w:pPr>
              <w:keepNext/>
              <w:jc w:val="center"/>
              <w:rPr>
                <w:rFonts w:ascii="Arial" w:hAnsi="Arial" w:cs="Arial"/>
              </w:rPr>
            </w:pPr>
            <w:r w:rsidRPr="00885FBF">
              <w:rPr>
                <w:rFonts w:ascii="Arial" w:hAnsi="Arial" w:cs="Arial"/>
                <w:b/>
              </w:rPr>
              <w:t xml:space="preserve">Valoración de </w:t>
            </w:r>
            <w:r>
              <w:rPr>
                <w:rFonts w:ascii="Arial" w:hAnsi="Arial" w:cs="Arial"/>
                <w:b/>
              </w:rPr>
              <w:t>T</w:t>
            </w:r>
            <w:r w:rsidRPr="00885FBF">
              <w:rPr>
                <w:rFonts w:ascii="Arial" w:hAnsi="Arial" w:cs="Arial"/>
                <w:b/>
              </w:rPr>
              <w:t>iocol</w:t>
            </w:r>
          </w:p>
        </w:tc>
        <w:tc>
          <w:tcPr>
            <w:tcW w:w="2016" w:type="pct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:rsidR="00885FBF" w:rsidRPr="00885FBF" w:rsidRDefault="00885FBF" w:rsidP="00885FBF">
            <w:pPr>
              <w:keepNext/>
              <w:jc w:val="center"/>
              <w:rPr>
                <w:rFonts w:ascii="Arial" w:hAnsi="Arial" w:cs="Arial"/>
              </w:rPr>
            </w:pPr>
            <w:r w:rsidRPr="00885FBF">
              <w:rPr>
                <w:rFonts w:ascii="Arial" w:hAnsi="Arial" w:cs="Arial"/>
              </w:rPr>
              <w:t xml:space="preserve">10,49 –12,82 mg de </w:t>
            </w:r>
            <w:r>
              <w:rPr>
                <w:rFonts w:ascii="Arial" w:hAnsi="Arial" w:cs="Arial"/>
              </w:rPr>
              <w:t>T</w:t>
            </w:r>
            <w:r w:rsidRPr="00885FBF">
              <w:rPr>
                <w:rFonts w:ascii="Arial" w:hAnsi="Arial" w:cs="Arial"/>
              </w:rPr>
              <w:t>iocol /ml (equiv</w:t>
            </w:r>
            <w:r w:rsidRPr="00885FBF">
              <w:rPr>
                <w:rFonts w:ascii="Arial" w:hAnsi="Arial" w:cs="Arial"/>
              </w:rPr>
              <w:t>a</w:t>
            </w:r>
            <w:r w:rsidRPr="00885FBF">
              <w:rPr>
                <w:rFonts w:ascii="Arial" w:hAnsi="Arial" w:cs="Arial"/>
              </w:rPr>
              <w:t>lente a 1,049 –1,282g /100 ml)</w:t>
            </w:r>
          </w:p>
          <w:p w:rsidR="00885FBF" w:rsidRPr="00885FBF" w:rsidRDefault="00885FBF" w:rsidP="00885FBF">
            <w:pPr>
              <w:keepNext/>
              <w:jc w:val="center"/>
              <w:rPr>
                <w:rFonts w:ascii="Arial" w:hAnsi="Arial" w:cs="Arial"/>
              </w:rPr>
            </w:pPr>
            <w:r w:rsidRPr="00885FBF">
              <w:rPr>
                <w:rFonts w:ascii="Arial" w:hAnsi="Arial" w:cs="Arial"/>
              </w:rPr>
              <w:t>(90,0 –110,0 % del valor declarado)</w:t>
            </w:r>
          </w:p>
          <w:p w:rsidR="00885FBF" w:rsidRPr="00885FBF" w:rsidRDefault="00885FBF" w:rsidP="00885FBF">
            <w:pPr>
              <w:keepNext/>
              <w:jc w:val="center"/>
              <w:rPr>
                <w:rFonts w:ascii="Arial" w:hAnsi="Arial" w:cs="Arial"/>
              </w:rPr>
            </w:pPr>
            <w:r w:rsidRPr="00885FBF">
              <w:rPr>
                <w:rFonts w:ascii="Arial" w:hAnsi="Arial" w:cs="Arial"/>
              </w:rPr>
              <w:t>Res. 396/75 SENASA</w:t>
            </w:r>
          </w:p>
        </w:tc>
        <w:tc>
          <w:tcPr>
            <w:tcW w:w="1008" w:type="pct"/>
            <w:tcBorders>
              <w:bottom w:val="single" w:sz="4" w:space="0" w:color="auto"/>
            </w:tcBorders>
            <w:vAlign w:val="center"/>
          </w:tcPr>
          <w:p w:rsidR="00885FBF" w:rsidRPr="00885FBF" w:rsidRDefault="00885FBF" w:rsidP="00885FBF">
            <w:pPr>
              <w:keepNext/>
              <w:jc w:val="center"/>
              <w:rPr>
                <w:rFonts w:ascii="Arial" w:hAnsi="Arial" w:cs="Arial"/>
              </w:rPr>
            </w:pPr>
            <w:r w:rsidRPr="00885FBF"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tcBorders>
              <w:bottom w:val="single" w:sz="4" w:space="0" w:color="auto"/>
            </w:tcBorders>
            <w:vAlign w:val="center"/>
          </w:tcPr>
          <w:p w:rsidR="00885FBF" w:rsidRPr="00885FBF" w:rsidRDefault="00885FBF" w:rsidP="00885FBF">
            <w:pPr>
              <w:keepNext/>
              <w:jc w:val="center"/>
              <w:rPr>
                <w:rFonts w:ascii="Arial" w:hAnsi="Arial" w:cs="Arial"/>
              </w:rPr>
            </w:pPr>
            <w:r w:rsidRPr="00885FBF">
              <w:rPr>
                <w:rFonts w:ascii="Arial" w:hAnsi="Arial" w:cs="Arial"/>
              </w:rPr>
              <w:t>Propia</w:t>
            </w:r>
          </w:p>
        </w:tc>
      </w:tr>
      <w:tr w:rsidR="00885FBF" w:rsidRPr="004D748C">
        <w:tblPrEx>
          <w:tblCellMar>
            <w:top w:w="0" w:type="dxa"/>
            <w:bottom w:w="0" w:type="dxa"/>
          </w:tblCellMar>
        </w:tblPrEx>
        <w:trPr>
          <w:trHeight w:val="1745"/>
        </w:trPr>
        <w:tc>
          <w:tcPr>
            <w:tcW w:w="925" w:type="pct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:rsidR="00885FBF" w:rsidRPr="00885FBF" w:rsidRDefault="00885FBF" w:rsidP="00885FBF">
            <w:pPr>
              <w:keepNext/>
              <w:jc w:val="center"/>
              <w:rPr>
                <w:rFonts w:ascii="Arial" w:hAnsi="Arial" w:cs="Arial"/>
                <w:b/>
              </w:rPr>
            </w:pPr>
            <w:r w:rsidRPr="00885FBF">
              <w:rPr>
                <w:rFonts w:ascii="Arial" w:hAnsi="Arial" w:cs="Arial"/>
                <w:b/>
              </w:rPr>
              <w:t>Valoración  de solución concentrada para jarabe de Tolú en Produ</w:t>
            </w:r>
            <w:r w:rsidRPr="00885FBF">
              <w:rPr>
                <w:rFonts w:ascii="Arial" w:hAnsi="Arial" w:cs="Arial"/>
                <w:b/>
              </w:rPr>
              <w:t>c</w:t>
            </w:r>
            <w:r w:rsidRPr="00885FBF">
              <w:rPr>
                <w:rFonts w:ascii="Arial" w:hAnsi="Arial" w:cs="Arial"/>
                <w:b/>
              </w:rPr>
              <w:t>to intermedio</w:t>
            </w:r>
            <w:r w:rsidR="00ED2E79">
              <w:rPr>
                <w:rFonts w:ascii="Arial" w:hAnsi="Arial" w:cs="Arial"/>
                <w:b/>
              </w:rPr>
              <w:t>*</w:t>
            </w:r>
          </w:p>
        </w:tc>
        <w:tc>
          <w:tcPr>
            <w:tcW w:w="2016" w:type="pct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:rsidR="00885FBF" w:rsidRPr="00885FBF" w:rsidRDefault="00885FBF" w:rsidP="00885FBF">
            <w:pPr>
              <w:keepNext/>
              <w:widowControl w:val="0"/>
              <w:jc w:val="center"/>
              <w:rPr>
                <w:rFonts w:ascii="Arial" w:hAnsi="Arial" w:cs="Arial"/>
                <w:bCs/>
              </w:rPr>
            </w:pPr>
            <w:r w:rsidRPr="00885FBF">
              <w:rPr>
                <w:rFonts w:ascii="Arial" w:hAnsi="Arial" w:cs="Arial"/>
                <w:bCs/>
              </w:rPr>
              <w:t>0,0149 –0,0224 ml /ml (equivalente a 1,49 –2,24 ml /100ml)</w:t>
            </w:r>
          </w:p>
          <w:p w:rsidR="00885FBF" w:rsidRPr="00885FBF" w:rsidRDefault="00885FBF" w:rsidP="00885FBF">
            <w:pPr>
              <w:keepNext/>
              <w:widowControl w:val="0"/>
              <w:jc w:val="center"/>
              <w:rPr>
                <w:rFonts w:ascii="Arial" w:hAnsi="Arial" w:cs="Arial"/>
                <w:bCs/>
              </w:rPr>
            </w:pPr>
            <w:r w:rsidRPr="00885FBF">
              <w:rPr>
                <w:rFonts w:ascii="Arial" w:hAnsi="Arial" w:cs="Arial"/>
                <w:bCs/>
              </w:rPr>
              <w:t>(80,0 –120,0 % del valor declarado</w:t>
            </w:r>
            <w:r>
              <w:rPr>
                <w:rFonts w:ascii="Arial" w:hAnsi="Arial" w:cs="Arial"/>
                <w:bCs/>
              </w:rPr>
              <w:t>)**</w:t>
            </w:r>
          </w:p>
          <w:p w:rsidR="00885FBF" w:rsidRPr="00885FBF" w:rsidRDefault="00885FBF" w:rsidP="00885FBF">
            <w:pPr>
              <w:keepNext/>
              <w:widowControl w:val="0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1008" w:type="pct"/>
            <w:tcBorders>
              <w:top w:val="single" w:sz="4" w:space="0" w:color="auto"/>
            </w:tcBorders>
            <w:vAlign w:val="center"/>
          </w:tcPr>
          <w:p w:rsidR="00885FBF" w:rsidRPr="00885FBF" w:rsidRDefault="00885FBF" w:rsidP="00885FBF">
            <w:pPr>
              <w:keepNext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TLC semicuantitativa</w:t>
            </w:r>
          </w:p>
        </w:tc>
        <w:tc>
          <w:tcPr>
            <w:tcW w:w="1051" w:type="pct"/>
            <w:tcBorders>
              <w:top w:val="single" w:sz="4" w:space="0" w:color="auto"/>
            </w:tcBorders>
            <w:vAlign w:val="center"/>
          </w:tcPr>
          <w:p w:rsidR="00885FBF" w:rsidRPr="00885FBF" w:rsidRDefault="00885FBF" w:rsidP="00885FBF">
            <w:pPr>
              <w:keepNext/>
              <w:jc w:val="center"/>
              <w:rPr>
                <w:rFonts w:ascii="Arial" w:hAnsi="Arial" w:cs="Arial"/>
                <w:bCs/>
              </w:rPr>
            </w:pPr>
            <w:r w:rsidRPr="00885FBF">
              <w:rPr>
                <w:rFonts w:ascii="Arial" w:hAnsi="Arial" w:cs="Arial"/>
                <w:bCs/>
              </w:rPr>
              <w:t>Propia</w:t>
            </w:r>
          </w:p>
        </w:tc>
      </w:tr>
    </w:tbl>
    <w:p w:rsidR="00ED2E79" w:rsidRDefault="00A07DB1" w:rsidP="00885FBF">
      <w:pPr>
        <w:keepNext/>
        <w:widowControl w:val="0"/>
        <w:rPr>
          <w:rFonts w:ascii="Arial" w:hAnsi="Arial" w:cs="Arial"/>
        </w:rPr>
      </w:pPr>
      <w:r>
        <w:rPr>
          <w:rFonts w:ascii="Arial" w:hAnsi="Arial" w:cs="Arial"/>
        </w:rPr>
        <w:t>* Nota: Sinoni</w:t>
      </w:r>
      <w:r w:rsidR="00ED2E79">
        <w:rPr>
          <w:rFonts w:ascii="Arial" w:hAnsi="Arial" w:cs="Arial"/>
        </w:rPr>
        <w:t>mia Bronco Tos Forte</w:t>
      </w:r>
    </w:p>
    <w:p w:rsidR="00885FBF" w:rsidRDefault="00885FBF" w:rsidP="00885FBF">
      <w:pPr>
        <w:keepNext/>
        <w:widowControl w:val="0"/>
        <w:rPr>
          <w:rFonts w:ascii="Arial" w:hAnsi="Arial" w:cs="Arial"/>
          <w:bCs/>
        </w:rPr>
      </w:pPr>
      <w:r>
        <w:rPr>
          <w:rFonts w:ascii="Arial" w:hAnsi="Arial" w:cs="Arial"/>
        </w:rPr>
        <w:t xml:space="preserve">** Nota: </w:t>
      </w:r>
      <w:r w:rsidRPr="00885FBF">
        <w:rPr>
          <w:rFonts w:ascii="Arial" w:hAnsi="Arial" w:cs="Arial"/>
          <w:bCs/>
        </w:rPr>
        <w:t>Especificaciones limitadas por la técnica de anál</w:t>
      </w:r>
      <w:r w:rsidRPr="00885FBF">
        <w:rPr>
          <w:rFonts w:ascii="Arial" w:hAnsi="Arial" w:cs="Arial"/>
          <w:bCs/>
        </w:rPr>
        <w:t>i</w:t>
      </w:r>
      <w:r w:rsidRPr="00885FBF">
        <w:rPr>
          <w:rFonts w:ascii="Arial" w:hAnsi="Arial" w:cs="Arial"/>
          <w:bCs/>
        </w:rPr>
        <w:t>sis</w:t>
      </w:r>
      <w:r>
        <w:rPr>
          <w:rFonts w:ascii="Arial" w:hAnsi="Arial" w:cs="Arial"/>
          <w:bCs/>
        </w:rPr>
        <w:t>.</w:t>
      </w:r>
    </w:p>
    <w:p w:rsidR="00885FBF" w:rsidRDefault="00885FBF" w:rsidP="00885FBF">
      <w:pPr>
        <w:keepNext/>
        <w:widowControl w:val="0"/>
        <w:rPr>
          <w:rFonts w:ascii="Arial" w:hAnsi="Arial" w:cs="Arial"/>
        </w:rPr>
      </w:pPr>
    </w:p>
    <w:p w:rsidR="00E27A48" w:rsidRDefault="00E27A48" w:rsidP="00885FBF">
      <w:pPr>
        <w:pStyle w:val="Ttulo1"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Laboratorios de control autorizados: </w:t>
      </w:r>
    </w:p>
    <w:p w:rsidR="00E27A48" w:rsidRDefault="00E27A48" w:rsidP="00885FBF">
      <w:pPr>
        <w:keepNext/>
        <w:widowControl w:val="0"/>
      </w:pPr>
    </w:p>
    <w:p w:rsidR="00E27A48" w:rsidRDefault="00E27A48" w:rsidP="00885FBF">
      <w:pPr>
        <w:pStyle w:val="Ttulo1"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 xml:space="preserve">Cátedra de Farmacognosia, Facultad de Farmacia y Bioquímica, UBA; </w:t>
      </w:r>
    </w:p>
    <w:p w:rsidR="00E27A48" w:rsidRDefault="00E27A48" w:rsidP="00885FBF">
      <w:pPr>
        <w:pStyle w:val="Ttulo1"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>Laboratorio Laro SRL</w:t>
      </w:r>
    </w:p>
    <w:p w:rsidR="00E27A48" w:rsidRDefault="00E27A48" w:rsidP="00885FBF">
      <w:pPr>
        <w:pStyle w:val="Ttulo1"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E27A48" w:rsidRDefault="00E27A48" w:rsidP="00885FBF">
      <w:pPr>
        <w:keepNext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Laboratorio de Control. </w:t>
      </w:r>
    </w:p>
    <w:p w:rsidR="00E27A48" w:rsidRDefault="00E27A48" w:rsidP="00885FBF">
      <w:pPr>
        <w:keepNext/>
        <w:widowControl w:val="0"/>
        <w:jc w:val="both"/>
      </w:pPr>
    </w:p>
    <w:sectPr w:rsidR="00E27A48">
      <w:headerReference w:type="default" r:id="rId7"/>
      <w:footerReference w:type="default" r:id="rId8"/>
      <w:pgSz w:w="11906" w:h="16838" w:code="9"/>
      <w:pgMar w:top="1418" w:right="851" w:bottom="1418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7D3D" w:rsidRDefault="002C7D3D">
      <w:pPr>
        <w:pStyle w:val="Encabezado"/>
      </w:pPr>
      <w:r>
        <w:separator/>
      </w:r>
    </w:p>
  </w:endnote>
  <w:endnote w:type="continuationSeparator" w:id="0">
    <w:p w:rsidR="002C7D3D" w:rsidRDefault="002C7D3D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E03ACC">
      <w:tc>
        <w:tcPr>
          <w:tcW w:w="2268" w:type="dxa"/>
        </w:tcPr>
        <w:p w:rsidR="00E03ACC" w:rsidRDefault="00E03ACC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E03ACC" w:rsidRDefault="00E03ACC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E03ACC" w:rsidRDefault="00E03ACC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E03ACC" w:rsidRDefault="00E03ACC">
          <w:pPr>
            <w:pStyle w:val="Piedepgina"/>
            <w:rPr>
              <w:rFonts w:ascii="Arial" w:hAnsi="Arial" w:cs="Arial"/>
              <w:b/>
            </w:rPr>
          </w:pPr>
        </w:p>
      </w:tc>
    </w:tr>
    <w:tr w:rsidR="00E03ACC">
      <w:trPr>
        <w:trHeight w:val="1489"/>
      </w:trPr>
      <w:tc>
        <w:tcPr>
          <w:tcW w:w="2268" w:type="dxa"/>
        </w:tcPr>
        <w:p w:rsidR="00E03ACC" w:rsidRDefault="00E03ACC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E03ACC" w:rsidRDefault="00E03ACC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E03ACC" w:rsidRDefault="00E03ACC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E03ACC" w:rsidRDefault="00E03ACC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E03ACC" w:rsidRDefault="00E03A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7D3D" w:rsidRDefault="002C7D3D">
      <w:pPr>
        <w:pStyle w:val="Encabezado"/>
      </w:pPr>
      <w:r>
        <w:separator/>
      </w:r>
    </w:p>
  </w:footnote>
  <w:footnote w:type="continuationSeparator" w:id="0">
    <w:p w:rsidR="002C7D3D" w:rsidRDefault="002C7D3D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3ACC" w:rsidRDefault="00E03ACC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32"/>
      <w:gridCol w:w="4243"/>
      <w:gridCol w:w="3236"/>
    </w:tblGrid>
    <w:tr w:rsidR="00E03ACC">
      <w:trPr>
        <w:cantSplit/>
        <w:trHeight w:val="620"/>
      </w:trPr>
      <w:tc>
        <w:tcPr>
          <w:tcW w:w="2448" w:type="dxa"/>
          <w:vMerge w:val="restart"/>
        </w:tcPr>
        <w:p w:rsidR="00E03ACC" w:rsidRDefault="002B4E4B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03ACC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E03ACC" w:rsidRDefault="00E03ACC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E03ACC" w:rsidRDefault="00E03ACC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E03ACC" w:rsidRDefault="00E03ACC" w:rsidP="004D748C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BRONCO TOS </w:t>
          </w:r>
        </w:p>
        <w:p w:rsidR="00E03ACC" w:rsidRDefault="00E03ACC" w:rsidP="004D748C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jarabe </w:t>
          </w:r>
        </w:p>
      </w:tc>
      <w:tc>
        <w:tcPr>
          <w:tcW w:w="3293" w:type="dxa"/>
        </w:tcPr>
        <w:p w:rsidR="00E03ACC" w:rsidRPr="00F35A52" w:rsidRDefault="00E03ACC" w:rsidP="00026131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35A52">
            <w:rPr>
              <w:rFonts w:ascii="Arial" w:hAnsi="Arial" w:cs="Arial"/>
              <w:b/>
            </w:rPr>
            <w:t xml:space="preserve">Código: </w:t>
          </w:r>
        </w:p>
        <w:p w:rsidR="00E03ACC" w:rsidRPr="00F35A52" w:rsidRDefault="00E03ACC" w:rsidP="00026131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35A52">
            <w:rPr>
              <w:rFonts w:ascii="Arial" w:hAnsi="Arial" w:cs="Arial"/>
              <w:b/>
            </w:rPr>
            <w:t>PT00</w:t>
          </w:r>
          <w:r>
            <w:rPr>
              <w:rFonts w:ascii="Arial" w:hAnsi="Arial" w:cs="Arial"/>
              <w:b/>
            </w:rPr>
            <w:t>6-00</w:t>
          </w:r>
        </w:p>
      </w:tc>
    </w:tr>
    <w:tr w:rsidR="00E03ACC">
      <w:trPr>
        <w:cantSplit/>
        <w:trHeight w:val="620"/>
      </w:trPr>
      <w:tc>
        <w:tcPr>
          <w:tcW w:w="2448" w:type="dxa"/>
          <w:vMerge/>
        </w:tcPr>
        <w:p w:rsidR="00E03ACC" w:rsidRDefault="00E03ACC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E03ACC" w:rsidRDefault="00E03ACC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E03ACC" w:rsidRPr="00F35A52" w:rsidRDefault="00E03ACC" w:rsidP="00026131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35A52">
            <w:rPr>
              <w:rFonts w:ascii="Arial" w:hAnsi="Arial" w:cs="Arial"/>
              <w:b/>
            </w:rPr>
            <w:t xml:space="preserve">SENASA </w:t>
          </w:r>
        </w:p>
        <w:p w:rsidR="00E03ACC" w:rsidRPr="00F35A52" w:rsidRDefault="00E03ACC" w:rsidP="00026131">
          <w:pPr>
            <w:pStyle w:val="Encabezado"/>
            <w:jc w:val="center"/>
            <w:rPr>
              <w:rFonts w:ascii="Arial" w:hAnsi="Arial" w:cs="Arial"/>
            </w:rPr>
          </w:pPr>
          <w:r w:rsidRPr="00F35A52">
            <w:rPr>
              <w:rFonts w:ascii="Arial" w:hAnsi="Arial" w:cs="Arial"/>
              <w:b/>
            </w:rPr>
            <w:t xml:space="preserve">Certificado Nº: </w:t>
          </w:r>
          <w:r>
            <w:rPr>
              <w:rFonts w:ascii="Arial" w:hAnsi="Arial" w:cs="Arial"/>
              <w:b/>
            </w:rPr>
            <w:t>86207</w:t>
          </w:r>
        </w:p>
      </w:tc>
    </w:tr>
    <w:tr w:rsidR="00E03ACC">
      <w:trPr>
        <w:cantSplit/>
        <w:trHeight w:val="620"/>
      </w:trPr>
      <w:tc>
        <w:tcPr>
          <w:tcW w:w="2448" w:type="dxa"/>
          <w:vMerge/>
        </w:tcPr>
        <w:p w:rsidR="00E03ACC" w:rsidRDefault="00E03ACC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E03ACC" w:rsidRDefault="00E03ACC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E03ACC" w:rsidRPr="00F35A52" w:rsidRDefault="00E03ACC" w:rsidP="00026131">
          <w:pPr>
            <w:pStyle w:val="Encabezado"/>
            <w:rPr>
              <w:rFonts w:ascii="Arial" w:hAnsi="Arial" w:cs="Arial"/>
              <w:b/>
            </w:rPr>
          </w:pPr>
          <w:r w:rsidRPr="00F35A52">
            <w:rPr>
              <w:rFonts w:ascii="Arial" w:hAnsi="Arial" w:cs="Arial"/>
              <w:b/>
            </w:rPr>
            <w:t>Actividad del Producto :</w:t>
          </w:r>
        </w:p>
        <w:p w:rsidR="00E03ACC" w:rsidRPr="00F35A52" w:rsidRDefault="00E03ACC" w:rsidP="00026131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Antitusivo, expectorante y antiséptico bronquial</w:t>
          </w:r>
        </w:p>
      </w:tc>
    </w:tr>
    <w:tr w:rsidR="00E03ACC">
      <w:trPr>
        <w:cantSplit/>
        <w:trHeight w:val="541"/>
      </w:trPr>
      <w:tc>
        <w:tcPr>
          <w:tcW w:w="2448" w:type="dxa"/>
          <w:vMerge/>
        </w:tcPr>
        <w:p w:rsidR="00E03ACC" w:rsidRDefault="00E03ACC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E03ACC" w:rsidRDefault="00E03ACC">
          <w:pPr>
            <w:pStyle w:val="Encabezad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Página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 </w:instrText>
          </w:r>
          <w:r>
            <w:rPr>
              <w:rFonts w:ascii="Arial" w:hAnsi="Arial" w:cs="Arial"/>
            </w:rPr>
            <w:fldChar w:fldCharType="separate"/>
          </w:r>
          <w:r w:rsidR="002B4E4B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NUMPAGES </w:instrText>
          </w:r>
          <w:r>
            <w:rPr>
              <w:rFonts w:ascii="Arial" w:hAnsi="Arial" w:cs="Arial"/>
            </w:rPr>
            <w:fldChar w:fldCharType="separate"/>
          </w:r>
          <w:r w:rsidR="002B4E4B">
            <w:rPr>
              <w:rFonts w:ascii="Arial" w:hAnsi="Arial" w:cs="Arial"/>
              <w:noProof/>
            </w:rPr>
            <w:t>2</w:t>
          </w:r>
          <w:r>
            <w:rPr>
              <w:rFonts w:ascii="Arial" w:hAnsi="Arial" w:cs="Arial"/>
            </w:rPr>
            <w:fldChar w:fldCharType="end"/>
          </w:r>
        </w:p>
      </w:tc>
    </w:tr>
  </w:tbl>
  <w:p w:rsidR="00E03ACC" w:rsidRDefault="00E03A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0C3"/>
    <w:rsid w:val="00026131"/>
    <w:rsid w:val="00201B7E"/>
    <w:rsid w:val="002B4E4B"/>
    <w:rsid w:val="002C7D3D"/>
    <w:rsid w:val="0035691A"/>
    <w:rsid w:val="00457C6C"/>
    <w:rsid w:val="004D03B2"/>
    <w:rsid w:val="004D748C"/>
    <w:rsid w:val="00592E6F"/>
    <w:rsid w:val="005F4453"/>
    <w:rsid w:val="00722E13"/>
    <w:rsid w:val="007431ED"/>
    <w:rsid w:val="00761FDB"/>
    <w:rsid w:val="007716AE"/>
    <w:rsid w:val="00783900"/>
    <w:rsid w:val="007B4594"/>
    <w:rsid w:val="00866704"/>
    <w:rsid w:val="00885FBF"/>
    <w:rsid w:val="00A07DB1"/>
    <w:rsid w:val="00A35CEB"/>
    <w:rsid w:val="00A52111"/>
    <w:rsid w:val="00C670C3"/>
    <w:rsid w:val="00C73EB3"/>
    <w:rsid w:val="00CD1A84"/>
    <w:rsid w:val="00D73866"/>
    <w:rsid w:val="00E03ACC"/>
    <w:rsid w:val="00E27A48"/>
    <w:rsid w:val="00ED2E79"/>
    <w:rsid w:val="00F5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86C214A6-00A9-45AA-B8BE-9D150783B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2008-08-05T16:39:00Z</cp:lastPrinted>
  <dcterms:created xsi:type="dcterms:W3CDTF">2026-07-17T01:16:00Z</dcterms:created>
  <dcterms:modified xsi:type="dcterms:W3CDTF">2026-07-17T01:16:00Z</dcterms:modified>
</cp:coreProperties>
</file>