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7A48" w:rsidRDefault="00E27A48" w:rsidP="0012597D">
      <w:pPr>
        <w:pStyle w:val="Ttulo1"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E27A48" w:rsidRDefault="00E27A48" w:rsidP="0012597D">
      <w:pPr>
        <w:keepNext/>
        <w:widowControl w:val="0"/>
      </w:pPr>
    </w:p>
    <w:p w:rsidR="0012597D" w:rsidRDefault="00E27A48" w:rsidP="004E2051">
      <w:pPr>
        <w:keepNext/>
        <w:ind w:left="1980" w:hanging="1980"/>
        <w:rPr>
          <w:rFonts w:ascii="Arial" w:hAnsi="Arial" w:cs="Arial"/>
        </w:rPr>
      </w:pPr>
      <w:r>
        <w:rPr>
          <w:rFonts w:ascii="Arial" w:hAnsi="Arial" w:cs="Arial"/>
          <w:u w:val="words"/>
        </w:rPr>
        <w:t>Principio</w:t>
      </w:r>
      <w:r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>
        <w:rPr>
          <w:rFonts w:ascii="Arial" w:hAnsi="Arial" w:cs="Arial"/>
          <w:u w:val="single"/>
        </w:rPr>
        <w:t>:</w:t>
      </w:r>
      <w:r>
        <w:rPr>
          <w:rFonts w:ascii="Arial" w:hAnsi="Arial" w:cs="Arial"/>
          <w:b/>
          <w:lang w:val="es-ES_tradnl"/>
        </w:rPr>
        <w:t xml:space="preserve"> </w:t>
      </w:r>
      <w:r w:rsidR="004D748C">
        <w:rPr>
          <w:rFonts w:ascii="Arial" w:hAnsi="Arial" w:cs="Arial"/>
        </w:rPr>
        <w:t xml:space="preserve">   </w:t>
      </w:r>
      <w:r w:rsidR="004D748C" w:rsidRPr="0012597D">
        <w:rPr>
          <w:rFonts w:ascii="Arial" w:hAnsi="Arial" w:cs="Arial"/>
        </w:rPr>
        <w:t>Tiocol</w:t>
      </w:r>
      <w:r w:rsidR="004E2051">
        <w:rPr>
          <w:rFonts w:ascii="Arial" w:hAnsi="Arial" w:cs="Arial"/>
        </w:rPr>
        <w:t xml:space="preserve"> </w:t>
      </w:r>
      <w:r w:rsidR="004E2051" w:rsidRPr="004E2051">
        <w:rPr>
          <w:rFonts w:ascii="Arial" w:hAnsi="Arial" w:cs="Arial"/>
        </w:rPr>
        <w:t>(Sulfoguayacolato de potasio):</w:t>
      </w:r>
      <w:r w:rsidR="004E2051">
        <w:rPr>
          <w:rFonts w:ascii="Arial" w:hAnsi="Arial" w:cs="Arial"/>
        </w:rPr>
        <w:t xml:space="preserve"> </w:t>
      </w:r>
      <w:r w:rsidR="0012597D" w:rsidRPr="0012597D">
        <w:rPr>
          <w:rFonts w:ascii="Arial" w:hAnsi="Arial" w:cs="Arial"/>
        </w:rPr>
        <w:t xml:space="preserve">23,30 mg /ml (equivalente a </w:t>
      </w:r>
      <w:smartTag w:uri="urn:schemas-microsoft-com:office:smarttags" w:element="metricconverter">
        <w:smartTagPr>
          <w:attr w:name="ProductID" w:val="2,33 g"/>
        </w:smartTagPr>
        <w:r w:rsidR="0012597D" w:rsidRPr="0012597D">
          <w:rPr>
            <w:rFonts w:ascii="Arial" w:hAnsi="Arial" w:cs="Arial"/>
          </w:rPr>
          <w:t>2,33 g</w:t>
        </w:r>
      </w:smartTag>
      <w:r w:rsidR="0012597D" w:rsidRPr="0012597D">
        <w:rPr>
          <w:rFonts w:ascii="Arial" w:hAnsi="Arial" w:cs="Arial"/>
        </w:rPr>
        <w:t xml:space="preserve"> /100 ml)</w:t>
      </w:r>
    </w:p>
    <w:p w:rsidR="004D748C" w:rsidRPr="0012597D" w:rsidRDefault="004D748C" w:rsidP="0012597D">
      <w:pPr>
        <w:keepNext/>
        <w:ind w:left="1980"/>
        <w:jc w:val="both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Pr="004D748C">
        <w:rPr>
          <w:rFonts w:ascii="Arial" w:hAnsi="Arial" w:cs="Arial"/>
        </w:rPr>
        <w:t xml:space="preserve">olución </w:t>
      </w:r>
      <w:r w:rsidR="0012597D">
        <w:rPr>
          <w:rFonts w:ascii="Arial" w:hAnsi="Arial" w:cs="Arial"/>
        </w:rPr>
        <w:t>concentrada para jarabe de Tolú</w:t>
      </w:r>
      <w:r w:rsidRPr="0012597D">
        <w:rPr>
          <w:rFonts w:ascii="Arial" w:hAnsi="Arial" w:cs="Arial"/>
        </w:rPr>
        <w:t xml:space="preserve">: </w:t>
      </w:r>
      <w:r w:rsidR="0012597D" w:rsidRPr="0012597D">
        <w:rPr>
          <w:rFonts w:ascii="Arial" w:hAnsi="Arial" w:cs="Arial"/>
        </w:rPr>
        <w:t>0,01</w:t>
      </w:r>
      <w:r w:rsidR="0012597D">
        <w:rPr>
          <w:rFonts w:ascii="Arial" w:hAnsi="Arial" w:cs="Arial"/>
        </w:rPr>
        <w:t xml:space="preserve">87 ml /ml (equivalente a 1,87 </w:t>
      </w:r>
      <w:r w:rsidRPr="0012597D">
        <w:rPr>
          <w:rFonts w:ascii="Arial" w:hAnsi="Arial" w:cs="Arial"/>
        </w:rPr>
        <w:t>ml/100 ml)</w:t>
      </w:r>
    </w:p>
    <w:p w:rsidR="0012597D" w:rsidRPr="0012597D" w:rsidRDefault="004D748C" w:rsidP="0012597D">
      <w:pPr>
        <w:keepNext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</w:t>
      </w:r>
      <w:r w:rsidRPr="0012597D">
        <w:rPr>
          <w:rFonts w:ascii="Arial" w:hAnsi="Arial" w:cs="Arial"/>
        </w:rPr>
        <w:t>Extracto fluido</w:t>
      </w:r>
      <w:r w:rsidR="0012597D">
        <w:rPr>
          <w:rFonts w:ascii="Arial" w:hAnsi="Arial" w:cs="Arial"/>
        </w:rPr>
        <w:t xml:space="preserve"> de Polígala: </w:t>
      </w:r>
      <w:r w:rsidR="0012597D" w:rsidRPr="0012597D">
        <w:rPr>
          <w:rFonts w:ascii="Arial" w:hAnsi="Arial" w:cs="Arial"/>
        </w:rPr>
        <w:t xml:space="preserve">0,0320 ml /ml (equivalente a 3,20 ml /100 ml)         </w:t>
      </w:r>
    </w:p>
    <w:p w:rsidR="004D748C" w:rsidRDefault="004D748C" w:rsidP="0012597D">
      <w:pPr>
        <w:keepNext/>
        <w:rPr>
          <w:rFonts w:ascii="Arial" w:hAnsi="Arial" w:cs="Arial"/>
        </w:rPr>
      </w:pPr>
    </w:p>
    <w:p w:rsidR="00E27A48" w:rsidRPr="004D748C" w:rsidRDefault="00E27A48" w:rsidP="0012597D">
      <w:pPr>
        <w:keepNext/>
        <w:rPr>
          <w:rFonts w:ascii="Arial" w:hAnsi="Arial" w:cs="Arial"/>
        </w:rPr>
      </w:pPr>
      <w:r>
        <w:rPr>
          <w:rFonts w:ascii="Arial" w:hAnsi="Arial" w:cs="Arial"/>
          <w:u w:val="single"/>
        </w:rPr>
        <w:t>Volumen declarado</w:t>
      </w:r>
      <w:r>
        <w:rPr>
          <w:rFonts w:ascii="Arial" w:hAnsi="Arial" w:cs="Arial"/>
        </w:rPr>
        <w:t>: 1</w:t>
      </w:r>
      <w:r w:rsidR="004D748C">
        <w:rPr>
          <w:rFonts w:ascii="Arial" w:hAnsi="Arial" w:cs="Arial"/>
        </w:rPr>
        <w:t>00</w:t>
      </w:r>
      <w:r>
        <w:rPr>
          <w:rFonts w:ascii="Arial" w:hAnsi="Arial" w:cs="Arial"/>
        </w:rPr>
        <w:t>ml/ frasco</w:t>
      </w:r>
      <w:r>
        <w:rPr>
          <w:rFonts w:ascii="Arial" w:hAnsi="Arial" w:cs="Arial"/>
          <w:u w:val="single"/>
        </w:rPr>
        <w:t xml:space="preserve"> </w:t>
      </w:r>
    </w:p>
    <w:p w:rsidR="00E27A48" w:rsidRDefault="00E27A48" w:rsidP="0012597D">
      <w:pPr>
        <w:keepNext/>
        <w:rPr>
          <w:rFonts w:ascii="Arial" w:hAnsi="Arial" w:cs="Arial"/>
          <w:u w:val="single"/>
        </w:rPr>
      </w:pPr>
    </w:p>
    <w:p w:rsidR="00E27A48" w:rsidRDefault="00E27A48" w:rsidP="0012597D">
      <w:pPr>
        <w:keepNext/>
        <w:widowControl w:val="0"/>
        <w:rPr>
          <w:rFonts w:ascii="Arial" w:hAnsi="Arial" w:cs="Arial"/>
        </w:rPr>
      </w:pPr>
      <w:r>
        <w:rPr>
          <w:rFonts w:ascii="Arial" w:hAnsi="Arial" w:cs="Arial"/>
          <w:u w:val="single"/>
        </w:rPr>
        <w:t>Condiciones de almacenamiento:</w:t>
      </w:r>
      <w:r>
        <w:rPr>
          <w:rFonts w:ascii="Arial" w:hAnsi="Arial" w:cs="Arial"/>
        </w:rPr>
        <w:t xml:space="preserve"> </w:t>
      </w:r>
      <w:r w:rsidR="004D748C">
        <w:rPr>
          <w:rFonts w:ascii="Arial" w:hAnsi="Arial" w:cs="Arial"/>
        </w:rPr>
        <w:t xml:space="preserve">5 - </w:t>
      </w:r>
      <w:smartTag w:uri="urn:schemas-microsoft-com:office:smarttags" w:element="metricconverter">
        <w:smartTagPr>
          <w:attr w:name="ProductID" w:val="30ﾺC"/>
        </w:smartTagPr>
        <w:r w:rsidR="004D748C">
          <w:rPr>
            <w:rFonts w:ascii="Arial" w:hAnsi="Arial" w:cs="Arial"/>
          </w:rPr>
          <w:t>30</w:t>
        </w:r>
        <w:r>
          <w:rPr>
            <w:rFonts w:ascii="Arial" w:hAnsi="Arial" w:cs="Arial"/>
          </w:rPr>
          <w:t>ºC</w:t>
        </w:r>
      </w:smartTag>
      <w:r>
        <w:rPr>
          <w:rFonts w:ascii="Arial" w:hAnsi="Arial" w:cs="Arial"/>
        </w:rPr>
        <w:tab/>
      </w:r>
    </w:p>
    <w:p w:rsidR="00E27A48" w:rsidRDefault="00E27A48" w:rsidP="0012597D">
      <w:pPr>
        <w:keepNext/>
        <w:widowControl w:val="0"/>
        <w:rPr>
          <w:rFonts w:ascii="Arial" w:hAnsi="Arial" w:cs="Arial"/>
        </w:rPr>
      </w:pPr>
    </w:p>
    <w:p w:rsidR="00E27A48" w:rsidRDefault="00E27A48" w:rsidP="0012597D">
      <w:pPr>
        <w:pStyle w:val="Ttulo1"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</w:t>
      </w:r>
      <w:r>
        <w:rPr>
          <w:caps/>
        </w:rPr>
        <w:t>:</w:t>
      </w:r>
    </w:p>
    <w:p w:rsidR="00E27A48" w:rsidRDefault="00E27A48" w:rsidP="0012597D">
      <w:pPr>
        <w:keepNext/>
        <w:widowControl w:val="0"/>
      </w:pPr>
    </w:p>
    <w:tbl>
      <w:tblPr>
        <w:tblW w:w="5044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E27A48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E27A48" w:rsidRDefault="00E27A48" w:rsidP="0012597D">
            <w:pPr>
              <w:keepNext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E27A48" w:rsidRDefault="00E27A48" w:rsidP="0012597D">
            <w:pPr>
              <w:keepNext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E27A48" w:rsidRDefault="00E27A48" w:rsidP="0012597D">
            <w:pPr>
              <w:keepNext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E27A48" w:rsidRDefault="00E27A48" w:rsidP="0012597D">
            <w:pPr>
              <w:keepNext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E27A48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E27A48" w:rsidRDefault="00E27A48" w:rsidP="0012597D">
            <w:pPr>
              <w:keepNext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Aspecto</w:t>
            </w:r>
          </w:p>
        </w:tc>
        <w:tc>
          <w:tcPr>
            <w:tcW w:w="2016" w:type="pc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E27A48" w:rsidRPr="004D748C" w:rsidRDefault="004D748C" w:rsidP="0012597D">
            <w:pPr>
              <w:keepNext/>
              <w:jc w:val="center"/>
              <w:rPr>
                <w:rFonts w:ascii="Arial" w:hAnsi="Arial" w:cs="Arial"/>
              </w:rPr>
            </w:pPr>
            <w:r w:rsidRPr="004D748C">
              <w:rPr>
                <w:rFonts w:ascii="Arial" w:hAnsi="Arial" w:cs="Arial"/>
              </w:rPr>
              <w:t>Líquido transparente, de color  ámbar muy claro; de aroma y sabor característicos</w:t>
            </w:r>
          </w:p>
        </w:tc>
        <w:tc>
          <w:tcPr>
            <w:tcW w:w="1008" w:type="pct"/>
            <w:tcBorders>
              <w:top w:val="double" w:sz="4" w:space="0" w:color="auto"/>
            </w:tcBorders>
            <w:vAlign w:val="center"/>
          </w:tcPr>
          <w:p w:rsidR="00E27A48" w:rsidRDefault="00E27A48" w:rsidP="0012597D">
            <w:pPr>
              <w:keepNext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Observación visual</w:t>
            </w:r>
            <w:r w:rsidR="0012597D">
              <w:rPr>
                <w:rFonts w:ascii="Arial" w:hAnsi="Arial" w:cs="Arial"/>
              </w:rPr>
              <w:t xml:space="preserve"> y sensitiva</w:t>
            </w:r>
          </w:p>
        </w:tc>
        <w:tc>
          <w:tcPr>
            <w:tcW w:w="1051" w:type="pct"/>
            <w:tcBorders>
              <w:top w:val="double" w:sz="4" w:space="0" w:color="auto"/>
            </w:tcBorders>
            <w:vAlign w:val="center"/>
          </w:tcPr>
          <w:p w:rsidR="00E27A48" w:rsidRDefault="004D748C" w:rsidP="0012597D">
            <w:pPr>
              <w:keepNext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Propia</w:t>
            </w:r>
          </w:p>
        </w:tc>
      </w:tr>
      <w:tr w:rsidR="00E27A48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E27A48" w:rsidRDefault="00E27A48" w:rsidP="0012597D">
            <w:pPr>
              <w:keepNext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pH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E27A48" w:rsidRDefault="004D748C" w:rsidP="0012597D">
            <w:pPr>
              <w:keepNext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7,0 – 8,0</w:t>
            </w:r>
          </w:p>
        </w:tc>
        <w:tc>
          <w:tcPr>
            <w:tcW w:w="1008" w:type="pct"/>
            <w:vAlign w:val="center"/>
          </w:tcPr>
          <w:p w:rsidR="00E27A48" w:rsidRDefault="00E27A48" w:rsidP="0012597D">
            <w:pPr>
              <w:keepNext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 pHmetro</w:t>
            </w:r>
          </w:p>
        </w:tc>
        <w:tc>
          <w:tcPr>
            <w:tcW w:w="1051" w:type="pct"/>
            <w:vAlign w:val="center"/>
          </w:tcPr>
          <w:p w:rsidR="00E27A48" w:rsidRDefault="00E27A48" w:rsidP="0012597D">
            <w:pPr>
              <w:keepNext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Propia</w:t>
            </w:r>
          </w:p>
        </w:tc>
      </w:tr>
      <w:tr w:rsidR="004D748C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925" w:type="pct"/>
            <w:tcBorders>
              <w:bottom w:val="single" w:sz="4" w:space="0" w:color="auto"/>
              <w:right w:val="double" w:sz="4" w:space="0" w:color="auto"/>
            </w:tcBorders>
          </w:tcPr>
          <w:p w:rsidR="004D748C" w:rsidRPr="004D748C" w:rsidRDefault="004D748C" w:rsidP="0012597D">
            <w:pPr>
              <w:keepNext/>
              <w:jc w:val="center"/>
              <w:rPr>
                <w:rFonts w:ascii="Arial" w:hAnsi="Arial" w:cs="Arial"/>
                <w:b/>
              </w:rPr>
            </w:pPr>
            <w:r w:rsidRPr="004D748C">
              <w:rPr>
                <w:rFonts w:ascii="Arial" w:hAnsi="Arial" w:cs="Arial"/>
                <w:b/>
              </w:rPr>
              <w:t>Densidad</w:t>
            </w:r>
          </w:p>
        </w:tc>
        <w:tc>
          <w:tcPr>
            <w:tcW w:w="2016" w:type="pct"/>
            <w:tcBorders>
              <w:left w:val="double" w:sz="4" w:space="0" w:color="auto"/>
              <w:bottom w:val="single" w:sz="4" w:space="0" w:color="auto"/>
            </w:tcBorders>
          </w:tcPr>
          <w:p w:rsidR="004D748C" w:rsidRPr="004D748C" w:rsidRDefault="004D748C" w:rsidP="0012597D">
            <w:pPr>
              <w:keepNext/>
              <w:rPr>
                <w:rFonts w:ascii="Arial" w:hAnsi="Arial" w:cs="Arial"/>
                <w:bCs/>
              </w:rPr>
            </w:pPr>
            <w:r w:rsidRPr="004D748C">
              <w:rPr>
                <w:rFonts w:ascii="Arial" w:hAnsi="Arial" w:cs="Arial"/>
                <w:bCs/>
              </w:rPr>
              <w:t xml:space="preserve">                1,</w:t>
            </w:r>
            <w:r w:rsidR="0012597D">
              <w:rPr>
                <w:rFonts w:ascii="Arial" w:hAnsi="Arial" w:cs="Arial"/>
                <w:bCs/>
              </w:rPr>
              <w:t>16</w:t>
            </w:r>
            <w:r w:rsidRPr="004D748C">
              <w:rPr>
                <w:rFonts w:ascii="Arial" w:hAnsi="Arial" w:cs="Arial"/>
                <w:bCs/>
              </w:rPr>
              <w:t>0 – 1,2</w:t>
            </w:r>
            <w:r w:rsidR="0012597D">
              <w:rPr>
                <w:rFonts w:ascii="Arial" w:hAnsi="Arial" w:cs="Arial"/>
                <w:bCs/>
              </w:rPr>
              <w:t>0</w:t>
            </w:r>
            <w:r w:rsidRPr="004D748C">
              <w:rPr>
                <w:rFonts w:ascii="Arial" w:hAnsi="Arial" w:cs="Arial"/>
                <w:bCs/>
              </w:rPr>
              <w:t>0 g/m</w:t>
            </w:r>
            <w:r>
              <w:rPr>
                <w:rFonts w:ascii="Arial" w:hAnsi="Arial" w:cs="Arial"/>
                <w:bCs/>
              </w:rPr>
              <w:t>l</w:t>
            </w:r>
          </w:p>
        </w:tc>
        <w:tc>
          <w:tcPr>
            <w:tcW w:w="1008" w:type="pct"/>
            <w:tcBorders>
              <w:bottom w:val="single" w:sz="4" w:space="0" w:color="auto"/>
            </w:tcBorders>
          </w:tcPr>
          <w:p w:rsidR="004D748C" w:rsidRPr="004D748C" w:rsidRDefault="004D748C" w:rsidP="0012597D">
            <w:pPr>
              <w:keepNext/>
              <w:jc w:val="center"/>
              <w:rPr>
                <w:rFonts w:ascii="Arial" w:hAnsi="Arial" w:cs="Arial"/>
              </w:rPr>
            </w:pPr>
            <w:r w:rsidRPr="004D748C">
              <w:rPr>
                <w:rFonts w:ascii="Arial" w:hAnsi="Arial" w:cs="Arial"/>
                <w:bCs/>
              </w:rPr>
              <w:t>Con densímetro</w:t>
            </w:r>
            <w:r w:rsidRPr="004D748C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051" w:type="pct"/>
            <w:tcBorders>
              <w:bottom w:val="single" w:sz="4" w:space="0" w:color="auto"/>
            </w:tcBorders>
          </w:tcPr>
          <w:p w:rsidR="004D748C" w:rsidRPr="004D748C" w:rsidRDefault="004D748C" w:rsidP="0012597D">
            <w:pPr>
              <w:keepNext/>
              <w:rPr>
                <w:rFonts w:ascii="Arial" w:hAnsi="Arial" w:cs="Arial"/>
                <w:b/>
              </w:rPr>
            </w:pPr>
            <w:r w:rsidRPr="004D748C">
              <w:rPr>
                <w:rFonts w:ascii="Arial" w:hAnsi="Arial" w:cs="Arial"/>
                <w:b/>
              </w:rPr>
              <w:t xml:space="preserve">         </w:t>
            </w:r>
            <w:r w:rsidRPr="004D748C">
              <w:rPr>
                <w:rFonts w:ascii="Arial" w:hAnsi="Arial" w:cs="Arial"/>
                <w:bCs/>
              </w:rPr>
              <w:t>Propia</w:t>
            </w:r>
            <w:r w:rsidRPr="004D748C">
              <w:rPr>
                <w:rFonts w:ascii="Arial" w:hAnsi="Arial" w:cs="Arial"/>
                <w:b/>
              </w:rPr>
              <w:t xml:space="preserve">  </w:t>
            </w:r>
          </w:p>
        </w:tc>
      </w:tr>
      <w:tr w:rsidR="004D748C">
        <w:tblPrEx>
          <w:tblCellMar>
            <w:top w:w="0" w:type="dxa"/>
            <w:bottom w:w="0" w:type="dxa"/>
          </w:tblCellMar>
        </w:tblPrEx>
        <w:trPr>
          <w:trHeight w:val="1745"/>
        </w:trPr>
        <w:tc>
          <w:tcPr>
            <w:tcW w:w="925" w:type="pct"/>
            <w:tcBorders>
              <w:top w:val="single" w:sz="4" w:space="0" w:color="auto"/>
              <w:right w:val="double" w:sz="4" w:space="0" w:color="auto"/>
            </w:tcBorders>
            <w:vAlign w:val="center"/>
          </w:tcPr>
          <w:p w:rsidR="004D748C" w:rsidRPr="004D748C" w:rsidRDefault="004D748C" w:rsidP="0012597D">
            <w:pPr>
              <w:keepNext/>
              <w:jc w:val="center"/>
              <w:rPr>
                <w:rFonts w:ascii="Arial" w:hAnsi="Arial" w:cs="Arial"/>
                <w:b/>
              </w:rPr>
            </w:pPr>
            <w:r w:rsidRPr="004D748C">
              <w:rPr>
                <w:rFonts w:ascii="Arial" w:hAnsi="Arial" w:cs="Arial"/>
                <w:b/>
              </w:rPr>
              <w:t>Volumen de entrega</w:t>
            </w:r>
          </w:p>
          <w:p w:rsidR="004D748C" w:rsidRPr="004D748C" w:rsidRDefault="004D748C" w:rsidP="0012597D">
            <w:pPr>
              <w:keepNext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016" w:type="pct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:rsidR="004D748C" w:rsidRPr="004D748C" w:rsidRDefault="004D748C" w:rsidP="0012597D">
            <w:pPr>
              <w:keepNext/>
              <w:jc w:val="center"/>
              <w:rPr>
                <w:rFonts w:ascii="Arial" w:hAnsi="Arial" w:cs="Arial"/>
              </w:rPr>
            </w:pPr>
            <w:r w:rsidRPr="004D748C">
              <w:rPr>
                <w:rFonts w:ascii="Arial" w:hAnsi="Arial" w:cs="Arial"/>
              </w:rPr>
              <w:t>El volumen promedio (V) ≥ que el d</w:t>
            </w:r>
            <w:r w:rsidRPr="004D748C">
              <w:rPr>
                <w:rFonts w:ascii="Arial" w:hAnsi="Arial" w:cs="Arial"/>
              </w:rPr>
              <w:t>e</w:t>
            </w:r>
            <w:r w:rsidRPr="004D748C">
              <w:rPr>
                <w:rFonts w:ascii="Arial" w:hAnsi="Arial" w:cs="Arial"/>
              </w:rPr>
              <w:t>clarado en el rótulo; y el volumen de ningún  envase indiv</w:t>
            </w:r>
            <w:r w:rsidRPr="004D748C">
              <w:rPr>
                <w:rFonts w:ascii="Arial" w:hAnsi="Arial" w:cs="Arial"/>
              </w:rPr>
              <w:t>i</w:t>
            </w:r>
            <w:r w:rsidRPr="004D748C">
              <w:rPr>
                <w:rFonts w:ascii="Arial" w:hAnsi="Arial" w:cs="Arial"/>
              </w:rPr>
              <w:t xml:space="preserve">dual (Vi) </w:t>
            </w:r>
            <w:r w:rsidR="00CD41BD">
              <w:rPr>
                <w:rFonts w:ascii="Arial" w:hAnsi="Arial" w:cs="Arial"/>
              </w:rPr>
              <w:t xml:space="preserve">&lt; </w:t>
            </w:r>
            <w:r w:rsidRPr="004D748C">
              <w:rPr>
                <w:rFonts w:ascii="Arial" w:hAnsi="Arial" w:cs="Arial"/>
              </w:rPr>
              <w:t>95 % del volumen declarado en el rót</w:t>
            </w:r>
            <w:r w:rsidRPr="004D748C">
              <w:rPr>
                <w:rFonts w:ascii="Arial" w:hAnsi="Arial" w:cs="Arial"/>
              </w:rPr>
              <w:t>u</w:t>
            </w:r>
            <w:r w:rsidRPr="004D748C">
              <w:rPr>
                <w:rFonts w:ascii="Arial" w:hAnsi="Arial" w:cs="Arial"/>
              </w:rPr>
              <w:t>lo.</w:t>
            </w:r>
          </w:p>
          <w:p w:rsidR="004D748C" w:rsidRPr="004D748C" w:rsidRDefault="004D748C" w:rsidP="0012597D">
            <w:pPr>
              <w:keepNext/>
              <w:jc w:val="center"/>
              <w:rPr>
                <w:rFonts w:ascii="Arial" w:hAnsi="Arial" w:cs="Arial"/>
                <w:bCs/>
              </w:rPr>
            </w:pPr>
            <w:r w:rsidRPr="004D748C">
              <w:rPr>
                <w:rFonts w:ascii="Arial" w:hAnsi="Arial" w:cs="Arial"/>
              </w:rPr>
              <w:t>Es decir: V ≥ 100 ml y Vi ≥ 95 ml.</w:t>
            </w:r>
          </w:p>
        </w:tc>
        <w:tc>
          <w:tcPr>
            <w:tcW w:w="1008" w:type="pct"/>
            <w:tcBorders>
              <w:top w:val="single" w:sz="4" w:space="0" w:color="auto"/>
            </w:tcBorders>
            <w:vAlign w:val="center"/>
          </w:tcPr>
          <w:p w:rsidR="004D748C" w:rsidRPr="004D748C" w:rsidRDefault="004D748C" w:rsidP="0012597D">
            <w:pPr>
              <w:keepNext/>
              <w:jc w:val="center"/>
              <w:rPr>
                <w:rFonts w:ascii="Arial" w:hAnsi="Arial" w:cs="Arial"/>
                <w:bCs/>
              </w:rPr>
            </w:pPr>
            <w:r w:rsidRPr="004D748C">
              <w:rPr>
                <w:rFonts w:ascii="Arial" w:hAnsi="Arial" w:cs="Arial"/>
              </w:rPr>
              <w:t>Con material v</w:t>
            </w:r>
            <w:r w:rsidRPr="004D748C">
              <w:rPr>
                <w:rFonts w:ascii="Arial" w:hAnsi="Arial" w:cs="Arial"/>
              </w:rPr>
              <w:t>o</w:t>
            </w:r>
            <w:r w:rsidRPr="004D748C">
              <w:rPr>
                <w:rFonts w:ascii="Arial" w:hAnsi="Arial" w:cs="Arial"/>
              </w:rPr>
              <w:t>lumétrico</w:t>
            </w:r>
          </w:p>
        </w:tc>
        <w:tc>
          <w:tcPr>
            <w:tcW w:w="1051" w:type="pct"/>
            <w:tcBorders>
              <w:top w:val="single" w:sz="4" w:space="0" w:color="auto"/>
            </w:tcBorders>
            <w:vAlign w:val="center"/>
          </w:tcPr>
          <w:p w:rsidR="004D748C" w:rsidRPr="004D748C" w:rsidRDefault="004D748C" w:rsidP="0012597D">
            <w:pPr>
              <w:keepNext/>
              <w:jc w:val="center"/>
              <w:rPr>
                <w:rFonts w:ascii="Arial" w:hAnsi="Arial" w:cs="Arial"/>
                <w:b/>
              </w:rPr>
            </w:pPr>
            <w:r w:rsidRPr="004D748C">
              <w:rPr>
                <w:rFonts w:ascii="Arial" w:hAnsi="Arial" w:cs="Arial"/>
              </w:rPr>
              <w:t>USP 30 (698)</w:t>
            </w:r>
          </w:p>
        </w:tc>
      </w:tr>
      <w:tr w:rsidR="007431ED">
        <w:tblPrEx>
          <w:tblCellMar>
            <w:top w:w="0" w:type="dxa"/>
            <w:bottom w:w="0" w:type="dxa"/>
          </w:tblCellMar>
        </w:tblPrEx>
        <w:trPr>
          <w:trHeight w:val="1964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7431ED" w:rsidRPr="007431ED" w:rsidRDefault="007431ED" w:rsidP="0012597D">
            <w:pPr>
              <w:keepNext/>
              <w:widowControl w:val="0"/>
              <w:jc w:val="center"/>
              <w:rPr>
                <w:rFonts w:ascii="Arial" w:hAnsi="Arial" w:cs="Arial"/>
                <w:b/>
              </w:rPr>
            </w:pPr>
            <w:r w:rsidRPr="007431ED">
              <w:rPr>
                <w:rFonts w:ascii="Arial" w:hAnsi="Arial" w:cs="Arial"/>
                <w:b/>
              </w:rPr>
              <w:t>Identific</w:t>
            </w:r>
            <w:r w:rsidRPr="007431ED">
              <w:rPr>
                <w:rFonts w:ascii="Arial" w:hAnsi="Arial" w:cs="Arial"/>
                <w:b/>
              </w:rPr>
              <w:t>a</w:t>
            </w:r>
            <w:r w:rsidRPr="007431ED">
              <w:rPr>
                <w:rFonts w:ascii="Arial" w:hAnsi="Arial" w:cs="Arial"/>
                <w:b/>
              </w:rPr>
              <w:t>ción general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7431ED" w:rsidRPr="007431ED" w:rsidRDefault="007431ED" w:rsidP="0012597D">
            <w:pPr>
              <w:keepNext/>
              <w:jc w:val="center"/>
              <w:rPr>
                <w:rFonts w:ascii="Arial" w:hAnsi="Arial" w:cs="Arial"/>
              </w:rPr>
            </w:pPr>
            <w:r w:rsidRPr="007431ED">
              <w:rPr>
                <w:rFonts w:ascii="Arial" w:hAnsi="Arial" w:cs="Arial"/>
              </w:rPr>
              <w:t>Debe coincidir el perfil cromatográf</w:t>
            </w:r>
            <w:r w:rsidRPr="007431ED">
              <w:rPr>
                <w:rFonts w:ascii="Arial" w:hAnsi="Arial" w:cs="Arial"/>
              </w:rPr>
              <w:t>i</w:t>
            </w:r>
            <w:r w:rsidRPr="007431ED">
              <w:rPr>
                <w:rFonts w:ascii="Arial" w:hAnsi="Arial" w:cs="Arial"/>
              </w:rPr>
              <w:t>co (Rfs y revelado) de las manchas de la muestra con  el perfil cromatográf</w:t>
            </w:r>
            <w:r w:rsidRPr="007431ED">
              <w:rPr>
                <w:rFonts w:ascii="Arial" w:hAnsi="Arial" w:cs="Arial"/>
              </w:rPr>
              <w:t>i</w:t>
            </w:r>
            <w:r w:rsidRPr="007431ED">
              <w:rPr>
                <w:rFonts w:ascii="Arial" w:hAnsi="Arial" w:cs="Arial"/>
              </w:rPr>
              <w:t xml:space="preserve">co (Rfs y revelado) de las manchas del </w:t>
            </w:r>
            <w:r w:rsidR="002C1CCB">
              <w:rPr>
                <w:rFonts w:ascii="Arial" w:hAnsi="Arial" w:cs="Arial"/>
              </w:rPr>
              <w:t>Testigo</w:t>
            </w:r>
            <w:r w:rsidRPr="007431ED">
              <w:rPr>
                <w:rFonts w:ascii="Arial" w:hAnsi="Arial" w:cs="Arial"/>
              </w:rPr>
              <w:t xml:space="preserve">, en </w:t>
            </w:r>
            <w:r w:rsidR="002C1CCB">
              <w:rPr>
                <w:rFonts w:ascii="Arial" w:hAnsi="Arial" w:cs="Arial"/>
              </w:rPr>
              <w:t>los</w:t>
            </w:r>
            <w:r w:rsidRPr="007431ED">
              <w:rPr>
                <w:rFonts w:ascii="Arial" w:hAnsi="Arial" w:cs="Arial"/>
              </w:rPr>
              <w:t xml:space="preserve"> cr</w:t>
            </w:r>
            <w:r w:rsidRPr="007431ED">
              <w:rPr>
                <w:rFonts w:ascii="Arial" w:hAnsi="Arial" w:cs="Arial"/>
              </w:rPr>
              <w:t>o</w:t>
            </w:r>
            <w:r w:rsidRPr="007431ED">
              <w:rPr>
                <w:rFonts w:ascii="Arial" w:hAnsi="Arial" w:cs="Arial"/>
              </w:rPr>
              <w:t>matograma</w:t>
            </w:r>
            <w:r w:rsidR="002C1CCB">
              <w:rPr>
                <w:rFonts w:ascii="Arial" w:hAnsi="Arial" w:cs="Arial"/>
              </w:rPr>
              <w:t>s</w:t>
            </w:r>
            <w:r w:rsidRPr="007431ED">
              <w:rPr>
                <w:rFonts w:ascii="Arial" w:hAnsi="Arial" w:cs="Arial"/>
              </w:rPr>
              <w:t xml:space="preserve"> obten</w:t>
            </w:r>
            <w:r w:rsidRPr="007431ED">
              <w:rPr>
                <w:rFonts w:ascii="Arial" w:hAnsi="Arial" w:cs="Arial"/>
              </w:rPr>
              <w:t>i</w:t>
            </w:r>
            <w:r w:rsidRPr="007431ED">
              <w:rPr>
                <w:rFonts w:ascii="Arial" w:hAnsi="Arial" w:cs="Arial"/>
              </w:rPr>
              <w:t>do</w:t>
            </w:r>
            <w:r w:rsidR="002C1CCB">
              <w:rPr>
                <w:rFonts w:ascii="Arial" w:hAnsi="Arial" w:cs="Arial"/>
              </w:rPr>
              <w:t>s</w:t>
            </w:r>
            <w:r w:rsidRPr="007431ED">
              <w:rPr>
                <w:rFonts w:ascii="Arial" w:hAnsi="Arial" w:cs="Arial"/>
              </w:rPr>
              <w:t>.</w:t>
            </w:r>
          </w:p>
        </w:tc>
        <w:tc>
          <w:tcPr>
            <w:tcW w:w="1008" w:type="pct"/>
            <w:vAlign w:val="center"/>
          </w:tcPr>
          <w:p w:rsidR="007431ED" w:rsidRPr="007431ED" w:rsidRDefault="007431ED" w:rsidP="0012597D">
            <w:pPr>
              <w:keepNext/>
              <w:ind w:right="227"/>
              <w:jc w:val="center"/>
              <w:rPr>
                <w:rFonts w:ascii="Arial" w:hAnsi="Arial" w:cs="Arial"/>
              </w:rPr>
            </w:pPr>
            <w:r w:rsidRPr="007431ED">
              <w:rPr>
                <w:rFonts w:ascii="Arial" w:hAnsi="Arial" w:cs="Arial"/>
              </w:rPr>
              <w:t>TLC bidime</w:t>
            </w:r>
            <w:r w:rsidRPr="007431ED">
              <w:rPr>
                <w:rFonts w:ascii="Arial" w:hAnsi="Arial" w:cs="Arial"/>
              </w:rPr>
              <w:t>n</w:t>
            </w:r>
            <w:r w:rsidRPr="007431ED">
              <w:rPr>
                <w:rFonts w:ascii="Arial" w:hAnsi="Arial" w:cs="Arial"/>
              </w:rPr>
              <w:t>sional</w:t>
            </w:r>
          </w:p>
        </w:tc>
        <w:tc>
          <w:tcPr>
            <w:tcW w:w="1051" w:type="pct"/>
            <w:vAlign w:val="center"/>
          </w:tcPr>
          <w:p w:rsidR="007431ED" w:rsidRPr="007431ED" w:rsidRDefault="007431ED" w:rsidP="0012597D">
            <w:pPr>
              <w:keepNext/>
              <w:ind w:right="227"/>
              <w:jc w:val="center"/>
              <w:rPr>
                <w:rFonts w:ascii="Arial" w:hAnsi="Arial" w:cs="Arial"/>
              </w:rPr>
            </w:pPr>
            <w:r w:rsidRPr="007431ED">
              <w:rPr>
                <w:rFonts w:ascii="Arial" w:hAnsi="Arial" w:cs="Arial"/>
              </w:rPr>
              <w:t>Propia</w:t>
            </w:r>
          </w:p>
        </w:tc>
      </w:tr>
    </w:tbl>
    <w:p w:rsidR="00E27A48" w:rsidRDefault="00E27A48" w:rsidP="00885FBF">
      <w:pPr>
        <w:keepNext/>
        <w:widowControl w:val="0"/>
        <w:rPr>
          <w:rFonts w:ascii="Arial" w:hAnsi="Arial" w:cs="Arial"/>
        </w:rPr>
      </w:pPr>
    </w:p>
    <w:p w:rsidR="00885FBF" w:rsidRDefault="00885FBF" w:rsidP="00885FBF">
      <w:pPr>
        <w:keepNext/>
        <w:widowControl w:val="0"/>
        <w:rPr>
          <w:rFonts w:ascii="Arial" w:hAnsi="Arial" w:cs="Arial"/>
        </w:rPr>
      </w:pPr>
    </w:p>
    <w:p w:rsidR="00885FBF" w:rsidRDefault="00885FBF" w:rsidP="00885FBF">
      <w:pPr>
        <w:keepNext/>
        <w:widowControl w:val="0"/>
        <w:rPr>
          <w:rFonts w:ascii="Arial" w:hAnsi="Arial" w:cs="Arial"/>
        </w:rPr>
      </w:pPr>
    </w:p>
    <w:tbl>
      <w:tblPr>
        <w:tblW w:w="5044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7431ED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7431ED" w:rsidRDefault="007431ED" w:rsidP="00885FBF">
            <w:pPr>
              <w:keepNext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7431ED" w:rsidRDefault="007431ED" w:rsidP="00885FBF">
            <w:pPr>
              <w:keepNext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7431ED" w:rsidRDefault="007431ED" w:rsidP="00885FBF">
            <w:pPr>
              <w:keepNext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7431ED" w:rsidRDefault="007431ED" w:rsidP="00885FBF">
            <w:pPr>
              <w:keepNext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7431ED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7431ED" w:rsidRPr="007431ED" w:rsidRDefault="007431ED" w:rsidP="00885FBF">
            <w:pPr>
              <w:keepNext/>
              <w:jc w:val="center"/>
              <w:rPr>
                <w:rFonts w:ascii="Arial" w:hAnsi="Arial" w:cs="Arial"/>
                <w:b/>
              </w:rPr>
            </w:pPr>
            <w:r w:rsidRPr="007431ED">
              <w:rPr>
                <w:rFonts w:ascii="Arial" w:hAnsi="Arial" w:cs="Arial"/>
                <w:b/>
              </w:rPr>
              <w:t>Identific</w:t>
            </w:r>
            <w:r w:rsidRPr="007431ED">
              <w:rPr>
                <w:rFonts w:ascii="Arial" w:hAnsi="Arial" w:cs="Arial"/>
                <w:b/>
              </w:rPr>
              <w:t>a</w:t>
            </w:r>
            <w:r w:rsidRPr="007431ED">
              <w:rPr>
                <w:rFonts w:ascii="Arial" w:hAnsi="Arial" w:cs="Arial"/>
                <w:b/>
              </w:rPr>
              <w:t xml:space="preserve">ción de </w:t>
            </w:r>
            <w:r>
              <w:rPr>
                <w:rFonts w:ascii="Arial" w:hAnsi="Arial" w:cs="Arial"/>
                <w:b/>
              </w:rPr>
              <w:t>T</w:t>
            </w:r>
            <w:r w:rsidRPr="007431ED">
              <w:rPr>
                <w:rFonts w:ascii="Arial" w:hAnsi="Arial" w:cs="Arial"/>
                <w:b/>
              </w:rPr>
              <w:t>iocol</w:t>
            </w:r>
          </w:p>
        </w:tc>
        <w:tc>
          <w:tcPr>
            <w:tcW w:w="2016" w:type="pc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7431ED" w:rsidRPr="007431ED" w:rsidRDefault="007431ED" w:rsidP="00885FBF">
            <w:pPr>
              <w:keepNext/>
              <w:jc w:val="center"/>
              <w:rPr>
                <w:rFonts w:ascii="Arial" w:hAnsi="Arial" w:cs="Arial"/>
              </w:rPr>
            </w:pPr>
            <w:r w:rsidRPr="007431ED">
              <w:rPr>
                <w:rFonts w:ascii="Arial" w:hAnsi="Arial" w:cs="Arial"/>
              </w:rPr>
              <w:t>Deben coincidir los Tr de los 2 picos principales de la muestra con los Tr de  los 2 picos principales del testigo, en el cromatograma obtenido.</w:t>
            </w:r>
          </w:p>
        </w:tc>
        <w:tc>
          <w:tcPr>
            <w:tcW w:w="1008" w:type="pct"/>
            <w:tcBorders>
              <w:top w:val="double" w:sz="4" w:space="0" w:color="auto"/>
            </w:tcBorders>
            <w:vAlign w:val="center"/>
          </w:tcPr>
          <w:p w:rsidR="007431ED" w:rsidRPr="007431ED" w:rsidRDefault="007431ED" w:rsidP="00885FBF">
            <w:pPr>
              <w:keepNext/>
              <w:ind w:right="227"/>
              <w:jc w:val="center"/>
              <w:rPr>
                <w:rFonts w:ascii="Arial" w:hAnsi="Arial" w:cs="Arial"/>
              </w:rPr>
            </w:pPr>
            <w:r w:rsidRPr="007431ED">
              <w:rPr>
                <w:rFonts w:ascii="Arial" w:hAnsi="Arial" w:cs="Arial"/>
              </w:rPr>
              <w:t>HPLC</w:t>
            </w:r>
          </w:p>
        </w:tc>
        <w:tc>
          <w:tcPr>
            <w:tcW w:w="1051" w:type="pct"/>
            <w:tcBorders>
              <w:top w:val="double" w:sz="4" w:space="0" w:color="auto"/>
            </w:tcBorders>
            <w:vAlign w:val="center"/>
          </w:tcPr>
          <w:p w:rsidR="007431ED" w:rsidRPr="007431ED" w:rsidRDefault="007431ED" w:rsidP="00885FBF">
            <w:pPr>
              <w:keepNext/>
              <w:ind w:right="227"/>
              <w:jc w:val="center"/>
              <w:rPr>
                <w:rFonts w:ascii="Arial" w:hAnsi="Arial" w:cs="Arial"/>
              </w:rPr>
            </w:pPr>
            <w:r w:rsidRPr="007431ED">
              <w:rPr>
                <w:rFonts w:ascii="Arial" w:hAnsi="Arial" w:cs="Arial"/>
              </w:rPr>
              <w:t>Propia</w:t>
            </w:r>
          </w:p>
        </w:tc>
      </w:tr>
      <w:tr w:rsidR="007431ED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7431ED" w:rsidRPr="007431ED" w:rsidRDefault="007431ED" w:rsidP="00885FBF">
            <w:pPr>
              <w:keepNext/>
              <w:jc w:val="center"/>
              <w:rPr>
                <w:rFonts w:ascii="Arial" w:hAnsi="Arial" w:cs="Arial"/>
                <w:b/>
              </w:rPr>
            </w:pPr>
            <w:r w:rsidRPr="007431ED">
              <w:rPr>
                <w:rFonts w:ascii="Arial" w:hAnsi="Arial" w:cs="Arial"/>
                <w:b/>
              </w:rPr>
              <w:t>Identific</w:t>
            </w:r>
            <w:r w:rsidRPr="007431ED">
              <w:rPr>
                <w:rFonts w:ascii="Arial" w:hAnsi="Arial" w:cs="Arial"/>
                <w:b/>
              </w:rPr>
              <w:t>a</w:t>
            </w:r>
            <w:r w:rsidRPr="007431ED">
              <w:rPr>
                <w:rFonts w:ascii="Arial" w:hAnsi="Arial" w:cs="Arial"/>
                <w:b/>
              </w:rPr>
              <w:t xml:space="preserve">ción de solución concentrada para jarabe de Tolú 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7431ED" w:rsidRPr="007431ED" w:rsidRDefault="007431ED" w:rsidP="00885FBF">
            <w:pPr>
              <w:keepNext/>
              <w:jc w:val="center"/>
              <w:rPr>
                <w:rFonts w:ascii="Arial" w:hAnsi="Arial" w:cs="Arial"/>
              </w:rPr>
            </w:pPr>
            <w:r w:rsidRPr="007431ED">
              <w:rPr>
                <w:rFonts w:ascii="Arial" w:hAnsi="Arial" w:cs="Arial"/>
              </w:rPr>
              <w:t>Debe coincidir el perfil cromatográf</w:t>
            </w:r>
            <w:r w:rsidRPr="007431ED">
              <w:rPr>
                <w:rFonts w:ascii="Arial" w:hAnsi="Arial" w:cs="Arial"/>
              </w:rPr>
              <w:t>i</w:t>
            </w:r>
            <w:r w:rsidRPr="007431ED">
              <w:rPr>
                <w:rFonts w:ascii="Arial" w:hAnsi="Arial" w:cs="Arial"/>
              </w:rPr>
              <w:t>co (Rfs y revelado) de las manchas de la muestra con  el perfil cromatográf</w:t>
            </w:r>
            <w:r w:rsidRPr="007431ED">
              <w:rPr>
                <w:rFonts w:ascii="Arial" w:hAnsi="Arial" w:cs="Arial"/>
              </w:rPr>
              <w:t>i</w:t>
            </w:r>
            <w:r w:rsidRPr="007431ED">
              <w:rPr>
                <w:rFonts w:ascii="Arial" w:hAnsi="Arial" w:cs="Arial"/>
              </w:rPr>
              <w:t>co (Rf</w:t>
            </w:r>
            <w:r w:rsidR="009A1B85">
              <w:rPr>
                <w:rFonts w:ascii="Arial" w:hAnsi="Arial" w:cs="Arial"/>
              </w:rPr>
              <w:t xml:space="preserve">s y revelado) de las manchas del testigo </w:t>
            </w:r>
            <w:r w:rsidRPr="007431ED">
              <w:rPr>
                <w:rFonts w:ascii="Arial" w:hAnsi="Arial" w:cs="Arial"/>
              </w:rPr>
              <w:t>en el cromat</w:t>
            </w:r>
            <w:r w:rsidRPr="007431ED">
              <w:rPr>
                <w:rFonts w:ascii="Arial" w:hAnsi="Arial" w:cs="Arial"/>
              </w:rPr>
              <w:t>o</w:t>
            </w:r>
            <w:r w:rsidRPr="007431ED">
              <w:rPr>
                <w:rFonts w:ascii="Arial" w:hAnsi="Arial" w:cs="Arial"/>
              </w:rPr>
              <w:t>grama obtenido.</w:t>
            </w:r>
          </w:p>
        </w:tc>
        <w:tc>
          <w:tcPr>
            <w:tcW w:w="1008" w:type="pct"/>
            <w:vAlign w:val="center"/>
          </w:tcPr>
          <w:p w:rsidR="007431ED" w:rsidRPr="007431ED" w:rsidRDefault="007431ED" w:rsidP="00885FBF">
            <w:pPr>
              <w:keepNext/>
              <w:jc w:val="center"/>
              <w:rPr>
                <w:rFonts w:ascii="Arial" w:hAnsi="Arial" w:cs="Arial"/>
              </w:rPr>
            </w:pPr>
            <w:r w:rsidRPr="007431ED">
              <w:rPr>
                <w:rFonts w:ascii="Arial" w:hAnsi="Arial" w:cs="Arial"/>
              </w:rPr>
              <w:t>Análisis cualitativo por TLC</w:t>
            </w:r>
          </w:p>
        </w:tc>
        <w:tc>
          <w:tcPr>
            <w:tcW w:w="1051" w:type="pct"/>
            <w:vAlign w:val="center"/>
          </w:tcPr>
          <w:p w:rsidR="007431ED" w:rsidRPr="007431ED" w:rsidRDefault="007431ED" w:rsidP="00885FBF">
            <w:pPr>
              <w:keepNext/>
              <w:jc w:val="center"/>
              <w:rPr>
                <w:rFonts w:ascii="Arial" w:hAnsi="Arial" w:cs="Arial"/>
              </w:rPr>
            </w:pPr>
            <w:r w:rsidRPr="007431ED">
              <w:rPr>
                <w:rFonts w:ascii="Arial" w:hAnsi="Arial" w:cs="Arial"/>
              </w:rPr>
              <w:t>Propia</w:t>
            </w:r>
          </w:p>
        </w:tc>
      </w:tr>
      <w:tr w:rsidR="00885FBF" w:rsidRPr="004D748C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925" w:type="pct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:rsidR="00885FBF" w:rsidRPr="00885FBF" w:rsidRDefault="00885FBF" w:rsidP="00885FBF">
            <w:pPr>
              <w:keepNext/>
              <w:jc w:val="center"/>
              <w:rPr>
                <w:rFonts w:ascii="Arial" w:hAnsi="Arial" w:cs="Arial"/>
              </w:rPr>
            </w:pPr>
            <w:r w:rsidRPr="00885FBF">
              <w:rPr>
                <w:rFonts w:ascii="Arial" w:hAnsi="Arial" w:cs="Arial"/>
                <w:b/>
              </w:rPr>
              <w:t xml:space="preserve">Valoración de </w:t>
            </w:r>
            <w:r>
              <w:rPr>
                <w:rFonts w:ascii="Arial" w:hAnsi="Arial" w:cs="Arial"/>
                <w:b/>
              </w:rPr>
              <w:t>T</w:t>
            </w:r>
            <w:r w:rsidRPr="00885FBF">
              <w:rPr>
                <w:rFonts w:ascii="Arial" w:hAnsi="Arial" w:cs="Arial"/>
                <w:b/>
              </w:rPr>
              <w:t>iocol</w:t>
            </w:r>
          </w:p>
        </w:tc>
        <w:tc>
          <w:tcPr>
            <w:tcW w:w="2016" w:type="pct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:rsidR="00AA1AF4" w:rsidRPr="00AA1AF4" w:rsidRDefault="00AA1AF4" w:rsidP="00AA1AF4">
            <w:pPr>
              <w:keepNext/>
              <w:jc w:val="center"/>
              <w:rPr>
                <w:rFonts w:ascii="Arial" w:hAnsi="Arial" w:cs="Arial"/>
              </w:rPr>
            </w:pPr>
            <w:r w:rsidRPr="00AA1AF4">
              <w:rPr>
                <w:rFonts w:ascii="Arial" w:hAnsi="Arial" w:cs="Arial"/>
              </w:rPr>
              <w:t xml:space="preserve">21,40 –25,20 mg de </w:t>
            </w:r>
            <w:r>
              <w:rPr>
                <w:rFonts w:ascii="Arial" w:hAnsi="Arial" w:cs="Arial"/>
              </w:rPr>
              <w:t>Tiocol /ml (equiva</w:t>
            </w:r>
            <w:r w:rsidRPr="00AA1AF4">
              <w:rPr>
                <w:rFonts w:ascii="Arial" w:hAnsi="Arial" w:cs="Arial"/>
              </w:rPr>
              <w:t>lente a 2,14 –2,52 g /100 ml)</w:t>
            </w:r>
          </w:p>
          <w:p w:rsidR="00AA1AF4" w:rsidRPr="00AA1AF4" w:rsidRDefault="00AA1AF4" w:rsidP="00AA1AF4">
            <w:pPr>
              <w:keepNext/>
              <w:jc w:val="center"/>
              <w:rPr>
                <w:rFonts w:ascii="Arial" w:hAnsi="Arial" w:cs="Arial"/>
              </w:rPr>
            </w:pPr>
            <w:r w:rsidRPr="00AA1AF4">
              <w:rPr>
                <w:rFonts w:ascii="Arial" w:hAnsi="Arial" w:cs="Arial"/>
              </w:rPr>
              <w:t>(91,7 –108,3 % del valor declarado)</w:t>
            </w:r>
          </w:p>
          <w:p w:rsidR="00885FBF" w:rsidRPr="00AA1AF4" w:rsidRDefault="00AA1AF4" w:rsidP="00AA1AF4">
            <w:pPr>
              <w:keepNext/>
              <w:jc w:val="center"/>
              <w:rPr>
                <w:rFonts w:ascii="Arial" w:hAnsi="Arial" w:cs="Arial"/>
              </w:rPr>
            </w:pPr>
            <w:r w:rsidRPr="00AA1AF4">
              <w:rPr>
                <w:rFonts w:ascii="Arial" w:hAnsi="Arial" w:cs="Arial"/>
              </w:rPr>
              <w:t>Res. 396/75 SENASA</w:t>
            </w:r>
          </w:p>
        </w:tc>
        <w:tc>
          <w:tcPr>
            <w:tcW w:w="1008" w:type="pct"/>
            <w:tcBorders>
              <w:bottom w:val="single" w:sz="4" w:space="0" w:color="auto"/>
            </w:tcBorders>
            <w:vAlign w:val="center"/>
          </w:tcPr>
          <w:p w:rsidR="00885FBF" w:rsidRPr="00885FBF" w:rsidRDefault="00885FBF" w:rsidP="00885FBF">
            <w:pPr>
              <w:keepNext/>
              <w:jc w:val="center"/>
              <w:rPr>
                <w:rFonts w:ascii="Arial" w:hAnsi="Arial" w:cs="Arial"/>
              </w:rPr>
            </w:pPr>
            <w:r w:rsidRPr="00885FBF">
              <w:rPr>
                <w:rFonts w:ascii="Arial" w:hAnsi="Arial" w:cs="Arial"/>
              </w:rPr>
              <w:t>HPLC</w:t>
            </w:r>
          </w:p>
        </w:tc>
        <w:tc>
          <w:tcPr>
            <w:tcW w:w="1051" w:type="pct"/>
            <w:tcBorders>
              <w:bottom w:val="single" w:sz="4" w:space="0" w:color="auto"/>
            </w:tcBorders>
            <w:vAlign w:val="center"/>
          </w:tcPr>
          <w:p w:rsidR="00885FBF" w:rsidRPr="00885FBF" w:rsidRDefault="00885FBF" w:rsidP="00885FBF">
            <w:pPr>
              <w:keepNext/>
              <w:jc w:val="center"/>
              <w:rPr>
                <w:rFonts w:ascii="Arial" w:hAnsi="Arial" w:cs="Arial"/>
              </w:rPr>
            </w:pPr>
            <w:r w:rsidRPr="00885FBF">
              <w:rPr>
                <w:rFonts w:ascii="Arial" w:hAnsi="Arial" w:cs="Arial"/>
              </w:rPr>
              <w:t>Propia</w:t>
            </w:r>
          </w:p>
        </w:tc>
      </w:tr>
      <w:tr w:rsidR="00885FBF" w:rsidRPr="004D748C">
        <w:tblPrEx>
          <w:tblCellMar>
            <w:top w:w="0" w:type="dxa"/>
            <w:bottom w:w="0" w:type="dxa"/>
          </w:tblCellMar>
        </w:tblPrEx>
        <w:trPr>
          <w:trHeight w:val="1745"/>
        </w:trPr>
        <w:tc>
          <w:tcPr>
            <w:tcW w:w="925" w:type="pct"/>
            <w:tcBorders>
              <w:top w:val="single" w:sz="4" w:space="0" w:color="auto"/>
              <w:right w:val="double" w:sz="4" w:space="0" w:color="auto"/>
            </w:tcBorders>
            <w:vAlign w:val="center"/>
          </w:tcPr>
          <w:p w:rsidR="00885FBF" w:rsidRPr="00885FBF" w:rsidRDefault="00885FBF" w:rsidP="00885FBF">
            <w:pPr>
              <w:keepNext/>
              <w:jc w:val="center"/>
              <w:rPr>
                <w:rFonts w:ascii="Arial" w:hAnsi="Arial" w:cs="Arial"/>
                <w:b/>
              </w:rPr>
            </w:pPr>
            <w:r w:rsidRPr="00885FBF">
              <w:rPr>
                <w:rFonts w:ascii="Arial" w:hAnsi="Arial" w:cs="Arial"/>
                <w:b/>
              </w:rPr>
              <w:t xml:space="preserve">Valoración  de solución concentrada para jarabe de Tolú </w:t>
            </w:r>
          </w:p>
        </w:tc>
        <w:tc>
          <w:tcPr>
            <w:tcW w:w="2016" w:type="pct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:rsidR="00AA1AF4" w:rsidRPr="00AA1AF4" w:rsidRDefault="00AA1AF4" w:rsidP="00AA1AF4">
            <w:pPr>
              <w:keepNext/>
              <w:widowControl w:val="0"/>
              <w:jc w:val="center"/>
              <w:rPr>
                <w:rFonts w:ascii="Arial" w:hAnsi="Arial" w:cs="Arial"/>
                <w:bCs/>
              </w:rPr>
            </w:pPr>
            <w:r w:rsidRPr="00AA1AF4">
              <w:rPr>
                <w:rFonts w:ascii="Arial" w:hAnsi="Arial" w:cs="Arial"/>
                <w:bCs/>
              </w:rPr>
              <w:t>0,0149 –0,0224 ml /ml (equivalente a 1,49 –2,24 ml /100ml)</w:t>
            </w:r>
          </w:p>
          <w:p w:rsidR="00AA1AF4" w:rsidRPr="00AA1AF4" w:rsidRDefault="00AA1AF4" w:rsidP="00AA1AF4">
            <w:pPr>
              <w:keepNext/>
              <w:widowControl w:val="0"/>
              <w:jc w:val="center"/>
              <w:rPr>
                <w:rFonts w:ascii="Arial" w:hAnsi="Arial" w:cs="Arial"/>
                <w:bCs/>
              </w:rPr>
            </w:pPr>
            <w:r w:rsidRPr="00AA1AF4">
              <w:rPr>
                <w:rFonts w:ascii="Arial" w:hAnsi="Arial" w:cs="Arial"/>
                <w:bCs/>
              </w:rPr>
              <w:t>(80,0 –120,0 % del valor declarado</w:t>
            </w:r>
            <w:r>
              <w:rPr>
                <w:rFonts w:ascii="Arial" w:hAnsi="Arial" w:cs="Arial"/>
                <w:bCs/>
              </w:rPr>
              <w:t>)</w:t>
            </w:r>
            <w:r w:rsidR="00CD41BD">
              <w:rPr>
                <w:rFonts w:ascii="Arial" w:hAnsi="Arial" w:cs="Arial"/>
                <w:bCs/>
              </w:rPr>
              <w:t>*</w:t>
            </w:r>
          </w:p>
          <w:p w:rsidR="00885FBF" w:rsidRPr="00AA1AF4" w:rsidRDefault="00885FBF" w:rsidP="00AA1AF4">
            <w:pPr>
              <w:keepNext/>
              <w:widowControl w:val="0"/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1008" w:type="pct"/>
            <w:tcBorders>
              <w:top w:val="single" w:sz="4" w:space="0" w:color="auto"/>
            </w:tcBorders>
            <w:vAlign w:val="center"/>
          </w:tcPr>
          <w:p w:rsidR="00885FBF" w:rsidRPr="00885FBF" w:rsidRDefault="00885FBF" w:rsidP="00885FBF">
            <w:pPr>
              <w:keepNext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TLC semicuantitativa</w:t>
            </w:r>
          </w:p>
        </w:tc>
        <w:tc>
          <w:tcPr>
            <w:tcW w:w="1051" w:type="pct"/>
            <w:tcBorders>
              <w:top w:val="single" w:sz="4" w:space="0" w:color="auto"/>
            </w:tcBorders>
            <w:vAlign w:val="center"/>
          </w:tcPr>
          <w:p w:rsidR="00885FBF" w:rsidRPr="00885FBF" w:rsidRDefault="00885FBF" w:rsidP="00885FBF">
            <w:pPr>
              <w:keepNext/>
              <w:jc w:val="center"/>
              <w:rPr>
                <w:rFonts w:ascii="Arial" w:hAnsi="Arial" w:cs="Arial"/>
                <w:bCs/>
              </w:rPr>
            </w:pPr>
            <w:r w:rsidRPr="00885FBF">
              <w:rPr>
                <w:rFonts w:ascii="Arial" w:hAnsi="Arial" w:cs="Arial"/>
                <w:bCs/>
              </w:rPr>
              <w:t>Propia</w:t>
            </w:r>
          </w:p>
        </w:tc>
      </w:tr>
    </w:tbl>
    <w:p w:rsidR="00885FBF" w:rsidRDefault="00885FBF" w:rsidP="00885FBF">
      <w:pPr>
        <w:keepNext/>
        <w:widowControl w:val="0"/>
        <w:rPr>
          <w:rFonts w:ascii="Arial" w:hAnsi="Arial" w:cs="Arial"/>
          <w:bCs/>
        </w:rPr>
      </w:pPr>
      <w:r>
        <w:rPr>
          <w:rFonts w:ascii="Arial" w:hAnsi="Arial" w:cs="Arial"/>
        </w:rPr>
        <w:t xml:space="preserve">* Nota: </w:t>
      </w:r>
      <w:r w:rsidRPr="00885FBF">
        <w:rPr>
          <w:rFonts w:ascii="Arial" w:hAnsi="Arial" w:cs="Arial"/>
          <w:bCs/>
        </w:rPr>
        <w:t>Especificaciones limitadas por la técnica de anál</w:t>
      </w:r>
      <w:r w:rsidRPr="00885FBF">
        <w:rPr>
          <w:rFonts w:ascii="Arial" w:hAnsi="Arial" w:cs="Arial"/>
          <w:bCs/>
        </w:rPr>
        <w:t>i</w:t>
      </w:r>
      <w:r w:rsidRPr="00885FBF">
        <w:rPr>
          <w:rFonts w:ascii="Arial" w:hAnsi="Arial" w:cs="Arial"/>
          <w:bCs/>
        </w:rPr>
        <w:t>sis</w:t>
      </w:r>
      <w:r>
        <w:rPr>
          <w:rFonts w:ascii="Arial" w:hAnsi="Arial" w:cs="Arial"/>
          <w:bCs/>
        </w:rPr>
        <w:t>.</w:t>
      </w:r>
    </w:p>
    <w:p w:rsidR="00885FBF" w:rsidRDefault="00885FBF" w:rsidP="00885FBF">
      <w:pPr>
        <w:keepNext/>
        <w:widowControl w:val="0"/>
        <w:rPr>
          <w:rFonts w:ascii="Arial" w:hAnsi="Arial" w:cs="Arial"/>
        </w:rPr>
      </w:pPr>
    </w:p>
    <w:p w:rsidR="00E27A48" w:rsidRDefault="00E27A48" w:rsidP="00885FBF">
      <w:pPr>
        <w:pStyle w:val="Ttulo1"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 xml:space="preserve">Laboratorios de control autorizados: </w:t>
      </w:r>
    </w:p>
    <w:p w:rsidR="00E27A48" w:rsidRDefault="00E27A48" w:rsidP="00885FBF">
      <w:pPr>
        <w:keepNext/>
        <w:widowControl w:val="0"/>
      </w:pPr>
    </w:p>
    <w:p w:rsidR="00E27A48" w:rsidRDefault="00E27A48" w:rsidP="00885FBF">
      <w:pPr>
        <w:pStyle w:val="Ttulo1"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t xml:space="preserve">Cátedra de Farmacognosia, Facultad de Farmacia y Bioquímica, UBA; </w:t>
      </w:r>
    </w:p>
    <w:p w:rsidR="00E27A48" w:rsidRDefault="00E27A48" w:rsidP="00885FBF">
      <w:pPr>
        <w:pStyle w:val="Ttulo1"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t>Laboratorio Laro SRL</w:t>
      </w:r>
    </w:p>
    <w:p w:rsidR="00E27A48" w:rsidRDefault="00E27A48" w:rsidP="00885FBF">
      <w:pPr>
        <w:pStyle w:val="Ttulo1"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Microquim.</w:t>
      </w:r>
    </w:p>
    <w:p w:rsidR="00E27A48" w:rsidRDefault="00E27A48" w:rsidP="00885FBF">
      <w:pPr>
        <w:keepNext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Laboratorio de Control. </w:t>
      </w:r>
    </w:p>
    <w:p w:rsidR="00E27A48" w:rsidRDefault="00E27A48" w:rsidP="00885FBF">
      <w:pPr>
        <w:keepNext/>
        <w:widowControl w:val="0"/>
        <w:rPr>
          <w:rFonts w:ascii="Arial" w:hAnsi="Arial" w:cs="Arial"/>
        </w:rPr>
      </w:pPr>
    </w:p>
    <w:p w:rsidR="00E27A48" w:rsidRDefault="00E27A48" w:rsidP="00885FBF">
      <w:pPr>
        <w:keepNext/>
        <w:widowControl w:val="0"/>
        <w:jc w:val="both"/>
      </w:pPr>
    </w:p>
    <w:sectPr w:rsidR="00E27A48">
      <w:headerReference w:type="default" r:id="rId7"/>
      <w:footerReference w:type="default" r:id="rId8"/>
      <w:pgSz w:w="11906" w:h="16838" w:code="9"/>
      <w:pgMar w:top="1418" w:right="851" w:bottom="1418" w:left="1134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380F" w:rsidRDefault="0008380F">
      <w:pPr>
        <w:pStyle w:val="Encabezado"/>
      </w:pPr>
      <w:r>
        <w:separator/>
      </w:r>
    </w:p>
  </w:endnote>
  <w:endnote w:type="continuationSeparator" w:id="0">
    <w:p w:rsidR="0008380F" w:rsidRDefault="0008380F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9A1B85">
      <w:tc>
        <w:tcPr>
          <w:tcW w:w="2268" w:type="dxa"/>
        </w:tcPr>
        <w:p w:rsidR="009A1B85" w:rsidRDefault="009A1B85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9A1B85" w:rsidRDefault="009A1B85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9A1B85" w:rsidRDefault="009A1B85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9A1B85" w:rsidRDefault="009A1B85">
          <w:pPr>
            <w:pStyle w:val="Piedepgina"/>
            <w:rPr>
              <w:rFonts w:ascii="Arial" w:hAnsi="Arial" w:cs="Arial"/>
              <w:b/>
            </w:rPr>
          </w:pPr>
        </w:p>
      </w:tc>
    </w:tr>
    <w:tr w:rsidR="009A1B85">
      <w:trPr>
        <w:trHeight w:val="1489"/>
      </w:trPr>
      <w:tc>
        <w:tcPr>
          <w:tcW w:w="2268" w:type="dxa"/>
        </w:tcPr>
        <w:p w:rsidR="009A1B85" w:rsidRDefault="009A1B85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9A1B85" w:rsidRDefault="009A1B85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9A1B85" w:rsidRDefault="009A1B85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9A1B85" w:rsidRDefault="009A1B85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9A1B85" w:rsidRDefault="009A1B8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380F" w:rsidRDefault="0008380F">
      <w:pPr>
        <w:pStyle w:val="Encabezado"/>
      </w:pPr>
      <w:r>
        <w:separator/>
      </w:r>
    </w:p>
  </w:footnote>
  <w:footnote w:type="continuationSeparator" w:id="0">
    <w:p w:rsidR="0008380F" w:rsidRDefault="0008380F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1B85" w:rsidRDefault="009A1B85"/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432"/>
      <w:gridCol w:w="4243"/>
      <w:gridCol w:w="3236"/>
    </w:tblGrid>
    <w:tr w:rsidR="009A1B85">
      <w:trPr>
        <w:cantSplit/>
        <w:trHeight w:val="620"/>
      </w:trPr>
      <w:tc>
        <w:tcPr>
          <w:tcW w:w="2448" w:type="dxa"/>
          <w:vMerge w:val="restart"/>
        </w:tcPr>
        <w:p w:rsidR="009A1B85" w:rsidRDefault="00400393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2" name="Imagen 12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9A1B85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9A1B85" w:rsidRDefault="009A1B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9A1B85" w:rsidRDefault="009A1B85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9A1B85" w:rsidRDefault="009A1B85" w:rsidP="004D748C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BRONCO TOS FORTE</w:t>
          </w:r>
        </w:p>
        <w:p w:rsidR="009A1B85" w:rsidRDefault="009A1B85" w:rsidP="004D748C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jarabe </w:t>
          </w:r>
        </w:p>
      </w:tc>
      <w:tc>
        <w:tcPr>
          <w:tcW w:w="3293" w:type="dxa"/>
        </w:tcPr>
        <w:p w:rsidR="009A1B85" w:rsidRPr="00F35A52" w:rsidRDefault="009A1B85" w:rsidP="003C31FA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35A52">
            <w:rPr>
              <w:rFonts w:ascii="Arial" w:hAnsi="Arial" w:cs="Arial"/>
              <w:b/>
            </w:rPr>
            <w:t xml:space="preserve">Código: </w:t>
          </w:r>
        </w:p>
        <w:p w:rsidR="009A1B85" w:rsidRPr="00F35A52" w:rsidRDefault="009A1B85" w:rsidP="003C31FA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35A52">
            <w:rPr>
              <w:rFonts w:ascii="Arial" w:hAnsi="Arial" w:cs="Arial"/>
              <w:b/>
            </w:rPr>
            <w:t>PT00</w:t>
          </w:r>
          <w:r>
            <w:rPr>
              <w:rFonts w:ascii="Arial" w:hAnsi="Arial" w:cs="Arial"/>
              <w:b/>
            </w:rPr>
            <w:t>5-00</w:t>
          </w:r>
        </w:p>
      </w:tc>
    </w:tr>
    <w:tr w:rsidR="009A1B85">
      <w:trPr>
        <w:cantSplit/>
        <w:trHeight w:val="620"/>
      </w:trPr>
      <w:tc>
        <w:tcPr>
          <w:tcW w:w="2448" w:type="dxa"/>
          <w:vMerge/>
        </w:tcPr>
        <w:p w:rsidR="009A1B85" w:rsidRDefault="009A1B85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9A1B85" w:rsidRDefault="009A1B85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9A1B85" w:rsidRPr="00F35A52" w:rsidRDefault="009A1B85" w:rsidP="003C31FA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35A52">
            <w:rPr>
              <w:rFonts w:ascii="Arial" w:hAnsi="Arial" w:cs="Arial"/>
              <w:b/>
            </w:rPr>
            <w:t xml:space="preserve">SENASA </w:t>
          </w:r>
        </w:p>
        <w:p w:rsidR="009A1B85" w:rsidRPr="00F35A52" w:rsidRDefault="009A1B85" w:rsidP="003C31FA">
          <w:pPr>
            <w:pStyle w:val="Encabezado"/>
            <w:jc w:val="center"/>
            <w:rPr>
              <w:rFonts w:ascii="Arial" w:hAnsi="Arial" w:cs="Arial"/>
            </w:rPr>
          </w:pPr>
          <w:r w:rsidRPr="00F35A52">
            <w:rPr>
              <w:rFonts w:ascii="Arial" w:hAnsi="Arial" w:cs="Arial"/>
              <w:b/>
            </w:rPr>
            <w:t xml:space="preserve">Certificado Nº: </w:t>
          </w:r>
          <w:r>
            <w:rPr>
              <w:rFonts w:ascii="Arial" w:hAnsi="Arial" w:cs="Arial"/>
              <w:b/>
            </w:rPr>
            <w:t>86219</w:t>
          </w:r>
        </w:p>
      </w:tc>
    </w:tr>
    <w:tr w:rsidR="009A1B85">
      <w:trPr>
        <w:cantSplit/>
        <w:trHeight w:val="620"/>
      </w:trPr>
      <w:tc>
        <w:tcPr>
          <w:tcW w:w="2448" w:type="dxa"/>
          <w:vMerge/>
        </w:tcPr>
        <w:p w:rsidR="009A1B85" w:rsidRDefault="009A1B85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9A1B85" w:rsidRDefault="009A1B85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9A1B85" w:rsidRPr="00F35A52" w:rsidRDefault="009A1B85" w:rsidP="003C31FA">
          <w:pPr>
            <w:pStyle w:val="Encabezado"/>
            <w:rPr>
              <w:rFonts w:ascii="Arial" w:hAnsi="Arial" w:cs="Arial"/>
              <w:b/>
            </w:rPr>
          </w:pPr>
          <w:r w:rsidRPr="00F35A52">
            <w:rPr>
              <w:rFonts w:ascii="Arial" w:hAnsi="Arial" w:cs="Arial"/>
              <w:b/>
            </w:rPr>
            <w:t>Actividad del Producto :</w:t>
          </w:r>
        </w:p>
        <w:p w:rsidR="009A1B85" w:rsidRPr="00F35A52" w:rsidRDefault="009A1B85" w:rsidP="003C31FA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Antitusivo, expectorante y antiséptico bronquial</w:t>
          </w:r>
        </w:p>
      </w:tc>
    </w:tr>
    <w:tr w:rsidR="009A1B85">
      <w:trPr>
        <w:cantSplit/>
        <w:trHeight w:val="541"/>
      </w:trPr>
      <w:tc>
        <w:tcPr>
          <w:tcW w:w="2448" w:type="dxa"/>
          <w:vMerge/>
        </w:tcPr>
        <w:p w:rsidR="009A1B85" w:rsidRDefault="009A1B85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9A1B85" w:rsidRDefault="009A1B85">
          <w:pPr>
            <w:pStyle w:val="Encabezado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Página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PAGE </w:instrText>
          </w:r>
          <w:r>
            <w:rPr>
              <w:rFonts w:ascii="Arial" w:hAnsi="Arial" w:cs="Arial"/>
            </w:rPr>
            <w:fldChar w:fldCharType="separate"/>
          </w:r>
          <w:r w:rsidR="00400393">
            <w:rPr>
              <w:rFonts w:ascii="Arial" w:hAnsi="Arial" w:cs="Arial"/>
              <w:noProof/>
            </w:rPr>
            <w:t>1</w:t>
          </w:r>
          <w:r>
            <w:rPr>
              <w:rFonts w:ascii="Arial" w:hAnsi="Arial" w:cs="Arial"/>
            </w:rPr>
            <w:fldChar w:fldCharType="end"/>
          </w:r>
          <w:r>
            <w:rPr>
              <w:rFonts w:ascii="Arial" w:hAnsi="Arial" w:cs="Arial"/>
            </w:rPr>
            <w:t xml:space="preserve"> de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NUMPAGES </w:instrText>
          </w:r>
          <w:r>
            <w:rPr>
              <w:rFonts w:ascii="Arial" w:hAnsi="Arial" w:cs="Arial"/>
            </w:rPr>
            <w:fldChar w:fldCharType="separate"/>
          </w:r>
          <w:r w:rsidR="00400393">
            <w:rPr>
              <w:rFonts w:ascii="Arial" w:hAnsi="Arial" w:cs="Arial"/>
              <w:noProof/>
            </w:rPr>
            <w:t>2</w:t>
          </w:r>
          <w:r>
            <w:rPr>
              <w:rFonts w:ascii="Arial" w:hAnsi="Arial" w:cs="Arial"/>
            </w:rPr>
            <w:fldChar w:fldCharType="end"/>
          </w:r>
        </w:p>
      </w:tc>
    </w:tr>
  </w:tbl>
  <w:p w:rsidR="009A1B85" w:rsidRDefault="009A1B8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0C3"/>
    <w:rsid w:val="00004641"/>
    <w:rsid w:val="00026131"/>
    <w:rsid w:val="0008380F"/>
    <w:rsid w:val="0012597D"/>
    <w:rsid w:val="002C1CCB"/>
    <w:rsid w:val="0035691A"/>
    <w:rsid w:val="0039142C"/>
    <w:rsid w:val="003C31FA"/>
    <w:rsid w:val="00400393"/>
    <w:rsid w:val="00457C6C"/>
    <w:rsid w:val="004D748C"/>
    <w:rsid w:val="004E2051"/>
    <w:rsid w:val="005B5F01"/>
    <w:rsid w:val="00663DEE"/>
    <w:rsid w:val="007431ED"/>
    <w:rsid w:val="00761FDB"/>
    <w:rsid w:val="00885FBF"/>
    <w:rsid w:val="00886117"/>
    <w:rsid w:val="00953CD3"/>
    <w:rsid w:val="009A1B85"/>
    <w:rsid w:val="00AA1AF4"/>
    <w:rsid w:val="00C670C3"/>
    <w:rsid w:val="00CD1A84"/>
    <w:rsid w:val="00CD41BD"/>
    <w:rsid w:val="00D73866"/>
    <w:rsid w:val="00DE05CC"/>
    <w:rsid w:val="00E27A48"/>
    <w:rsid w:val="00E86D23"/>
    <w:rsid w:val="00F93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39FEA635-717E-4F7F-B036-CC2D36799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semiHidden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2008-08-05T14:48:00Z</cp:lastPrinted>
  <dcterms:created xsi:type="dcterms:W3CDTF">2026-07-17T01:16:00Z</dcterms:created>
  <dcterms:modified xsi:type="dcterms:W3CDTF">2026-07-17T01:16:00Z</dcterms:modified>
</cp:coreProperties>
</file>