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8F218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8F2188">
      <w:pPr>
        <w:keepNext/>
      </w:pPr>
    </w:p>
    <w:p w:rsidR="008F2188" w:rsidRPr="008F2188" w:rsidRDefault="008F2188" w:rsidP="0072430E">
      <w:pPr>
        <w:keepNext/>
        <w:numPr>
          <w:ilvl w:val="0"/>
          <w:numId w:val="24"/>
        </w:numPr>
        <w:rPr>
          <w:rFonts w:ascii="Arial" w:hAnsi="Arial" w:cs="Arial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>Sinonimia:</w:t>
      </w:r>
      <w:r w:rsidRPr="0072430E">
        <w:rPr>
          <w:rFonts w:ascii="Arial" w:hAnsi="Arial" w:cs="Arial"/>
          <w:lang w:val="es-AR"/>
        </w:rPr>
        <w:t xml:space="preserve"> </w:t>
      </w:r>
      <w:r w:rsidRPr="008F2188">
        <w:rPr>
          <w:rFonts w:ascii="Arial" w:hAnsi="Arial" w:cs="Arial"/>
          <w:lang w:val="es-AR"/>
        </w:rPr>
        <w:t>Triiodotironina sódica</w:t>
      </w:r>
      <w:r w:rsidR="000A43CA">
        <w:rPr>
          <w:rFonts w:ascii="Arial" w:hAnsi="Arial" w:cs="Arial"/>
          <w:lang w:val="es-AR"/>
        </w:rPr>
        <w:t>; Triiodotironina L sódica</w:t>
      </w:r>
    </w:p>
    <w:p w:rsidR="008F2188" w:rsidRPr="008F2188" w:rsidRDefault="008F2188" w:rsidP="008F2188">
      <w:pPr>
        <w:keepNext/>
        <w:numPr>
          <w:ilvl w:val="0"/>
          <w:numId w:val="24"/>
        </w:numPr>
        <w:rPr>
          <w:rFonts w:ascii="Arial" w:hAnsi="Arial" w:cs="Arial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>CAS N°:</w:t>
      </w:r>
      <w:r w:rsidRPr="0072430E">
        <w:rPr>
          <w:rFonts w:ascii="Arial" w:hAnsi="Arial" w:cs="Arial"/>
          <w:lang w:val="es-AR"/>
        </w:rPr>
        <w:t xml:space="preserve"> </w:t>
      </w:r>
      <w:r w:rsidRPr="008F2188">
        <w:rPr>
          <w:rFonts w:ascii="Arial" w:hAnsi="Arial" w:cs="Arial"/>
          <w:lang w:val="es-AR"/>
        </w:rPr>
        <w:t>[ 55-06-1 ]</w:t>
      </w:r>
    </w:p>
    <w:p w:rsidR="008F2188" w:rsidRDefault="008F2188" w:rsidP="008F2188">
      <w:pPr>
        <w:keepNext/>
        <w:numPr>
          <w:ilvl w:val="0"/>
          <w:numId w:val="24"/>
        </w:numPr>
        <w:rPr>
          <w:rFonts w:ascii="Arial" w:hAnsi="Arial" w:cs="Arial"/>
          <w:u w:val="single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>Nombre químico:</w:t>
      </w:r>
    </w:p>
    <w:p w:rsidR="008F2188" w:rsidRPr="008F2188" w:rsidRDefault="00457F9C" w:rsidP="00D07CB3">
      <w:pPr>
        <w:keepNext/>
        <w:numPr>
          <w:ilvl w:val="0"/>
          <w:numId w:val="32"/>
        </w:numPr>
        <w:jc w:val="both"/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lang w:val="es-AR"/>
        </w:rPr>
        <w:t>Según USP 30: L-3- [</w:t>
      </w:r>
      <w:r w:rsidR="008F2188" w:rsidRPr="008F2188">
        <w:rPr>
          <w:rFonts w:ascii="Arial" w:hAnsi="Arial" w:cs="Arial"/>
          <w:lang w:val="es-AR"/>
        </w:rPr>
        <w:t>4-(4-hidroxi</w:t>
      </w:r>
      <w:r w:rsidR="00D07CB3">
        <w:rPr>
          <w:rFonts w:ascii="Arial" w:hAnsi="Arial" w:cs="Arial"/>
          <w:lang w:val="es-AR"/>
        </w:rPr>
        <w:t>-3-yodofenoxi)-3,5-diyodofen-il</w:t>
      </w:r>
      <w:r w:rsidR="008F2188" w:rsidRPr="008F2188">
        <w:rPr>
          <w:rFonts w:ascii="Arial" w:hAnsi="Arial" w:cs="Arial"/>
          <w:lang w:val="es-AR"/>
        </w:rPr>
        <w:t>] alanina monosódica.</w:t>
      </w:r>
    </w:p>
    <w:p w:rsidR="008F2188" w:rsidRPr="008F2188" w:rsidRDefault="008F2188" w:rsidP="008F2188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8F2188" w:rsidRPr="008F2188" w:rsidRDefault="008F2188" w:rsidP="008F2188">
      <w:pPr>
        <w:keepNext/>
        <w:numPr>
          <w:ilvl w:val="0"/>
          <w:numId w:val="32"/>
        </w:numPr>
        <w:rPr>
          <w:rFonts w:ascii="Arial" w:hAnsi="Arial" w:cs="Arial"/>
          <w:u w:val="single"/>
          <w:lang w:val="es-AR"/>
        </w:rPr>
      </w:pPr>
      <w:r w:rsidRPr="008F2188">
        <w:rPr>
          <w:rFonts w:ascii="Arial" w:hAnsi="Arial" w:cs="Arial"/>
          <w:lang w:val="es-AR"/>
        </w:rPr>
        <w:t>Según Eur. Ph. 4</w:t>
      </w:r>
      <w:r w:rsidRPr="008F2188">
        <w:rPr>
          <w:rFonts w:ascii="Arial" w:hAnsi="Arial" w:cs="Arial"/>
          <w:sz w:val="20"/>
          <w:szCs w:val="20"/>
          <w:lang w:val="es-AR"/>
        </w:rPr>
        <w:t xml:space="preserve">ª </w:t>
      </w:r>
      <w:r w:rsidR="00457F9C">
        <w:rPr>
          <w:rFonts w:ascii="Arial" w:hAnsi="Arial" w:cs="Arial"/>
          <w:lang w:val="es-AR"/>
        </w:rPr>
        <w:t>ed: M</w:t>
      </w:r>
      <w:r w:rsidRPr="008F2188">
        <w:rPr>
          <w:rFonts w:ascii="Arial" w:hAnsi="Arial" w:cs="Arial"/>
          <w:lang w:val="es-AR"/>
        </w:rPr>
        <w:t>onosodium (2</w:t>
      </w:r>
      <w:r w:rsidR="00457F9C">
        <w:rPr>
          <w:rFonts w:ascii="Arial" w:hAnsi="Arial" w:cs="Arial"/>
          <w:lang w:val="es-AR"/>
        </w:rPr>
        <w:t>S</w:t>
      </w:r>
      <w:r w:rsidRPr="008F2188">
        <w:rPr>
          <w:rFonts w:ascii="Arial" w:hAnsi="Arial" w:cs="Arial"/>
          <w:lang w:val="es-AR"/>
        </w:rPr>
        <w:t>)-2-amino-3-[ 4-(4-hydroxy-3-iodophenoxy)-3,5-diiodophenylpropanoato</w:t>
      </w:r>
    </w:p>
    <w:p w:rsidR="008F2188" w:rsidRPr="008F2188" w:rsidRDefault="008F2188" w:rsidP="008F2188">
      <w:pPr>
        <w:keepNext/>
        <w:rPr>
          <w:rFonts w:ascii="Arial" w:hAnsi="Arial" w:cs="Arial"/>
          <w:lang w:val="es-AR"/>
        </w:rPr>
      </w:pPr>
    </w:p>
    <w:p w:rsidR="008F2188" w:rsidRPr="008F2188" w:rsidRDefault="008F2188" w:rsidP="0072430E">
      <w:pPr>
        <w:keepNext/>
        <w:numPr>
          <w:ilvl w:val="0"/>
          <w:numId w:val="24"/>
        </w:numPr>
        <w:rPr>
          <w:rFonts w:ascii="Arial" w:hAnsi="Arial" w:cs="Arial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>Fórmula molecular</w:t>
      </w:r>
      <w:r w:rsidRPr="008F2188">
        <w:rPr>
          <w:rFonts w:ascii="Arial" w:hAnsi="Arial" w:cs="Arial"/>
          <w:lang w:val="es-AR"/>
        </w:rPr>
        <w:t xml:space="preserve"> (FM): C</w:t>
      </w:r>
      <w:r w:rsidRPr="008F2188">
        <w:rPr>
          <w:rFonts w:ascii="Arial" w:hAnsi="Arial" w:cs="Arial"/>
          <w:sz w:val="16"/>
          <w:szCs w:val="16"/>
          <w:lang w:val="es-AR"/>
        </w:rPr>
        <w:t>15</w:t>
      </w:r>
      <w:r w:rsidRPr="008F2188">
        <w:rPr>
          <w:rFonts w:ascii="Arial" w:hAnsi="Arial" w:cs="Arial"/>
          <w:lang w:val="es-AR"/>
        </w:rPr>
        <w:t>H</w:t>
      </w:r>
      <w:r w:rsidRPr="008F2188">
        <w:rPr>
          <w:rFonts w:ascii="Arial" w:hAnsi="Arial" w:cs="Arial"/>
          <w:sz w:val="16"/>
          <w:szCs w:val="16"/>
          <w:lang w:val="es-AR"/>
        </w:rPr>
        <w:t>11</w:t>
      </w:r>
      <w:r w:rsidRPr="008F2188">
        <w:rPr>
          <w:rFonts w:ascii="Arial" w:hAnsi="Arial" w:cs="Arial"/>
          <w:lang w:val="es-AR"/>
        </w:rPr>
        <w:t>I</w:t>
      </w:r>
      <w:r w:rsidRPr="008F2188">
        <w:rPr>
          <w:rFonts w:ascii="Arial" w:hAnsi="Arial" w:cs="Arial"/>
          <w:sz w:val="16"/>
          <w:szCs w:val="16"/>
          <w:lang w:val="es-AR"/>
        </w:rPr>
        <w:t>3</w:t>
      </w:r>
      <w:r w:rsidRPr="008F2188">
        <w:rPr>
          <w:rFonts w:ascii="Arial" w:hAnsi="Arial" w:cs="Arial"/>
          <w:lang w:val="es-AR"/>
        </w:rPr>
        <w:t>NNaO</w:t>
      </w:r>
      <w:r w:rsidRPr="008F2188">
        <w:rPr>
          <w:rFonts w:ascii="Arial" w:hAnsi="Arial" w:cs="Arial"/>
          <w:sz w:val="16"/>
          <w:szCs w:val="16"/>
          <w:lang w:val="es-AR"/>
        </w:rPr>
        <w:t>4</w:t>
      </w:r>
    </w:p>
    <w:p w:rsidR="008F2188" w:rsidRPr="008F2188" w:rsidRDefault="008F2188" w:rsidP="008F2188">
      <w:pPr>
        <w:keepNext/>
        <w:numPr>
          <w:ilvl w:val="0"/>
          <w:numId w:val="24"/>
        </w:numPr>
        <w:rPr>
          <w:rFonts w:ascii="Arial" w:hAnsi="Arial" w:cs="Arial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 xml:space="preserve">Peso molecular </w:t>
      </w:r>
      <w:r w:rsidRPr="008F2188">
        <w:rPr>
          <w:rFonts w:ascii="Arial" w:hAnsi="Arial" w:cs="Arial"/>
          <w:lang w:val="es-AR"/>
        </w:rPr>
        <w:t>(PM): 672,96</w:t>
      </w:r>
    </w:p>
    <w:p w:rsidR="008F2188" w:rsidRPr="008F2188" w:rsidRDefault="008F2188" w:rsidP="008F2188">
      <w:pPr>
        <w:keepNext/>
        <w:numPr>
          <w:ilvl w:val="0"/>
          <w:numId w:val="24"/>
        </w:numPr>
        <w:rPr>
          <w:rFonts w:ascii="Arial" w:hAnsi="Arial" w:cs="Arial"/>
          <w:lang w:val="es-AR"/>
        </w:rPr>
      </w:pPr>
      <w:r w:rsidRPr="008F2188">
        <w:rPr>
          <w:rFonts w:ascii="Arial" w:hAnsi="Arial" w:cs="Arial"/>
          <w:u w:val="single"/>
          <w:lang w:val="es-AR"/>
        </w:rPr>
        <w:t>Envasado y almacenamiento</w:t>
      </w:r>
      <w:r w:rsidRPr="008F2188">
        <w:rPr>
          <w:rFonts w:ascii="Arial" w:hAnsi="Arial" w:cs="Arial"/>
          <w:lang w:val="es-AR"/>
        </w:rPr>
        <w:t>: Conservar en envases impermeables.</w:t>
      </w:r>
    </w:p>
    <w:p w:rsidR="0066567E" w:rsidRPr="0066567E" w:rsidRDefault="0066567E" w:rsidP="008F2188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8F218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8F218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899"/>
        <w:gridCol w:w="2168"/>
        <w:gridCol w:w="2020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8F218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F2188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Aspecto</w:t>
            </w:r>
          </w:p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Polvo cristalino;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8F2188">
              <w:rPr>
                <w:rFonts w:ascii="Arial" w:hAnsi="Arial" w:cs="Arial"/>
                <w:lang w:val="es-AR"/>
              </w:rPr>
              <w:t>de color tostado claro.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8F2188">
              <w:rPr>
                <w:rFonts w:ascii="Arial" w:hAnsi="Arial" w:cs="Arial"/>
                <w:lang w:val="es-AR"/>
              </w:rPr>
              <w:t>Inodoro</w:t>
            </w:r>
            <w:r w:rsidR="00457F9C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8F2188" w:rsidRPr="008F2188" w:rsidRDefault="00457F9C" w:rsidP="008F21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F2188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Muy poco soluble en agua; poco soluble en alcohol; prácticamente insoluble en la mayoría de los otros disolventes orgánicos.</w:t>
            </w:r>
          </w:p>
        </w:tc>
        <w:tc>
          <w:tcPr>
            <w:tcW w:w="1068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F2188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Identificación por espectroscopía UV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El espectro UV obtenido debe ser comparable al de un estándar de referencia.</w:t>
            </w:r>
          </w:p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Las absortividades respectivas no deben diferir en más de 5,0 %</w:t>
            </w:r>
            <w:r w:rsidR="00457F9C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68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Espectrofotometría UV</w:t>
            </w:r>
          </w:p>
        </w:tc>
        <w:tc>
          <w:tcPr>
            <w:tcW w:w="1027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72430E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72430E" w:rsidRPr="008C0588" w:rsidRDefault="0072430E" w:rsidP="00477D6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72430E" w:rsidRPr="003E675A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72430E" w:rsidRPr="003E675A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72430E" w:rsidRPr="003E675A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72430E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72430E" w:rsidRPr="008F2188" w:rsidRDefault="0072430E" w:rsidP="00477D6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Identificación:</w:t>
            </w:r>
          </w:p>
          <w:p w:rsidR="0072430E" w:rsidRPr="008F2188" w:rsidRDefault="0072430E" w:rsidP="00477D69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Ensayo de iodo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72430E" w:rsidRPr="008F2188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Deben producirse vapores de iodo de color violeta.</w:t>
            </w:r>
          </w:p>
        </w:tc>
        <w:tc>
          <w:tcPr>
            <w:tcW w:w="1068" w:type="pct"/>
          </w:tcPr>
          <w:p w:rsidR="0072430E" w:rsidRPr="008F2188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Reacci</w:t>
            </w:r>
            <w:r w:rsidR="00457F9C">
              <w:rPr>
                <w:rFonts w:ascii="Arial" w:hAnsi="Arial" w:cs="Arial"/>
                <w:lang w:val="es-AR"/>
              </w:rPr>
              <w:t>ón química y observación visual</w:t>
            </w:r>
          </w:p>
        </w:tc>
        <w:tc>
          <w:tcPr>
            <w:tcW w:w="1027" w:type="pct"/>
          </w:tcPr>
          <w:p w:rsidR="0072430E" w:rsidRPr="008F2188" w:rsidRDefault="0072430E" w:rsidP="00477D69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8F2188" w:rsidRDefault="008F2188" w:rsidP="008F2188">
      <w:pPr>
        <w:keepNext/>
        <w:keepLines/>
        <w:widowControl w:val="0"/>
        <w:rPr>
          <w:rFonts w:ascii="Arial" w:hAnsi="Arial" w:cs="Arial"/>
        </w:rPr>
      </w:pPr>
    </w:p>
    <w:p w:rsidR="008F2188" w:rsidRDefault="008F2188" w:rsidP="008F2188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975"/>
        <w:gridCol w:w="2121"/>
        <w:gridCol w:w="204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8F21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8F218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Identificación:</w:t>
            </w:r>
          </w:p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Ensayo de sodio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Debe conferirse un intenso color amarillo a una llama no luminosa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Reacción química y observación visual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i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 ( 191 ) para sodio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D07CB3" w:rsidP="008F21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Entre +</w:t>
            </w:r>
            <w:r w:rsidR="008F2188" w:rsidRPr="008F2188">
              <w:rPr>
                <w:rFonts w:ascii="Arial" w:hAnsi="Arial" w:cs="Arial"/>
                <w:lang w:val="es-AR"/>
              </w:rPr>
              <w:t xml:space="preserve">18º y </w:t>
            </w:r>
            <w:r>
              <w:rPr>
                <w:rFonts w:ascii="Arial" w:hAnsi="Arial" w:cs="Arial"/>
                <w:lang w:val="es-AR"/>
              </w:rPr>
              <w:t>+</w:t>
            </w:r>
            <w:r w:rsidR="008F2188" w:rsidRPr="008F2188">
              <w:rPr>
                <w:rFonts w:ascii="Arial" w:hAnsi="Arial" w:cs="Arial"/>
                <w:lang w:val="es-AR"/>
              </w:rPr>
              <w:t>22º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Pérdida por desecación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≤ 4,0 %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Límite de yoduro inorgánico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Límite es 0,08 %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Potenciometría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 xml:space="preserve">USP </w:t>
            </w:r>
            <w:r w:rsidR="00457F9C">
              <w:rPr>
                <w:rFonts w:ascii="Arial" w:hAnsi="Arial" w:cs="Arial"/>
                <w:lang w:val="es-AR"/>
              </w:rPr>
              <w:t>30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Límite de levotiroxina sódica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≤ 5,0 %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Contenido de cloruro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≤ 1,2 %, ( sobre base seca )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 xml:space="preserve">Reacción </w:t>
            </w:r>
            <w:r w:rsidR="00D07CB3" w:rsidRPr="008F2188">
              <w:rPr>
                <w:rFonts w:ascii="Arial" w:hAnsi="Arial" w:cs="Arial"/>
                <w:lang w:val="es-AR"/>
              </w:rPr>
              <w:t>química</w:t>
            </w:r>
            <w:r w:rsidRPr="008F2188">
              <w:rPr>
                <w:rFonts w:ascii="Arial" w:hAnsi="Arial" w:cs="Arial"/>
                <w:lang w:val="es-AR"/>
              </w:rPr>
              <w:t xml:space="preserve"> y observación visual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Contenido de sodio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2,9-4,0 %, ( sobre base seca )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8F2188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F2188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8F2188" w:rsidRPr="008F2188" w:rsidRDefault="008F2188" w:rsidP="008F2188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 xml:space="preserve">95,0-101,0 % de </w:t>
            </w:r>
            <w:r>
              <w:rPr>
                <w:rFonts w:ascii="Arial" w:hAnsi="Arial" w:cs="Arial"/>
                <w:lang w:val="es-AR"/>
              </w:rPr>
              <w:t>Liotironina Sódica</w:t>
            </w:r>
            <w:r w:rsidR="00457F9C">
              <w:rPr>
                <w:rFonts w:ascii="Arial" w:hAnsi="Arial" w:cs="Arial"/>
                <w:lang w:val="es-AR"/>
              </w:rPr>
              <w:t>, c</w:t>
            </w:r>
            <w:r w:rsidRPr="008F2188">
              <w:rPr>
                <w:rFonts w:ascii="Arial" w:hAnsi="Arial" w:cs="Arial"/>
                <w:lang w:val="es-AR"/>
              </w:rPr>
              <w:t>alculado respecto a la sustancia seca.</w:t>
            </w:r>
          </w:p>
        </w:tc>
        <w:tc>
          <w:tcPr>
            <w:tcW w:w="1062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8F2188" w:rsidRPr="008F2188" w:rsidRDefault="008F2188" w:rsidP="008F2188">
            <w:pPr>
              <w:keepNext/>
              <w:rPr>
                <w:rFonts w:ascii="Arial" w:hAnsi="Arial" w:cs="Arial"/>
                <w:lang w:val="es-AR"/>
              </w:rPr>
            </w:pPr>
            <w:r w:rsidRPr="008F2188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8F2188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8F218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8F2188">
      <w:pPr>
        <w:keepNext/>
        <w:keepLines/>
        <w:widowControl w:val="0"/>
      </w:pPr>
    </w:p>
    <w:p w:rsidR="00F33A4C" w:rsidRPr="00F33A4C" w:rsidRDefault="009C3169" w:rsidP="008F21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8F21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8F21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8F2188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8F2188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4116AC" w:rsidP="008F2188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8F2188">
      <w:pPr>
        <w:keepNext/>
        <w:keepLines/>
        <w:widowControl w:val="0"/>
      </w:pP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 xml:space="preserve"> Anedra S.A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8F2188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F9B" w:rsidRDefault="00840F9B" w:rsidP="00BE1875">
      <w:pPr>
        <w:pStyle w:val="Encabezado"/>
      </w:pPr>
      <w:r>
        <w:separator/>
      </w:r>
    </w:p>
  </w:endnote>
  <w:endnote w:type="continuationSeparator" w:id="0">
    <w:p w:rsidR="00840F9B" w:rsidRDefault="00840F9B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7B7" w:rsidRDefault="003447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3447B7">
      <w:tc>
        <w:tcPr>
          <w:tcW w:w="2268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</w:p>
      </w:tc>
    </w:tr>
    <w:tr w:rsidR="003447B7">
      <w:trPr>
        <w:trHeight w:val="1489"/>
      </w:trPr>
      <w:tc>
        <w:tcPr>
          <w:tcW w:w="2268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3447B7" w:rsidRPr="00A708F6" w:rsidRDefault="003447B7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3447B7" w:rsidRDefault="003447B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7B7" w:rsidRDefault="003447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F9B" w:rsidRDefault="00840F9B" w:rsidP="00BE1875">
      <w:pPr>
        <w:pStyle w:val="Encabezado"/>
      </w:pPr>
      <w:r>
        <w:separator/>
      </w:r>
    </w:p>
  </w:footnote>
  <w:footnote w:type="continuationSeparator" w:id="0">
    <w:p w:rsidR="00840F9B" w:rsidRDefault="00840F9B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7B7" w:rsidRDefault="003447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7B7" w:rsidRDefault="003447B7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3447B7">
      <w:trPr>
        <w:trHeight w:val="620"/>
      </w:trPr>
      <w:tc>
        <w:tcPr>
          <w:tcW w:w="2448" w:type="dxa"/>
          <w:vMerge w:val="restart"/>
        </w:tcPr>
        <w:p w:rsidR="003447B7" w:rsidRPr="00F43ADE" w:rsidRDefault="006A61F3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447B7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3447B7" w:rsidRDefault="003447B7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3447B7" w:rsidRDefault="003447B7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3447B7" w:rsidRPr="007A22E9" w:rsidRDefault="003447B7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LIOTIRONINA, SÓDICA</w:t>
          </w:r>
        </w:p>
      </w:tc>
      <w:tc>
        <w:tcPr>
          <w:tcW w:w="3293" w:type="dxa"/>
        </w:tcPr>
        <w:p w:rsidR="003447B7" w:rsidRDefault="003447B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3447B7" w:rsidRPr="0072430E" w:rsidRDefault="003447B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72430E">
            <w:rPr>
              <w:rFonts w:ascii="Arial" w:hAnsi="Arial" w:cs="Arial"/>
              <w:b/>
            </w:rPr>
            <w:t>MP076-00</w:t>
          </w:r>
        </w:p>
      </w:tc>
    </w:tr>
    <w:tr w:rsidR="003447B7">
      <w:trPr>
        <w:trHeight w:val="620"/>
      </w:trPr>
      <w:tc>
        <w:tcPr>
          <w:tcW w:w="2448" w:type="dxa"/>
          <w:vMerge/>
        </w:tcPr>
        <w:p w:rsidR="003447B7" w:rsidRPr="00F43ADE" w:rsidRDefault="003447B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447B7" w:rsidRPr="00F43ADE" w:rsidRDefault="003447B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3447B7" w:rsidRPr="00D30DAF" w:rsidRDefault="003447B7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3447B7">
      <w:trPr>
        <w:trHeight w:val="620"/>
      </w:trPr>
      <w:tc>
        <w:tcPr>
          <w:tcW w:w="2448" w:type="dxa"/>
          <w:vMerge/>
        </w:tcPr>
        <w:p w:rsidR="003447B7" w:rsidRPr="00F43ADE" w:rsidRDefault="003447B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3447B7" w:rsidRPr="00F43ADE" w:rsidRDefault="003447B7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3447B7" w:rsidRPr="0072430E" w:rsidRDefault="003447B7" w:rsidP="005C7662">
          <w:pPr>
            <w:pStyle w:val="Encabezado"/>
            <w:rPr>
              <w:rFonts w:ascii="Arial" w:hAnsi="Arial" w:cs="Arial"/>
            </w:rPr>
          </w:pPr>
          <w:r w:rsidRPr="0072430E">
            <w:rPr>
              <w:rFonts w:ascii="Arial" w:hAnsi="Arial" w:cs="Arial"/>
              <w:b/>
            </w:rPr>
            <w:t xml:space="preserve">Acción Terapéutica: </w:t>
          </w:r>
          <w:r w:rsidRPr="0072430E">
            <w:rPr>
              <w:rFonts w:ascii="Arial" w:hAnsi="Arial" w:cs="Arial"/>
            </w:rPr>
            <w:t>Normotiroideo</w:t>
          </w:r>
        </w:p>
      </w:tc>
    </w:tr>
    <w:tr w:rsidR="003447B7" w:rsidRPr="00F43ADE">
      <w:trPr>
        <w:trHeight w:val="541"/>
      </w:trPr>
      <w:tc>
        <w:tcPr>
          <w:tcW w:w="2448" w:type="dxa"/>
          <w:vMerge/>
        </w:tcPr>
        <w:p w:rsidR="003447B7" w:rsidRPr="00F43ADE" w:rsidRDefault="003447B7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3447B7" w:rsidRPr="00F43ADE" w:rsidRDefault="003447B7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6A61F3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6A61F3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3447B7" w:rsidRDefault="003447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7B7" w:rsidRDefault="003447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18"/>
  </w:num>
  <w:num w:numId="3">
    <w:abstractNumId w:val="3"/>
  </w:num>
  <w:num w:numId="4">
    <w:abstractNumId w:val="1"/>
  </w:num>
  <w:num w:numId="5">
    <w:abstractNumId w:val="15"/>
  </w:num>
  <w:num w:numId="6">
    <w:abstractNumId w:val="4"/>
  </w:num>
  <w:num w:numId="7">
    <w:abstractNumId w:val="6"/>
  </w:num>
  <w:num w:numId="8">
    <w:abstractNumId w:val="14"/>
  </w:num>
  <w:num w:numId="9">
    <w:abstractNumId w:val="0"/>
  </w:num>
  <w:num w:numId="10">
    <w:abstractNumId w:val="17"/>
  </w:num>
  <w:num w:numId="11">
    <w:abstractNumId w:val="21"/>
  </w:num>
  <w:num w:numId="12">
    <w:abstractNumId w:val="20"/>
  </w:num>
  <w:num w:numId="13">
    <w:abstractNumId w:val="28"/>
  </w:num>
  <w:num w:numId="14">
    <w:abstractNumId w:val="9"/>
  </w:num>
  <w:num w:numId="15">
    <w:abstractNumId w:val="10"/>
  </w:num>
  <w:num w:numId="16">
    <w:abstractNumId w:val="5"/>
  </w:num>
  <w:num w:numId="17">
    <w:abstractNumId w:val="31"/>
  </w:num>
  <w:num w:numId="18">
    <w:abstractNumId w:val="26"/>
  </w:num>
  <w:num w:numId="19">
    <w:abstractNumId w:val="8"/>
  </w:num>
  <w:num w:numId="20">
    <w:abstractNumId w:val="7"/>
  </w:num>
  <w:num w:numId="21">
    <w:abstractNumId w:val="12"/>
  </w:num>
  <w:num w:numId="22">
    <w:abstractNumId w:val="29"/>
  </w:num>
  <w:num w:numId="23">
    <w:abstractNumId w:val="23"/>
  </w:num>
  <w:num w:numId="24">
    <w:abstractNumId w:val="11"/>
  </w:num>
  <w:num w:numId="25">
    <w:abstractNumId w:val="2"/>
  </w:num>
  <w:num w:numId="26">
    <w:abstractNumId w:val="27"/>
  </w:num>
  <w:num w:numId="27">
    <w:abstractNumId w:val="24"/>
  </w:num>
  <w:num w:numId="28">
    <w:abstractNumId w:val="25"/>
  </w:num>
  <w:num w:numId="29">
    <w:abstractNumId w:val="22"/>
  </w:num>
  <w:num w:numId="30">
    <w:abstractNumId w:val="30"/>
  </w:num>
  <w:num w:numId="31">
    <w:abstractNumId w:val="13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43CA"/>
    <w:rsid w:val="000A69DD"/>
    <w:rsid w:val="000A6DD1"/>
    <w:rsid w:val="000B18E8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32E5E"/>
    <w:rsid w:val="00251E6B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E7F"/>
    <w:rsid w:val="00325392"/>
    <w:rsid w:val="003447B7"/>
    <w:rsid w:val="00347BE4"/>
    <w:rsid w:val="003563E8"/>
    <w:rsid w:val="003A5101"/>
    <w:rsid w:val="003C3899"/>
    <w:rsid w:val="003D13E7"/>
    <w:rsid w:val="003D4CB2"/>
    <w:rsid w:val="003E08DC"/>
    <w:rsid w:val="003E326B"/>
    <w:rsid w:val="003E675A"/>
    <w:rsid w:val="003E6836"/>
    <w:rsid w:val="00407F83"/>
    <w:rsid w:val="004116AC"/>
    <w:rsid w:val="00457F9C"/>
    <w:rsid w:val="004601A2"/>
    <w:rsid w:val="004646D8"/>
    <w:rsid w:val="00477D69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2746B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0E9E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85475"/>
    <w:rsid w:val="006948CA"/>
    <w:rsid w:val="006A61F3"/>
    <w:rsid w:val="006B2BC7"/>
    <w:rsid w:val="006E3EDC"/>
    <w:rsid w:val="006E6FC5"/>
    <w:rsid w:val="00710B8D"/>
    <w:rsid w:val="00717681"/>
    <w:rsid w:val="007177F3"/>
    <w:rsid w:val="00721041"/>
    <w:rsid w:val="0072430E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091E"/>
    <w:rsid w:val="008041A8"/>
    <w:rsid w:val="00815A59"/>
    <w:rsid w:val="008327B6"/>
    <w:rsid w:val="00840F9B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7F48"/>
    <w:rsid w:val="009116C0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1D15"/>
    <w:rsid w:val="00A221BD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35D32"/>
    <w:rsid w:val="00B4200B"/>
    <w:rsid w:val="00B50699"/>
    <w:rsid w:val="00B566D0"/>
    <w:rsid w:val="00B60F5D"/>
    <w:rsid w:val="00BA07C2"/>
    <w:rsid w:val="00BA3A33"/>
    <w:rsid w:val="00BA6E62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07CB3"/>
    <w:rsid w:val="00D22C21"/>
    <w:rsid w:val="00D26449"/>
    <w:rsid w:val="00D30DAF"/>
    <w:rsid w:val="00D446BA"/>
    <w:rsid w:val="00D44BEC"/>
    <w:rsid w:val="00D627D4"/>
    <w:rsid w:val="00D73137"/>
    <w:rsid w:val="00D760EE"/>
    <w:rsid w:val="00D8797E"/>
    <w:rsid w:val="00D930F0"/>
    <w:rsid w:val="00DB29B5"/>
    <w:rsid w:val="00DB6AC3"/>
    <w:rsid w:val="00DC23DF"/>
    <w:rsid w:val="00DF462F"/>
    <w:rsid w:val="00DF68CC"/>
    <w:rsid w:val="00E01537"/>
    <w:rsid w:val="00E25F2B"/>
    <w:rsid w:val="00E455D6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10D9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9367246-17DD-4ECC-89DE-DA113DDE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2008-05-27T13:04:00Z</cp:lastPrinted>
  <dcterms:created xsi:type="dcterms:W3CDTF">2026-07-16T19:55:00Z</dcterms:created>
  <dcterms:modified xsi:type="dcterms:W3CDTF">2026-07-16T19:55:00Z</dcterms:modified>
</cp:coreProperties>
</file>