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655816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655816" w:rsidRDefault="00D30DAF" w:rsidP="00655816">
      <w:pPr>
        <w:keepNext/>
        <w:rPr>
          <w:rFonts w:ascii="Arial" w:hAnsi="Arial" w:cs="Arial"/>
        </w:rPr>
      </w:pPr>
    </w:p>
    <w:p w:rsidR="00972447" w:rsidRPr="00972447" w:rsidRDefault="00972447" w:rsidP="00972447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972447">
        <w:rPr>
          <w:rFonts w:ascii="Arial" w:hAnsi="Arial" w:cs="Arial"/>
          <w:u w:val="single"/>
          <w:lang w:val="es-AR"/>
        </w:rPr>
        <w:t>Sinonimia:</w:t>
      </w:r>
      <w:r w:rsidRPr="00972447">
        <w:rPr>
          <w:rFonts w:ascii="Arial" w:hAnsi="Arial" w:cs="Arial"/>
          <w:lang w:val="es-AR"/>
        </w:rPr>
        <w:t xml:space="preserve"> </w:t>
      </w:r>
      <w:r w:rsidR="001E3D8B">
        <w:rPr>
          <w:rFonts w:ascii="Arial" w:hAnsi="Arial" w:cs="Arial"/>
          <w:lang w:val="es-AR"/>
        </w:rPr>
        <w:t>Tria</w:t>
      </w:r>
      <w:r w:rsidR="008614F1">
        <w:rPr>
          <w:rFonts w:ascii="Arial" w:hAnsi="Arial" w:cs="Arial"/>
          <w:lang w:val="es-AR"/>
        </w:rPr>
        <w:t>m</w:t>
      </w:r>
      <w:r w:rsidR="001E3D8B">
        <w:rPr>
          <w:rFonts w:ascii="Arial" w:hAnsi="Arial" w:cs="Arial"/>
          <w:lang w:val="es-AR"/>
        </w:rPr>
        <w:t>cinolone acetonide micronized</w:t>
      </w:r>
    </w:p>
    <w:p w:rsidR="00972447" w:rsidRPr="00972447" w:rsidRDefault="00972447" w:rsidP="00972447">
      <w:pPr>
        <w:keepNext/>
        <w:numPr>
          <w:ilvl w:val="0"/>
          <w:numId w:val="36"/>
        </w:numPr>
        <w:rPr>
          <w:rFonts w:ascii="Arial" w:hAnsi="Arial" w:cs="Arial"/>
          <w:u w:val="single"/>
          <w:lang w:val="es-AR"/>
        </w:rPr>
      </w:pPr>
      <w:r w:rsidRPr="00972447">
        <w:rPr>
          <w:rFonts w:ascii="Arial" w:hAnsi="Arial" w:cs="Arial"/>
          <w:u w:val="single"/>
          <w:lang w:val="es-AR"/>
        </w:rPr>
        <w:t xml:space="preserve">CAS N°: </w:t>
      </w:r>
      <w:r w:rsidRPr="00972447">
        <w:rPr>
          <w:rFonts w:ascii="Arial" w:hAnsi="Arial" w:cs="Arial"/>
          <w:lang w:val="es-AR"/>
        </w:rPr>
        <w:t>[76-25-5]</w:t>
      </w:r>
    </w:p>
    <w:p w:rsidR="00972447" w:rsidRDefault="00972447" w:rsidP="00972447">
      <w:pPr>
        <w:keepNext/>
        <w:numPr>
          <w:ilvl w:val="0"/>
          <w:numId w:val="36"/>
        </w:numPr>
        <w:rPr>
          <w:rFonts w:ascii="Arial" w:hAnsi="Arial" w:cs="Arial"/>
          <w:u w:val="single"/>
          <w:lang w:val="es-AR"/>
        </w:rPr>
      </w:pPr>
      <w:r w:rsidRPr="00972447">
        <w:rPr>
          <w:rFonts w:ascii="Arial" w:hAnsi="Arial" w:cs="Arial"/>
          <w:u w:val="single"/>
          <w:lang w:val="es-AR"/>
        </w:rPr>
        <w:t>Nombre químico:</w:t>
      </w:r>
    </w:p>
    <w:p w:rsidR="00972447" w:rsidRPr="00972447" w:rsidRDefault="00972447" w:rsidP="00167342">
      <w:pPr>
        <w:keepNext/>
        <w:numPr>
          <w:ilvl w:val="0"/>
          <w:numId w:val="38"/>
        </w:numPr>
        <w:jc w:val="both"/>
        <w:rPr>
          <w:rFonts w:ascii="Arial" w:hAnsi="Arial" w:cs="Arial"/>
          <w:u w:val="single"/>
          <w:lang w:val="es-AR"/>
        </w:rPr>
      </w:pPr>
      <w:r w:rsidRPr="00972447">
        <w:rPr>
          <w:rFonts w:ascii="Arial" w:hAnsi="Arial" w:cs="Arial"/>
          <w:lang w:val="es-AR"/>
        </w:rPr>
        <w:t xml:space="preserve">Según USP 30: </w:t>
      </w:r>
      <w:r w:rsidR="00CD5853">
        <w:rPr>
          <w:rFonts w:ascii="Arial" w:hAnsi="Arial" w:cs="Arial"/>
          <w:iCs/>
          <w:lang w:val="es-AR"/>
        </w:rPr>
        <w:t>9-Fluoro-11β</w:t>
      </w:r>
      <w:r w:rsidRPr="00972447">
        <w:rPr>
          <w:rFonts w:ascii="Arial" w:hAnsi="Arial" w:cs="Arial"/>
          <w:iCs/>
          <w:lang w:val="es-AR"/>
        </w:rPr>
        <w:t>-16α,17-,21-tetrahidroxipregna-1,4-dieno-3,2-diona cíclico 16,17-acetal con acetona.</w:t>
      </w:r>
    </w:p>
    <w:p w:rsidR="00972447" w:rsidRPr="00972447" w:rsidRDefault="00972447" w:rsidP="00972447">
      <w:pPr>
        <w:keepNext/>
        <w:ind w:left="720"/>
        <w:rPr>
          <w:rFonts w:ascii="Arial" w:hAnsi="Arial" w:cs="Arial"/>
          <w:u w:val="single"/>
          <w:lang w:val="es-AR"/>
        </w:rPr>
      </w:pPr>
    </w:p>
    <w:p w:rsidR="00972447" w:rsidRPr="00972447" w:rsidRDefault="00972447" w:rsidP="00167342">
      <w:pPr>
        <w:keepNext/>
        <w:numPr>
          <w:ilvl w:val="0"/>
          <w:numId w:val="38"/>
        </w:numPr>
        <w:jc w:val="both"/>
        <w:rPr>
          <w:rFonts w:ascii="Arial" w:hAnsi="Arial" w:cs="Arial"/>
          <w:u w:val="single"/>
          <w:lang w:val="es-AR"/>
        </w:rPr>
      </w:pPr>
      <w:r w:rsidRPr="00972447">
        <w:rPr>
          <w:rFonts w:ascii="Arial" w:hAnsi="Arial" w:cs="Arial"/>
          <w:lang w:val="es-AR"/>
        </w:rPr>
        <w:t>Según Eur. Ph. 4</w:t>
      </w:r>
      <w:r w:rsidRPr="00972447">
        <w:rPr>
          <w:rFonts w:ascii="Arial" w:hAnsi="Arial" w:cs="Arial"/>
          <w:sz w:val="20"/>
          <w:szCs w:val="20"/>
          <w:lang w:val="es-AR"/>
        </w:rPr>
        <w:t xml:space="preserve">ª </w:t>
      </w:r>
      <w:r w:rsidRPr="00972447">
        <w:rPr>
          <w:rFonts w:ascii="Arial" w:hAnsi="Arial" w:cs="Arial"/>
          <w:lang w:val="es-AR"/>
        </w:rPr>
        <w:t>ed: 9-</w:t>
      </w:r>
      <w:r w:rsidRPr="00972447">
        <w:rPr>
          <w:rFonts w:ascii="Arial" w:hAnsi="Arial" w:cs="Arial"/>
          <w:iCs/>
          <w:lang w:val="es-AR"/>
        </w:rPr>
        <w:t xml:space="preserve"> Fluoro-11β,21-dihydr</w:t>
      </w:r>
      <w:r w:rsidR="00CD5853">
        <w:rPr>
          <w:rFonts w:ascii="Arial" w:hAnsi="Arial" w:cs="Arial"/>
          <w:iCs/>
          <w:lang w:val="es-AR"/>
        </w:rPr>
        <w:t>oxy-16α,17-(1-methy</w:t>
      </w:r>
      <w:r w:rsidRPr="00972447">
        <w:rPr>
          <w:rFonts w:ascii="Arial" w:hAnsi="Arial" w:cs="Arial"/>
          <w:iCs/>
          <w:lang w:val="es-AR"/>
        </w:rPr>
        <w:t>lethylidene dioxy)pregna-1,4-diene-3,20-dione.</w:t>
      </w:r>
    </w:p>
    <w:p w:rsidR="00972447" w:rsidRPr="00972447" w:rsidRDefault="00972447" w:rsidP="00972447">
      <w:pPr>
        <w:keepNext/>
        <w:rPr>
          <w:rFonts w:ascii="Arial" w:hAnsi="Arial" w:cs="Arial"/>
          <w:lang w:val="es-AR"/>
        </w:rPr>
      </w:pPr>
    </w:p>
    <w:p w:rsidR="00972447" w:rsidRPr="00972447" w:rsidRDefault="00972447" w:rsidP="00972447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972447">
        <w:rPr>
          <w:rFonts w:ascii="Arial" w:hAnsi="Arial" w:cs="Arial"/>
          <w:u w:val="single"/>
          <w:lang w:val="es-AR"/>
        </w:rPr>
        <w:t>Fórmula molecular</w:t>
      </w:r>
      <w:r w:rsidRPr="00972447">
        <w:rPr>
          <w:rFonts w:ascii="Arial" w:hAnsi="Arial" w:cs="Arial"/>
          <w:lang w:val="es-AR"/>
        </w:rPr>
        <w:t xml:space="preserve"> (FM): C</w:t>
      </w:r>
      <w:r w:rsidRPr="00972447">
        <w:rPr>
          <w:rFonts w:ascii="Arial" w:hAnsi="Arial" w:cs="Arial"/>
          <w:sz w:val="20"/>
          <w:szCs w:val="20"/>
          <w:lang w:val="es-AR"/>
        </w:rPr>
        <w:t>24</w:t>
      </w:r>
      <w:r w:rsidRPr="00972447">
        <w:rPr>
          <w:rFonts w:ascii="Arial" w:hAnsi="Arial" w:cs="Arial"/>
          <w:lang w:val="es-AR"/>
        </w:rPr>
        <w:t>H</w:t>
      </w:r>
      <w:r w:rsidRPr="00972447">
        <w:rPr>
          <w:rFonts w:ascii="Arial" w:hAnsi="Arial" w:cs="Arial"/>
          <w:sz w:val="20"/>
          <w:szCs w:val="20"/>
          <w:lang w:val="es-AR"/>
        </w:rPr>
        <w:t>31</w:t>
      </w:r>
      <w:r w:rsidRPr="00972447">
        <w:rPr>
          <w:rFonts w:ascii="Arial" w:hAnsi="Arial" w:cs="Arial"/>
          <w:lang w:val="es-AR"/>
        </w:rPr>
        <w:t>FO</w:t>
      </w:r>
      <w:r w:rsidRPr="00972447">
        <w:rPr>
          <w:rFonts w:ascii="Arial" w:hAnsi="Arial" w:cs="Arial"/>
          <w:sz w:val="20"/>
          <w:szCs w:val="20"/>
          <w:lang w:val="es-AR"/>
        </w:rPr>
        <w:t>6</w:t>
      </w:r>
    </w:p>
    <w:p w:rsidR="00972447" w:rsidRPr="00972447" w:rsidRDefault="00972447" w:rsidP="00972447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972447">
        <w:rPr>
          <w:rFonts w:ascii="Arial" w:hAnsi="Arial" w:cs="Arial"/>
          <w:u w:val="single"/>
          <w:lang w:val="es-AR"/>
        </w:rPr>
        <w:t xml:space="preserve">Peso molecular </w:t>
      </w:r>
      <w:r w:rsidRPr="00972447">
        <w:rPr>
          <w:rFonts w:ascii="Arial" w:hAnsi="Arial" w:cs="Arial"/>
          <w:lang w:val="es-AR"/>
        </w:rPr>
        <w:t>(PM): 434,51</w:t>
      </w:r>
    </w:p>
    <w:p w:rsidR="00972447" w:rsidRPr="00972447" w:rsidRDefault="00972447" w:rsidP="00972447">
      <w:pPr>
        <w:keepNext/>
        <w:numPr>
          <w:ilvl w:val="0"/>
          <w:numId w:val="36"/>
        </w:numPr>
        <w:rPr>
          <w:rFonts w:ascii="Arial" w:hAnsi="Arial" w:cs="Arial"/>
          <w:lang w:val="es-AR"/>
        </w:rPr>
      </w:pPr>
      <w:r w:rsidRPr="00972447">
        <w:rPr>
          <w:rFonts w:ascii="Arial" w:hAnsi="Arial" w:cs="Arial"/>
          <w:u w:val="single"/>
          <w:lang w:val="es-AR"/>
        </w:rPr>
        <w:t>Envasado y almacenamiento</w:t>
      </w:r>
      <w:r w:rsidRPr="00972447">
        <w:rPr>
          <w:rFonts w:ascii="Arial" w:hAnsi="Arial" w:cs="Arial"/>
          <w:lang w:val="es-AR"/>
        </w:rPr>
        <w:t xml:space="preserve">: Conservar en envases bien cerrados. Almacenar a </w:t>
      </w:r>
      <w:smartTag w:uri="urn:schemas-microsoft-com:office:smarttags" w:element="metricconverter">
        <w:smartTagPr>
          <w:attr w:name="ProductID" w:val="25ﾺC"/>
        </w:smartTagPr>
        <w:r w:rsidRPr="00972447">
          <w:rPr>
            <w:rFonts w:ascii="Arial" w:hAnsi="Arial" w:cs="Arial"/>
            <w:lang w:val="es-AR"/>
          </w:rPr>
          <w:t>25ºC</w:t>
        </w:r>
      </w:smartTag>
      <w:r w:rsidRPr="00972447">
        <w:rPr>
          <w:rFonts w:ascii="Arial" w:hAnsi="Arial" w:cs="Arial"/>
          <w:lang w:val="es-AR"/>
        </w:rPr>
        <w:t xml:space="preserve">, con variaciones permitidas entre 15º y </w:t>
      </w:r>
      <w:smartTag w:uri="urn:schemas-microsoft-com:office:smarttags" w:element="metricconverter">
        <w:smartTagPr>
          <w:attr w:name="ProductID" w:val="30ﾺC"/>
        </w:smartTagPr>
        <w:r w:rsidRPr="00972447">
          <w:rPr>
            <w:rFonts w:ascii="Arial" w:hAnsi="Arial" w:cs="Arial"/>
            <w:lang w:val="es-AR"/>
          </w:rPr>
          <w:t>30ºC</w:t>
        </w:r>
      </w:smartTag>
      <w:r w:rsidRPr="00972447">
        <w:rPr>
          <w:rFonts w:ascii="Arial" w:hAnsi="Arial" w:cs="Arial"/>
          <w:lang w:val="es-AR"/>
        </w:rPr>
        <w:t>.</w:t>
      </w:r>
    </w:p>
    <w:p w:rsidR="00972447" w:rsidRDefault="00972447" w:rsidP="00972447">
      <w:pPr>
        <w:keepNext/>
        <w:rPr>
          <w:u w:val="single"/>
          <w:lang w:val="es-AR"/>
        </w:rPr>
      </w:pPr>
    </w:p>
    <w:p w:rsidR="00325392" w:rsidRDefault="00F92AA5" w:rsidP="00972447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972447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6"/>
        <w:gridCol w:w="2195"/>
        <w:gridCol w:w="19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97244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97244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97244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97244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72447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Aspecto</w:t>
            </w:r>
          </w:p>
          <w:p w:rsidR="00972447" w:rsidRPr="00972447" w:rsidRDefault="00972447" w:rsidP="00972447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Polvo cristalino; de color blanco a crema. Solo presenta un olor leve.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972447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</w:t>
            </w:r>
          </w:p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</w:p>
        </w:tc>
      </w:tr>
      <w:tr w:rsidR="00972447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Prácticamente insoluble en agua; moderadamente soluble en alcohol deshidratado, en cloroformo y en metanol.</w:t>
            </w:r>
          </w:p>
        </w:tc>
        <w:tc>
          <w:tcPr>
            <w:tcW w:w="11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72447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 xml:space="preserve">El espectro </w:t>
            </w:r>
            <w:r w:rsidR="00CD5853">
              <w:rPr>
                <w:rFonts w:ascii="Arial" w:hAnsi="Arial" w:cs="Arial"/>
                <w:lang w:val="es-AR"/>
              </w:rPr>
              <w:t xml:space="preserve">IR </w:t>
            </w:r>
            <w:r w:rsidRPr="00972447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</w:tc>
        <w:tc>
          <w:tcPr>
            <w:tcW w:w="1104" w:type="pct"/>
          </w:tcPr>
          <w:p w:rsidR="00972447" w:rsidRPr="00972447" w:rsidRDefault="00CD5853" w:rsidP="00E55BFC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972447" w:rsidRPr="00972447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30, (197K)</w:t>
            </w:r>
          </w:p>
        </w:tc>
      </w:tr>
      <w:tr w:rsidR="00972447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 xml:space="preserve">El espectro </w:t>
            </w:r>
            <w:r w:rsidR="00CD5853">
              <w:rPr>
                <w:rFonts w:ascii="Arial" w:hAnsi="Arial" w:cs="Arial"/>
                <w:lang w:val="es-AR"/>
              </w:rPr>
              <w:t xml:space="preserve">UV </w:t>
            </w:r>
            <w:r w:rsidRPr="00972447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</w:tc>
        <w:tc>
          <w:tcPr>
            <w:tcW w:w="11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Epectofotometría UV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30, (197</w:t>
            </w:r>
            <w:r w:rsidR="00CD5853">
              <w:rPr>
                <w:rFonts w:ascii="Arial" w:hAnsi="Arial" w:cs="Arial"/>
                <w:lang w:val="es-AR"/>
              </w:rPr>
              <w:t>U</w:t>
            </w:r>
            <w:r w:rsidRPr="00972447">
              <w:rPr>
                <w:rFonts w:ascii="Arial" w:hAnsi="Arial" w:cs="Arial"/>
                <w:lang w:val="es-AR"/>
              </w:rPr>
              <w:t>)</w:t>
            </w:r>
          </w:p>
        </w:tc>
      </w:tr>
      <w:tr w:rsidR="00972447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 xml:space="preserve">El tiempo de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972447">
              <w:rPr>
                <w:rFonts w:ascii="Arial" w:hAnsi="Arial" w:cs="Arial"/>
                <w:lang w:val="es-AR"/>
              </w:rPr>
              <w:t xml:space="preserve"> principal de la muestra debe coincidir con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972447">
              <w:rPr>
                <w:rFonts w:ascii="Arial" w:hAnsi="Arial" w:cs="Arial"/>
                <w:lang w:val="es-AR"/>
              </w:rPr>
              <w:t xml:space="preserve"> del pico principal del testigo en el cromatograma obtenido.</w:t>
            </w:r>
          </w:p>
        </w:tc>
        <w:tc>
          <w:tcPr>
            <w:tcW w:w="11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n-US"/>
              </w:rPr>
            </w:pPr>
            <w:r w:rsidRPr="00972447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30, Técnica de valoración.</w:t>
            </w:r>
          </w:p>
        </w:tc>
      </w:tr>
    </w:tbl>
    <w:p w:rsidR="00205575" w:rsidRDefault="00205575" w:rsidP="00972447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907"/>
        <w:gridCol w:w="2205"/>
        <w:gridCol w:w="2006"/>
      </w:tblGrid>
      <w:tr w:rsidR="0096668F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6668F" w:rsidRPr="00407F83" w:rsidRDefault="0096668F" w:rsidP="0097244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5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6668F" w:rsidRPr="00407F83" w:rsidRDefault="0096668F" w:rsidP="0097244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97244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96668F" w:rsidRPr="00407F83" w:rsidRDefault="0096668F" w:rsidP="0097244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72447" w:rsidRPr="0096668F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56" w:type="pct"/>
            <w:tcBorders>
              <w:top w:val="double" w:sz="4" w:space="0" w:color="auto"/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Entre + 118º y + 130º</w:t>
            </w:r>
          </w:p>
        </w:tc>
        <w:tc>
          <w:tcPr>
            <w:tcW w:w="1104" w:type="pct"/>
            <w:tcBorders>
              <w:top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04" w:type="pct"/>
            <w:tcBorders>
              <w:top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972447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Pérdida por desecación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≤ 1,5 %</w:t>
            </w:r>
          </w:p>
        </w:tc>
        <w:tc>
          <w:tcPr>
            <w:tcW w:w="11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972447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Metales pesados</w:t>
            </w: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≤ 0,0025 %</w:t>
            </w:r>
          </w:p>
        </w:tc>
        <w:tc>
          <w:tcPr>
            <w:tcW w:w="11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72447" w:rsidRPr="0096668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  <w:r w:rsidRPr="00972447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972447" w:rsidRPr="00972447" w:rsidRDefault="00972447" w:rsidP="00E55BFC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56" w:type="pct"/>
            <w:tcBorders>
              <w:left w:val="double" w:sz="4" w:space="0" w:color="auto"/>
            </w:tcBorders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 xml:space="preserve">97,0 – 102,0 % de </w:t>
            </w:r>
            <w:r>
              <w:rPr>
                <w:rFonts w:ascii="Arial" w:hAnsi="Arial" w:cs="Arial"/>
                <w:lang w:val="es-AR"/>
              </w:rPr>
              <w:t>Triancinolona acetónido</w:t>
            </w:r>
            <w:r w:rsidRPr="00972447">
              <w:rPr>
                <w:rFonts w:ascii="Arial" w:hAnsi="Arial" w:cs="Arial"/>
                <w:sz w:val="20"/>
                <w:szCs w:val="20"/>
                <w:lang w:val="es-AR"/>
              </w:rPr>
              <w:t xml:space="preserve">, </w:t>
            </w:r>
            <w:r w:rsidRPr="00972447">
              <w:rPr>
                <w:rFonts w:ascii="Arial" w:hAnsi="Arial" w:cs="Arial"/>
                <w:lang w:val="es-AR"/>
              </w:rPr>
              <w:t>calculado con respecto a la sustancia seca.</w:t>
            </w:r>
          </w:p>
        </w:tc>
        <w:tc>
          <w:tcPr>
            <w:tcW w:w="11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04" w:type="pct"/>
          </w:tcPr>
          <w:p w:rsidR="00972447" w:rsidRPr="00972447" w:rsidRDefault="00972447" w:rsidP="00E55BFC">
            <w:pPr>
              <w:rPr>
                <w:rFonts w:ascii="Arial" w:hAnsi="Arial" w:cs="Arial"/>
                <w:lang w:val="es-AR"/>
              </w:rPr>
            </w:pPr>
            <w:r w:rsidRPr="00972447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72447" w:rsidRDefault="00972447" w:rsidP="00972447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447C7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447C75">
      <w:pPr>
        <w:keepNext/>
        <w:keepLines/>
        <w:widowControl w:val="0"/>
      </w:pPr>
    </w:p>
    <w:p w:rsidR="00F33A4C" w:rsidRPr="00F33A4C" w:rsidRDefault="009C3169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47C7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447C75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447C7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447C75">
      <w:pPr>
        <w:keepNext/>
        <w:keepLines/>
        <w:widowControl w:val="0"/>
      </w:pP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447C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20557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00E" w:rsidRDefault="0000600E" w:rsidP="00BE1875">
      <w:pPr>
        <w:pStyle w:val="Encabezado"/>
      </w:pPr>
      <w:r>
        <w:separator/>
      </w:r>
    </w:p>
  </w:endnote>
  <w:endnote w:type="continuationSeparator" w:id="0">
    <w:p w:rsidR="0000600E" w:rsidRDefault="0000600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A10C5B">
      <w:tc>
        <w:tcPr>
          <w:tcW w:w="2268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</w:p>
      </w:tc>
    </w:tr>
    <w:tr w:rsidR="00A10C5B">
      <w:trPr>
        <w:trHeight w:val="1489"/>
      </w:trPr>
      <w:tc>
        <w:tcPr>
          <w:tcW w:w="2268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A10C5B" w:rsidRPr="00A708F6" w:rsidRDefault="00A10C5B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A10C5B" w:rsidRDefault="00A10C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00E" w:rsidRDefault="0000600E" w:rsidP="00BE1875">
      <w:pPr>
        <w:pStyle w:val="Encabezado"/>
      </w:pPr>
      <w:r>
        <w:separator/>
      </w:r>
    </w:p>
  </w:footnote>
  <w:footnote w:type="continuationSeparator" w:id="0">
    <w:p w:rsidR="0000600E" w:rsidRDefault="0000600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C5B" w:rsidRDefault="00A10C5B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2"/>
      <w:gridCol w:w="3238"/>
    </w:tblGrid>
    <w:tr w:rsidR="00A10C5B">
      <w:trPr>
        <w:trHeight w:val="620"/>
      </w:trPr>
      <w:tc>
        <w:tcPr>
          <w:tcW w:w="2448" w:type="dxa"/>
          <w:vMerge w:val="restart"/>
        </w:tcPr>
        <w:p w:rsidR="00A10C5B" w:rsidRPr="00F43ADE" w:rsidRDefault="00794BE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10C5B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A10C5B" w:rsidRDefault="00A10C5B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A10C5B" w:rsidRDefault="00A10C5B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A10C5B" w:rsidRPr="005D6123" w:rsidRDefault="00A10C5B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TRIA</w:t>
          </w:r>
          <w:r w:rsidR="001E3D8B">
            <w:rPr>
              <w:rFonts w:ascii="Arial" w:hAnsi="Arial" w:cs="Arial"/>
              <w:b/>
              <w:lang w:val="es-AR"/>
            </w:rPr>
            <w:t>M</w:t>
          </w:r>
          <w:r>
            <w:rPr>
              <w:rFonts w:ascii="Arial" w:hAnsi="Arial" w:cs="Arial"/>
              <w:b/>
              <w:lang w:val="es-AR"/>
            </w:rPr>
            <w:t>CINOLONA, ACETÓNIDO</w:t>
          </w:r>
        </w:p>
      </w:tc>
      <w:tc>
        <w:tcPr>
          <w:tcW w:w="3293" w:type="dxa"/>
        </w:tcPr>
        <w:p w:rsidR="00A10C5B" w:rsidRDefault="00A10C5B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A10C5B" w:rsidRPr="001F35A2" w:rsidRDefault="00A10C5B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75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A10C5B">
      <w:trPr>
        <w:trHeight w:val="620"/>
      </w:trPr>
      <w:tc>
        <w:tcPr>
          <w:tcW w:w="2448" w:type="dxa"/>
          <w:vMerge/>
        </w:tcPr>
        <w:p w:rsidR="00A10C5B" w:rsidRPr="00F43ADE" w:rsidRDefault="00A10C5B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10C5B" w:rsidRPr="00F43ADE" w:rsidRDefault="00A10C5B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A10C5B" w:rsidRPr="00D30DAF" w:rsidRDefault="00A10C5B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A10C5B">
      <w:trPr>
        <w:trHeight w:val="620"/>
      </w:trPr>
      <w:tc>
        <w:tcPr>
          <w:tcW w:w="2448" w:type="dxa"/>
          <w:vMerge/>
        </w:tcPr>
        <w:p w:rsidR="00A10C5B" w:rsidRPr="00F43ADE" w:rsidRDefault="00A10C5B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10C5B" w:rsidRPr="00F43ADE" w:rsidRDefault="00A10C5B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10C5B" w:rsidRPr="005C7662" w:rsidRDefault="00A10C5B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 xml:space="preserve">Antiinflamatorio esteroide </w:t>
          </w:r>
        </w:p>
      </w:tc>
    </w:tr>
    <w:tr w:rsidR="00A10C5B" w:rsidRPr="00F43ADE">
      <w:trPr>
        <w:trHeight w:val="541"/>
      </w:trPr>
      <w:tc>
        <w:tcPr>
          <w:tcW w:w="2448" w:type="dxa"/>
          <w:vMerge/>
        </w:tcPr>
        <w:p w:rsidR="00A10C5B" w:rsidRPr="00F43ADE" w:rsidRDefault="00A10C5B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A10C5B" w:rsidRPr="00F43ADE" w:rsidRDefault="00A10C5B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794BE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794BED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A10C5B" w:rsidRDefault="00A10C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245AC2"/>
    <w:multiLevelType w:val="hybridMultilevel"/>
    <w:tmpl w:val="2892F5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55671"/>
    <w:multiLevelType w:val="hybridMultilevel"/>
    <w:tmpl w:val="E0FCC17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4E54569"/>
    <w:multiLevelType w:val="hybridMultilevel"/>
    <w:tmpl w:val="3CAE591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4D464E"/>
    <w:multiLevelType w:val="hybridMultilevel"/>
    <w:tmpl w:val="BCA6D90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6969D3"/>
    <w:multiLevelType w:val="hybridMultilevel"/>
    <w:tmpl w:val="0E54FC08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CD484F"/>
    <w:multiLevelType w:val="hybridMultilevel"/>
    <w:tmpl w:val="A71EBE50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32AC2EE4"/>
    <w:multiLevelType w:val="hybridMultilevel"/>
    <w:tmpl w:val="24E49A70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BC35B0"/>
    <w:multiLevelType w:val="hybridMultilevel"/>
    <w:tmpl w:val="A3742FA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6F3D6A"/>
    <w:multiLevelType w:val="hybridMultilevel"/>
    <w:tmpl w:val="8134226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7C5B0B"/>
    <w:multiLevelType w:val="hybridMultilevel"/>
    <w:tmpl w:val="DEE48EA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703994"/>
    <w:multiLevelType w:val="hybridMultilevel"/>
    <w:tmpl w:val="3496E70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52B7A"/>
    <w:multiLevelType w:val="hybridMultilevel"/>
    <w:tmpl w:val="342E12EA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6"/>
  </w:num>
  <w:num w:numId="3">
    <w:abstractNumId w:val="6"/>
  </w:num>
  <w:num w:numId="4">
    <w:abstractNumId w:val="2"/>
  </w:num>
  <w:num w:numId="5">
    <w:abstractNumId w:val="22"/>
  </w:num>
  <w:num w:numId="6">
    <w:abstractNumId w:val="7"/>
  </w:num>
  <w:num w:numId="7">
    <w:abstractNumId w:val="10"/>
  </w:num>
  <w:num w:numId="8">
    <w:abstractNumId w:val="21"/>
  </w:num>
  <w:num w:numId="9">
    <w:abstractNumId w:val="0"/>
  </w:num>
  <w:num w:numId="10">
    <w:abstractNumId w:val="25"/>
  </w:num>
  <w:num w:numId="11">
    <w:abstractNumId w:val="29"/>
  </w:num>
  <w:num w:numId="12">
    <w:abstractNumId w:val="28"/>
  </w:num>
  <w:num w:numId="13">
    <w:abstractNumId w:val="8"/>
  </w:num>
  <w:num w:numId="14">
    <w:abstractNumId w:val="12"/>
  </w:num>
  <w:num w:numId="15">
    <w:abstractNumId w:val="1"/>
  </w:num>
  <w:num w:numId="16">
    <w:abstractNumId w:val="36"/>
  </w:num>
  <w:num w:numId="17">
    <w:abstractNumId w:val="9"/>
  </w:num>
  <w:num w:numId="18">
    <w:abstractNumId w:val="31"/>
  </w:num>
  <w:num w:numId="19">
    <w:abstractNumId w:val="37"/>
  </w:num>
  <w:num w:numId="20">
    <w:abstractNumId w:val="17"/>
  </w:num>
  <w:num w:numId="21">
    <w:abstractNumId w:val="5"/>
  </w:num>
  <w:num w:numId="22">
    <w:abstractNumId w:val="13"/>
  </w:num>
  <w:num w:numId="23">
    <w:abstractNumId w:val="34"/>
  </w:num>
  <w:num w:numId="24">
    <w:abstractNumId w:val="15"/>
  </w:num>
  <w:num w:numId="25">
    <w:abstractNumId w:val="3"/>
  </w:num>
  <w:num w:numId="26">
    <w:abstractNumId w:val="20"/>
  </w:num>
  <w:num w:numId="27">
    <w:abstractNumId w:val="24"/>
  </w:num>
  <w:num w:numId="28">
    <w:abstractNumId w:val="11"/>
  </w:num>
  <w:num w:numId="29">
    <w:abstractNumId w:val="19"/>
  </w:num>
  <w:num w:numId="30">
    <w:abstractNumId w:val="35"/>
  </w:num>
  <w:num w:numId="31">
    <w:abstractNumId w:val="4"/>
  </w:num>
  <w:num w:numId="32">
    <w:abstractNumId w:val="27"/>
  </w:num>
  <w:num w:numId="33">
    <w:abstractNumId w:val="33"/>
  </w:num>
  <w:num w:numId="34">
    <w:abstractNumId w:val="16"/>
  </w:num>
  <w:num w:numId="35">
    <w:abstractNumId w:val="30"/>
  </w:num>
  <w:num w:numId="36">
    <w:abstractNumId w:val="32"/>
  </w:num>
  <w:num w:numId="37">
    <w:abstractNumId w:val="14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0600E"/>
    <w:rsid w:val="000154C9"/>
    <w:rsid w:val="000252EE"/>
    <w:rsid w:val="00025EE7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500C3"/>
    <w:rsid w:val="00151C97"/>
    <w:rsid w:val="00162B5C"/>
    <w:rsid w:val="00167342"/>
    <w:rsid w:val="001849A5"/>
    <w:rsid w:val="001A0AD8"/>
    <w:rsid w:val="001A210E"/>
    <w:rsid w:val="001B6977"/>
    <w:rsid w:val="001C0EB9"/>
    <w:rsid w:val="001C27D4"/>
    <w:rsid w:val="001E3D8B"/>
    <w:rsid w:val="001F0D93"/>
    <w:rsid w:val="001F27B9"/>
    <w:rsid w:val="001F35A2"/>
    <w:rsid w:val="001F6804"/>
    <w:rsid w:val="00201B0E"/>
    <w:rsid w:val="00205575"/>
    <w:rsid w:val="002224A6"/>
    <w:rsid w:val="002508C1"/>
    <w:rsid w:val="00251E6B"/>
    <w:rsid w:val="002616D7"/>
    <w:rsid w:val="00261F32"/>
    <w:rsid w:val="00264390"/>
    <w:rsid w:val="002663A5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3203D"/>
    <w:rsid w:val="003418B7"/>
    <w:rsid w:val="003477EB"/>
    <w:rsid w:val="00347BE4"/>
    <w:rsid w:val="003563E8"/>
    <w:rsid w:val="00357BD8"/>
    <w:rsid w:val="003628F6"/>
    <w:rsid w:val="003A2BCD"/>
    <w:rsid w:val="003A5101"/>
    <w:rsid w:val="003C3899"/>
    <w:rsid w:val="003D13E7"/>
    <w:rsid w:val="003D4CB2"/>
    <w:rsid w:val="003E08DC"/>
    <w:rsid w:val="003E326B"/>
    <w:rsid w:val="003E36DE"/>
    <w:rsid w:val="003E6836"/>
    <w:rsid w:val="00407F83"/>
    <w:rsid w:val="0041050C"/>
    <w:rsid w:val="004169D3"/>
    <w:rsid w:val="00434B3A"/>
    <w:rsid w:val="00447C75"/>
    <w:rsid w:val="004646D8"/>
    <w:rsid w:val="00490624"/>
    <w:rsid w:val="004914AA"/>
    <w:rsid w:val="004941CD"/>
    <w:rsid w:val="00497568"/>
    <w:rsid w:val="004A1A85"/>
    <w:rsid w:val="004A35C3"/>
    <w:rsid w:val="004C5A90"/>
    <w:rsid w:val="004E4668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1097F"/>
    <w:rsid w:val="00640807"/>
    <w:rsid w:val="00643A36"/>
    <w:rsid w:val="00644E60"/>
    <w:rsid w:val="00655816"/>
    <w:rsid w:val="00665801"/>
    <w:rsid w:val="00666FC3"/>
    <w:rsid w:val="00676BB5"/>
    <w:rsid w:val="006948CA"/>
    <w:rsid w:val="006B2BC7"/>
    <w:rsid w:val="006E79D0"/>
    <w:rsid w:val="00710B8D"/>
    <w:rsid w:val="007177F3"/>
    <w:rsid w:val="00721041"/>
    <w:rsid w:val="007465C6"/>
    <w:rsid w:val="00750DD1"/>
    <w:rsid w:val="00757A3C"/>
    <w:rsid w:val="007656C7"/>
    <w:rsid w:val="00767BBA"/>
    <w:rsid w:val="00794BED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815A59"/>
    <w:rsid w:val="008327B6"/>
    <w:rsid w:val="00841529"/>
    <w:rsid w:val="0084270E"/>
    <w:rsid w:val="00842BB3"/>
    <w:rsid w:val="0084552A"/>
    <w:rsid w:val="0085507F"/>
    <w:rsid w:val="008614F1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6668F"/>
    <w:rsid w:val="00972447"/>
    <w:rsid w:val="00983BD3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C7D5F"/>
    <w:rsid w:val="009D3019"/>
    <w:rsid w:val="009E17AE"/>
    <w:rsid w:val="009E52BE"/>
    <w:rsid w:val="009F3DE3"/>
    <w:rsid w:val="00A04DE7"/>
    <w:rsid w:val="00A10C5B"/>
    <w:rsid w:val="00A13181"/>
    <w:rsid w:val="00A154A8"/>
    <w:rsid w:val="00A158A9"/>
    <w:rsid w:val="00A221BD"/>
    <w:rsid w:val="00A2693B"/>
    <w:rsid w:val="00A331DB"/>
    <w:rsid w:val="00A3546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0490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B6828"/>
    <w:rsid w:val="00BC0E85"/>
    <w:rsid w:val="00BC3EF0"/>
    <w:rsid w:val="00BE0BBA"/>
    <w:rsid w:val="00BE1875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5294A"/>
    <w:rsid w:val="00C70863"/>
    <w:rsid w:val="00C77235"/>
    <w:rsid w:val="00C77C86"/>
    <w:rsid w:val="00C80705"/>
    <w:rsid w:val="00C8476C"/>
    <w:rsid w:val="00C915C1"/>
    <w:rsid w:val="00CA09AF"/>
    <w:rsid w:val="00CA21C2"/>
    <w:rsid w:val="00CB2F2A"/>
    <w:rsid w:val="00CC062E"/>
    <w:rsid w:val="00CD5853"/>
    <w:rsid w:val="00CF1CD7"/>
    <w:rsid w:val="00CF3462"/>
    <w:rsid w:val="00CF43BC"/>
    <w:rsid w:val="00D01C83"/>
    <w:rsid w:val="00D05D91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797E"/>
    <w:rsid w:val="00D930F0"/>
    <w:rsid w:val="00DB0D2B"/>
    <w:rsid w:val="00DB285C"/>
    <w:rsid w:val="00DB29B5"/>
    <w:rsid w:val="00DC23DF"/>
    <w:rsid w:val="00DC2E0A"/>
    <w:rsid w:val="00DE66D5"/>
    <w:rsid w:val="00DF462F"/>
    <w:rsid w:val="00DF6166"/>
    <w:rsid w:val="00DF68CC"/>
    <w:rsid w:val="00E01537"/>
    <w:rsid w:val="00E25F2B"/>
    <w:rsid w:val="00E455D6"/>
    <w:rsid w:val="00E54441"/>
    <w:rsid w:val="00E55BFC"/>
    <w:rsid w:val="00E6758F"/>
    <w:rsid w:val="00E77AED"/>
    <w:rsid w:val="00E924F9"/>
    <w:rsid w:val="00E95C75"/>
    <w:rsid w:val="00E96292"/>
    <w:rsid w:val="00E96E48"/>
    <w:rsid w:val="00EB676E"/>
    <w:rsid w:val="00EE2242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D202614-8E7B-4891-9CCB-A49C95FF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2008-05-29T13:44:00Z</cp:lastPrinted>
  <dcterms:created xsi:type="dcterms:W3CDTF">2026-07-16T19:58:00Z</dcterms:created>
  <dcterms:modified xsi:type="dcterms:W3CDTF">2026-07-16T19:58:00Z</dcterms:modified>
</cp:coreProperties>
</file>