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668" w:rsidRDefault="009C6668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9C6668" w:rsidRDefault="009C6668">
      <w:pPr>
        <w:keepNext/>
        <w:keepLines/>
        <w:widowControl w:val="0"/>
        <w:rPr>
          <w:sz w:val="16"/>
          <w:szCs w:val="16"/>
        </w:rPr>
      </w:pPr>
    </w:p>
    <w:p w:rsidR="009C6668" w:rsidRDefault="009C6668">
      <w:pPr>
        <w:keepNext/>
        <w:keepLines/>
        <w:rPr>
          <w:rFonts w:ascii="Arial" w:hAnsi="Arial" w:cs="Arial"/>
        </w:rPr>
      </w:pPr>
      <w:r>
        <w:rPr>
          <w:rFonts w:ascii="Arial" w:hAnsi="Arial" w:cs="Arial"/>
          <w:u w:val="words"/>
        </w:rPr>
        <w:t>Principio</w:t>
      </w:r>
      <w:r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>
        <w:rPr>
          <w:rFonts w:ascii="Arial" w:hAnsi="Arial" w:cs="Arial"/>
          <w:u w:val="single"/>
        </w:rPr>
        <w:t>:</w:t>
      </w:r>
      <w:r>
        <w:rPr>
          <w:rFonts w:ascii="Arial" w:hAnsi="Arial" w:cs="Arial"/>
          <w:b/>
          <w:lang w:val="es-ES_tradnl"/>
        </w:rPr>
        <w:t xml:space="preserve"> </w:t>
      </w:r>
      <w:r>
        <w:rPr>
          <w:rFonts w:ascii="Arial" w:hAnsi="Arial" w:cs="Arial"/>
          <w:bCs/>
        </w:rPr>
        <w:t xml:space="preserve">60,0 </w:t>
      </w:r>
      <w:r>
        <w:rPr>
          <w:rFonts w:ascii="Arial" w:hAnsi="Arial" w:cs="Arial"/>
        </w:rPr>
        <w:t xml:space="preserve">mg de cefalexina </w:t>
      </w:r>
      <w:r w:rsidR="00F0533B">
        <w:rPr>
          <w:rFonts w:ascii="Arial" w:hAnsi="Arial" w:cs="Arial"/>
        </w:rPr>
        <w:t>anhidra</w:t>
      </w:r>
      <w:r>
        <w:rPr>
          <w:rFonts w:ascii="Arial" w:hAnsi="Arial" w:cs="Arial"/>
        </w:rPr>
        <w:t xml:space="preserve">/ml de suspensión reconstituida (equivalente a 63,11 mg de cefalexina </w:t>
      </w:r>
      <w:r w:rsidR="00F0533B">
        <w:rPr>
          <w:rFonts w:ascii="Arial" w:hAnsi="Arial" w:cs="Arial"/>
        </w:rPr>
        <w:t>monohidrato</w:t>
      </w:r>
      <w:r>
        <w:rPr>
          <w:rFonts w:ascii="Arial" w:hAnsi="Arial" w:cs="Arial"/>
        </w:rPr>
        <w:t xml:space="preserve">/ ml de suspensión reconstituida) o </w:t>
      </w:r>
      <w:smartTag w:uri="urn:schemas-microsoft-com:office:smarttags" w:element="metricconverter">
        <w:smartTagPr>
          <w:attr w:name="ProductID" w:val="3,0 g"/>
        </w:smartTagPr>
        <w:r>
          <w:rPr>
            <w:rFonts w:ascii="Arial" w:hAnsi="Arial" w:cs="Arial"/>
          </w:rPr>
          <w:t>3,0 g</w:t>
        </w:r>
      </w:smartTag>
      <w:r>
        <w:rPr>
          <w:rFonts w:ascii="Arial" w:hAnsi="Arial" w:cs="Arial"/>
        </w:rPr>
        <w:t xml:space="preserve"> de cefalexina </w:t>
      </w:r>
      <w:r w:rsidR="00F0533B">
        <w:rPr>
          <w:rFonts w:ascii="Arial" w:hAnsi="Arial" w:cs="Arial"/>
        </w:rPr>
        <w:t>anhidra</w:t>
      </w:r>
      <w:r>
        <w:rPr>
          <w:rFonts w:ascii="Arial" w:hAnsi="Arial" w:cs="Arial"/>
        </w:rPr>
        <w:t xml:space="preserve">/ frasco (equivalente a </w:t>
      </w:r>
      <w:smartTag w:uri="urn:schemas-microsoft-com:office:smarttags" w:element="metricconverter">
        <w:smartTagPr>
          <w:attr w:name="ProductID" w:val="3,156 g"/>
        </w:smartTagPr>
        <w:r>
          <w:rPr>
            <w:rFonts w:ascii="Arial" w:hAnsi="Arial" w:cs="Arial"/>
          </w:rPr>
          <w:t>3,156 g</w:t>
        </w:r>
      </w:smartTag>
      <w:r>
        <w:rPr>
          <w:rFonts w:ascii="Arial" w:hAnsi="Arial" w:cs="Arial"/>
        </w:rPr>
        <w:t xml:space="preserve"> de cefalexina monohidrato /frasco).</w:t>
      </w:r>
    </w:p>
    <w:p w:rsidR="009C6668" w:rsidRDefault="009C6668">
      <w:pPr>
        <w:keepNext/>
        <w:keepLines/>
        <w:rPr>
          <w:rFonts w:ascii="Arial" w:hAnsi="Arial" w:cs="Arial"/>
        </w:rPr>
      </w:pPr>
    </w:p>
    <w:p w:rsidR="009C6668" w:rsidRDefault="009C6668">
      <w:pPr>
        <w:keepNext/>
        <w:keepLines/>
        <w:rPr>
          <w:rFonts w:ascii="Arial" w:hAnsi="Arial" w:cs="Arial"/>
        </w:rPr>
      </w:pPr>
      <w:r>
        <w:rPr>
          <w:rFonts w:ascii="Arial" w:hAnsi="Arial" w:cs="Arial"/>
          <w:u w:val="single"/>
          <w:lang w:val="es-ES_tradnl"/>
        </w:rPr>
        <w:t>Peso teórico</w:t>
      </w:r>
      <w:r>
        <w:rPr>
          <w:rFonts w:ascii="Arial" w:hAnsi="Arial" w:cs="Arial"/>
          <w:lang w:val="es-ES_tradnl"/>
        </w:rPr>
        <w:t xml:space="preserve">: </w:t>
      </w:r>
      <w:smartTag w:uri="urn:schemas-microsoft-com:office:smarttags" w:element="metricconverter">
        <w:smartTagPr>
          <w:attr w:name="ProductID" w:val="25.0 g"/>
        </w:smartTagPr>
        <w:r>
          <w:rPr>
            <w:rFonts w:ascii="Arial" w:hAnsi="Arial" w:cs="Arial"/>
          </w:rPr>
          <w:t>25.0 g</w:t>
        </w:r>
      </w:smartTag>
      <w:r>
        <w:rPr>
          <w:rFonts w:ascii="Arial" w:hAnsi="Arial" w:cs="Arial"/>
        </w:rPr>
        <w:t xml:space="preserve"> / frasco</w:t>
      </w:r>
    </w:p>
    <w:p w:rsidR="009C6668" w:rsidRDefault="009C6668">
      <w:pPr>
        <w:keepNext/>
        <w:keepLines/>
        <w:rPr>
          <w:rFonts w:ascii="Arial" w:hAnsi="Arial" w:cs="Arial"/>
          <w:lang w:val="es-ES_tradnl"/>
        </w:rPr>
      </w:pPr>
    </w:p>
    <w:p w:rsidR="009C6668" w:rsidRDefault="009C6668">
      <w:pPr>
        <w:keepNext/>
        <w:keepLines/>
        <w:rPr>
          <w:rFonts w:ascii="Arial" w:hAnsi="Arial" w:cs="Arial"/>
        </w:rPr>
      </w:pPr>
      <w:r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4 – </w:t>
      </w:r>
      <w:smartTag w:uri="urn:schemas-microsoft-com:office:smarttags" w:element="metricconverter">
        <w:smartTagPr>
          <w:attr w:name="ProductID" w:val="30 ﾺC"/>
        </w:smartTagPr>
        <w:r>
          <w:rPr>
            <w:rFonts w:ascii="Arial" w:hAnsi="Arial" w:cs="Arial"/>
          </w:rPr>
          <w:t>30 ºC</w:t>
        </w:r>
      </w:smartTag>
      <w:r>
        <w:rPr>
          <w:rFonts w:ascii="Arial" w:hAnsi="Arial" w:cs="Arial"/>
        </w:rPr>
        <w:tab/>
      </w:r>
    </w:p>
    <w:p w:rsidR="009C6668" w:rsidRDefault="009C6668">
      <w:pPr>
        <w:keepNext/>
        <w:keepLines/>
        <w:rPr>
          <w:rFonts w:ascii="Arial" w:hAnsi="Arial" w:cs="Arial"/>
        </w:rPr>
      </w:pPr>
    </w:p>
    <w:p w:rsidR="009C6668" w:rsidRDefault="009C666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9C6668" w:rsidRDefault="009C6668">
      <w:pPr>
        <w:keepNext/>
        <w:keepLines/>
        <w:widowControl w:val="0"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9C666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C6668" w:rsidRDefault="009C66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C6668" w:rsidRDefault="009C66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9C6668" w:rsidRDefault="009C66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9C6668" w:rsidRDefault="009C6668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9C666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9C6668" w:rsidRDefault="009C66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</w:tcPr>
          <w:p w:rsidR="009C6668" w:rsidRDefault="009C6668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Una vez reconstituida, presenta aspecto homogéneo, de color blanquecino.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9C6668" w:rsidRDefault="009C6668" w:rsidP="0068786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Observación visual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9C6668" w:rsidRDefault="009C6668" w:rsidP="0068786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  <w:tr w:rsidR="009C666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C6668" w:rsidRDefault="009C6668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pH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9C6668" w:rsidRDefault="009C6668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3,0 – 6,0</w:t>
            </w:r>
          </w:p>
        </w:tc>
        <w:tc>
          <w:tcPr>
            <w:tcW w:w="1008" w:type="pct"/>
          </w:tcPr>
          <w:p w:rsidR="009C6668" w:rsidRDefault="009C6668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pHmetro</w:t>
            </w:r>
          </w:p>
        </w:tc>
        <w:tc>
          <w:tcPr>
            <w:tcW w:w="1051" w:type="pct"/>
          </w:tcPr>
          <w:p w:rsidR="009C6668" w:rsidRDefault="009C6668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USP 30 </w:t>
            </w:r>
          </w:p>
        </w:tc>
      </w:tr>
      <w:tr w:rsidR="009C666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9C6668" w:rsidRDefault="009C66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Densidad 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9C6668" w:rsidRDefault="009C6668">
            <w:pPr>
              <w:keepNext/>
              <w:keepLines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1,130 – </w:t>
            </w:r>
            <w:smartTag w:uri="urn:schemas-microsoft-com:office:smarttags" w:element="metricconverter">
              <w:smartTagPr>
                <w:attr w:name="ProductID" w:val="1,170 g"/>
              </w:smartTagPr>
              <w:r>
                <w:rPr>
                  <w:rFonts w:ascii="Arial" w:hAnsi="Arial" w:cs="Arial"/>
                  <w:bCs/>
                </w:rPr>
                <w:t>1,170 g</w:t>
              </w:r>
            </w:smartTag>
            <w:r>
              <w:rPr>
                <w:rFonts w:ascii="Arial" w:hAnsi="Arial" w:cs="Arial"/>
                <w:bCs/>
              </w:rPr>
              <w:t xml:space="preserve"> /ml      </w:t>
            </w:r>
          </w:p>
        </w:tc>
        <w:tc>
          <w:tcPr>
            <w:tcW w:w="1008" w:type="pct"/>
          </w:tcPr>
          <w:p w:rsidR="009C6668" w:rsidRDefault="009C6668">
            <w:pPr>
              <w:keepNext/>
              <w:keepLines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 densímetro</w:t>
            </w:r>
          </w:p>
        </w:tc>
        <w:tc>
          <w:tcPr>
            <w:tcW w:w="1051" w:type="pct"/>
          </w:tcPr>
          <w:p w:rsidR="009C6668" w:rsidRDefault="009C6668">
            <w:pPr>
              <w:keepNext/>
              <w:keepLine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</w:rPr>
              <w:t xml:space="preserve">         </w:t>
            </w:r>
            <w:r>
              <w:rPr>
                <w:rFonts w:ascii="Arial" w:hAnsi="Arial" w:cs="Arial"/>
                <w:bCs/>
              </w:rPr>
              <w:t>Propia</w:t>
            </w:r>
            <w:r>
              <w:rPr>
                <w:rFonts w:ascii="Arial" w:hAnsi="Arial" w:cs="Arial"/>
                <w:b/>
              </w:rPr>
              <w:t xml:space="preserve">     </w:t>
            </w:r>
          </w:p>
        </w:tc>
      </w:tr>
      <w:tr w:rsidR="009C6668">
        <w:tblPrEx>
          <w:tblCellMar>
            <w:top w:w="0" w:type="dxa"/>
            <w:bottom w:w="0" w:type="dxa"/>
          </w:tblCellMar>
        </w:tblPrEx>
        <w:trPr>
          <w:trHeight w:val="1160"/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C6668" w:rsidRDefault="009C66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</w:p>
          <w:p w:rsidR="009C6668" w:rsidRDefault="009C66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Identificación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9C6668" w:rsidRDefault="009C6668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Debe coincidir el </w:t>
            </w:r>
            <w:r w:rsidR="0068786F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del pico p</w:t>
            </w:r>
            <w:r w:rsidR="0068786F">
              <w:rPr>
                <w:rFonts w:ascii="Arial" w:hAnsi="Arial" w:cs="Arial"/>
              </w:rPr>
              <w:t>rinci</w:t>
            </w:r>
            <w:r>
              <w:rPr>
                <w:rFonts w:ascii="Arial" w:hAnsi="Arial" w:cs="Arial"/>
              </w:rPr>
              <w:t xml:space="preserve">pal de la muestra con el </w:t>
            </w:r>
            <w:r w:rsidR="0068786F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del pico p</w:t>
            </w:r>
            <w:r w:rsidR="0068786F">
              <w:rPr>
                <w:rFonts w:ascii="Arial" w:hAnsi="Arial" w:cs="Arial"/>
              </w:rPr>
              <w:t>rinci</w:t>
            </w:r>
            <w:r>
              <w:rPr>
                <w:rFonts w:ascii="Arial" w:hAnsi="Arial" w:cs="Arial"/>
              </w:rPr>
              <w:t>pal del testigo en el cromatograma obtenido.</w:t>
            </w:r>
          </w:p>
        </w:tc>
        <w:tc>
          <w:tcPr>
            <w:tcW w:w="1008" w:type="pct"/>
          </w:tcPr>
          <w:p w:rsidR="009C6668" w:rsidRDefault="009C6668">
            <w:pPr>
              <w:keepNext/>
              <w:keepLines/>
              <w:ind w:right="227"/>
              <w:jc w:val="center"/>
              <w:rPr>
                <w:rFonts w:ascii="Arial" w:hAnsi="Arial" w:cs="Arial"/>
              </w:rPr>
            </w:pPr>
          </w:p>
          <w:p w:rsidR="009C6668" w:rsidRDefault="009C6668">
            <w:pPr>
              <w:keepNext/>
              <w:keepLines/>
              <w:ind w:right="227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</w:tcPr>
          <w:p w:rsidR="009C6668" w:rsidRDefault="009C6668">
            <w:pPr>
              <w:keepNext/>
              <w:keepLines/>
              <w:ind w:right="227"/>
              <w:jc w:val="center"/>
              <w:rPr>
                <w:rFonts w:ascii="Arial" w:hAnsi="Arial" w:cs="Arial"/>
                <w:lang w:val="en-US"/>
              </w:rPr>
            </w:pPr>
          </w:p>
          <w:p w:rsidR="009C6668" w:rsidRDefault="009C6668">
            <w:pPr>
              <w:keepNext/>
              <w:keepLines/>
              <w:ind w:right="22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USP 30, técnica de val</w:t>
            </w: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t>ración.</w:t>
            </w:r>
          </w:p>
        </w:tc>
      </w:tr>
      <w:tr w:rsidR="009C666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C6668" w:rsidRDefault="009C66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9C6668" w:rsidRDefault="009C6668" w:rsidP="00F0533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56,10 – 63,90 mg de </w:t>
            </w:r>
            <w:r w:rsidR="0068786F"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t xml:space="preserve">efalexina </w:t>
            </w:r>
            <w:r w:rsidR="00F0533B">
              <w:rPr>
                <w:rFonts w:ascii="Arial" w:hAnsi="Arial" w:cs="Arial"/>
              </w:rPr>
              <w:t>anhidra</w:t>
            </w:r>
            <w:r>
              <w:rPr>
                <w:rFonts w:ascii="Arial" w:hAnsi="Arial" w:cs="Arial"/>
              </w:rPr>
              <w:t>/</w:t>
            </w:r>
            <w:r w:rsidR="00F0533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ml de suspensión reconstituida (equi</w:t>
            </w:r>
            <w:r w:rsidR="0068786F">
              <w:rPr>
                <w:rFonts w:ascii="Arial" w:hAnsi="Arial" w:cs="Arial"/>
              </w:rPr>
              <w:t>valente a 59,01 – 67,21 mg de C</w:t>
            </w:r>
            <w:r>
              <w:rPr>
                <w:rFonts w:ascii="Arial" w:hAnsi="Arial" w:cs="Arial"/>
              </w:rPr>
              <w:t xml:space="preserve">efalexina monohidrato / ml de suspensión reconstituida)  o </w:t>
            </w:r>
            <w:smartTag w:uri="urn:schemas-microsoft-com:office:smarttags" w:element="metricconverter">
              <w:smartTagPr>
                <w:attr w:name="ProductID" w:val="2,81 g"/>
              </w:smartTagPr>
              <w:r>
                <w:rPr>
                  <w:rFonts w:ascii="Arial" w:hAnsi="Arial" w:cs="Arial"/>
                </w:rPr>
                <w:t>2,81 g</w:t>
              </w:r>
            </w:smartTag>
            <w:r>
              <w:rPr>
                <w:rFonts w:ascii="Arial" w:hAnsi="Arial" w:cs="Arial"/>
              </w:rPr>
              <w:t xml:space="preserve"> – </w:t>
            </w:r>
            <w:smartTag w:uri="urn:schemas-microsoft-com:office:smarttags" w:element="metricconverter">
              <w:smartTagPr>
                <w:attr w:name="ProductID" w:val="3,20 g"/>
              </w:smartTagPr>
              <w:r>
                <w:rPr>
                  <w:rFonts w:ascii="Arial" w:hAnsi="Arial" w:cs="Arial"/>
                </w:rPr>
                <w:t>3,20 g</w:t>
              </w:r>
            </w:smartTag>
            <w:r>
              <w:rPr>
                <w:rFonts w:ascii="Arial" w:hAnsi="Arial" w:cs="Arial"/>
              </w:rPr>
              <w:t xml:space="preserve"> de cefalexina </w:t>
            </w:r>
            <w:r w:rsidR="00F0533B">
              <w:rPr>
                <w:rFonts w:ascii="Arial" w:hAnsi="Arial" w:cs="Arial"/>
              </w:rPr>
              <w:t>anhidra</w:t>
            </w:r>
            <w:r>
              <w:rPr>
                <w:rFonts w:ascii="Arial" w:hAnsi="Arial" w:cs="Arial"/>
              </w:rPr>
              <w:t xml:space="preserve"> / frasco (equivalente a 2,95 – </w:t>
            </w:r>
            <w:smartTag w:uri="urn:schemas-microsoft-com:office:smarttags" w:element="metricconverter">
              <w:smartTagPr>
                <w:attr w:name="ProductID" w:val="3,36 g"/>
              </w:smartTagPr>
              <w:r>
                <w:rPr>
                  <w:rFonts w:ascii="Arial" w:hAnsi="Arial" w:cs="Arial"/>
                </w:rPr>
                <w:t>3,36 g</w:t>
              </w:r>
            </w:smartTag>
            <w:r>
              <w:rPr>
                <w:rFonts w:ascii="Arial" w:hAnsi="Arial" w:cs="Arial"/>
              </w:rPr>
              <w:t xml:space="preserve"> de cefalexina monohidrato / fra</w:t>
            </w: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co)</w:t>
            </w:r>
          </w:p>
          <w:p w:rsidR="009C6668" w:rsidRDefault="009C6668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(93,5 - 106,5 % del valor declarado), según  Res. 396/75 SENASA</w:t>
            </w:r>
          </w:p>
        </w:tc>
        <w:tc>
          <w:tcPr>
            <w:tcW w:w="1008" w:type="pct"/>
            <w:vAlign w:val="center"/>
          </w:tcPr>
          <w:p w:rsidR="009C6668" w:rsidRDefault="009C6668" w:rsidP="0068786F">
            <w:pPr>
              <w:keepNext/>
              <w:keepLines/>
              <w:ind w:right="227"/>
              <w:jc w:val="center"/>
              <w:rPr>
                <w:rFonts w:ascii="Arial" w:hAnsi="Arial" w:cs="Arial"/>
              </w:rPr>
            </w:pPr>
          </w:p>
          <w:p w:rsidR="009C6668" w:rsidRDefault="009C6668" w:rsidP="0068786F">
            <w:pPr>
              <w:keepNext/>
              <w:keepLines/>
              <w:ind w:right="22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9C6668" w:rsidRDefault="009C6668" w:rsidP="0068786F">
            <w:pPr>
              <w:keepNext/>
              <w:keepLines/>
              <w:ind w:right="227"/>
              <w:jc w:val="center"/>
              <w:rPr>
                <w:rFonts w:ascii="Arial" w:hAnsi="Arial" w:cs="Arial"/>
              </w:rPr>
            </w:pPr>
          </w:p>
          <w:p w:rsidR="009C6668" w:rsidRDefault="009C6668" w:rsidP="0068786F">
            <w:pPr>
              <w:keepNext/>
              <w:keepLines/>
              <w:ind w:right="22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USP 30</w:t>
            </w:r>
          </w:p>
        </w:tc>
      </w:tr>
    </w:tbl>
    <w:p w:rsidR="009C6668" w:rsidRDefault="009C6668">
      <w:pPr>
        <w:keepNext/>
        <w:keepLines/>
        <w:widowControl w:val="0"/>
        <w:rPr>
          <w:rFonts w:ascii="Arial" w:hAnsi="Arial" w:cs="Arial"/>
        </w:rPr>
      </w:pPr>
    </w:p>
    <w:p w:rsidR="009C6668" w:rsidRDefault="009C6668">
      <w:pPr>
        <w:keepNext/>
        <w:keepLines/>
        <w:widowControl w:val="0"/>
        <w:rPr>
          <w:rFonts w:ascii="Arial" w:hAnsi="Arial" w:cs="Arial"/>
        </w:rPr>
      </w:pPr>
    </w:p>
    <w:p w:rsidR="009C6668" w:rsidRDefault="009C666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 xml:space="preserve">Laboratorios de control autorizados: </w:t>
      </w:r>
    </w:p>
    <w:p w:rsidR="009C6668" w:rsidRDefault="009C6668">
      <w:pPr>
        <w:keepNext/>
        <w:keepLines/>
        <w:widowControl w:val="0"/>
        <w:rPr>
          <w:sz w:val="16"/>
          <w:szCs w:val="16"/>
        </w:rPr>
      </w:pPr>
    </w:p>
    <w:p w:rsidR="009C6668" w:rsidRDefault="009C6668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lastRenderedPageBreak/>
        <w:t xml:space="preserve">Cátedra de Farmacognosia, Facultad de Farmacia y Bioquímica, UBA; </w:t>
      </w:r>
    </w:p>
    <w:p w:rsidR="009C6668" w:rsidRDefault="009C6668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>Laboratorio Laro SRL</w:t>
      </w:r>
    </w:p>
    <w:p w:rsidR="009C6668" w:rsidRDefault="009C6668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Microquim.</w:t>
      </w:r>
    </w:p>
    <w:p w:rsidR="009C6668" w:rsidRDefault="009C666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Laboratorio de Control. </w:t>
      </w:r>
    </w:p>
    <w:sectPr w:rsidR="009C6668">
      <w:headerReference w:type="default" r:id="rId7"/>
      <w:footerReference w:type="default" r:id="rId8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02B4" w:rsidRDefault="008102B4">
      <w:pPr>
        <w:pStyle w:val="Encabezado"/>
      </w:pPr>
      <w:r>
        <w:separator/>
      </w:r>
    </w:p>
  </w:endnote>
  <w:endnote w:type="continuationSeparator" w:id="0">
    <w:p w:rsidR="008102B4" w:rsidRDefault="008102B4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B160F2">
      <w:tc>
        <w:tcPr>
          <w:tcW w:w="2268" w:type="dxa"/>
        </w:tcPr>
        <w:p w:rsidR="00B160F2" w:rsidRDefault="00B160F2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B160F2" w:rsidRDefault="00B160F2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B160F2" w:rsidRDefault="00B160F2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B160F2" w:rsidRDefault="00B160F2">
          <w:pPr>
            <w:pStyle w:val="Piedepgina"/>
            <w:rPr>
              <w:rFonts w:ascii="Arial" w:hAnsi="Arial" w:cs="Arial"/>
              <w:b/>
            </w:rPr>
          </w:pPr>
        </w:p>
      </w:tc>
    </w:tr>
    <w:tr w:rsidR="00B160F2">
      <w:trPr>
        <w:trHeight w:val="1489"/>
      </w:trPr>
      <w:tc>
        <w:tcPr>
          <w:tcW w:w="2268" w:type="dxa"/>
        </w:tcPr>
        <w:p w:rsidR="00B160F2" w:rsidRDefault="00B160F2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B160F2" w:rsidRDefault="00B160F2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B160F2" w:rsidRDefault="00B160F2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B160F2" w:rsidRDefault="00B160F2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B160F2" w:rsidRDefault="00B160F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02B4" w:rsidRDefault="008102B4">
      <w:pPr>
        <w:pStyle w:val="Encabezado"/>
      </w:pPr>
      <w:r>
        <w:separator/>
      </w:r>
    </w:p>
  </w:footnote>
  <w:footnote w:type="continuationSeparator" w:id="0">
    <w:p w:rsidR="008102B4" w:rsidRDefault="008102B4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60F2" w:rsidRDefault="00B160F2"/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431"/>
      <w:gridCol w:w="4237"/>
      <w:gridCol w:w="3243"/>
    </w:tblGrid>
    <w:tr w:rsidR="00B160F2">
      <w:trPr>
        <w:cantSplit/>
        <w:trHeight w:val="620"/>
      </w:trPr>
      <w:tc>
        <w:tcPr>
          <w:tcW w:w="2448" w:type="dxa"/>
          <w:vMerge w:val="restart"/>
        </w:tcPr>
        <w:p w:rsidR="00B160F2" w:rsidRDefault="008452C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3" name="Imagen 13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160F2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B160F2" w:rsidRDefault="00B160F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B160F2" w:rsidRDefault="00B160F2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B160F2" w:rsidRDefault="00B160F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CELAM SUSPENSIÓN</w:t>
          </w:r>
        </w:p>
        <w:p w:rsidR="00B160F2" w:rsidRDefault="00B160F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60 mg /ml</w:t>
          </w:r>
        </w:p>
      </w:tc>
      <w:tc>
        <w:tcPr>
          <w:tcW w:w="3293" w:type="dxa"/>
        </w:tcPr>
        <w:p w:rsidR="00B160F2" w:rsidRDefault="00B160F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B160F2" w:rsidRDefault="00B160F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PT009-00</w:t>
          </w:r>
        </w:p>
      </w:tc>
    </w:tr>
    <w:tr w:rsidR="00B160F2">
      <w:trPr>
        <w:cantSplit/>
        <w:trHeight w:val="620"/>
      </w:trPr>
      <w:tc>
        <w:tcPr>
          <w:tcW w:w="2448" w:type="dxa"/>
          <w:vMerge/>
        </w:tcPr>
        <w:p w:rsidR="00B160F2" w:rsidRDefault="00B160F2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B160F2" w:rsidRDefault="00B160F2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B160F2" w:rsidRDefault="00B160F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B160F2" w:rsidRDefault="00B160F2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06-108</w:t>
          </w:r>
        </w:p>
      </w:tc>
    </w:tr>
    <w:tr w:rsidR="00B160F2">
      <w:trPr>
        <w:cantSplit/>
        <w:trHeight w:val="620"/>
      </w:trPr>
      <w:tc>
        <w:tcPr>
          <w:tcW w:w="2448" w:type="dxa"/>
          <w:vMerge/>
        </w:tcPr>
        <w:p w:rsidR="00B160F2" w:rsidRDefault="00B160F2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B160F2" w:rsidRDefault="00B160F2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B160F2" w:rsidRDefault="00B160F2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B160F2" w:rsidRDefault="00B160F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Antibiótico betalactámico cefalosporínico</w:t>
          </w:r>
        </w:p>
      </w:tc>
    </w:tr>
    <w:tr w:rsidR="00B160F2">
      <w:trPr>
        <w:cantSplit/>
        <w:trHeight w:val="541"/>
      </w:trPr>
      <w:tc>
        <w:tcPr>
          <w:tcW w:w="2448" w:type="dxa"/>
          <w:vMerge/>
        </w:tcPr>
        <w:p w:rsidR="00B160F2" w:rsidRDefault="00B160F2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B160F2" w:rsidRDefault="00B160F2">
          <w:pPr>
            <w:pStyle w:val="Encabezado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Página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PAGE </w:instrText>
          </w:r>
          <w:r>
            <w:rPr>
              <w:rFonts w:ascii="Arial" w:hAnsi="Arial" w:cs="Arial"/>
            </w:rPr>
            <w:fldChar w:fldCharType="separate"/>
          </w:r>
          <w:r w:rsidR="008452C2">
            <w:rPr>
              <w:rFonts w:ascii="Arial" w:hAnsi="Arial" w:cs="Arial"/>
              <w:noProof/>
            </w:rPr>
            <w:t>1</w:t>
          </w:r>
          <w:r>
            <w:rPr>
              <w:rFonts w:ascii="Arial" w:hAnsi="Arial" w:cs="Arial"/>
            </w:rPr>
            <w:fldChar w:fldCharType="end"/>
          </w:r>
          <w:r>
            <w:rPr>
              <w:rFonts w:ascii="Arial" w:hAnsi="Arial" w:cs="Arial"/>
            </w:rPr>
            <w:t xml:space="preserve"> de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NUMPAGES </w:instrText>
          </w:r>
          <w:r>
            <w:rPr>
              <w:rFonts w:ascii="Arial" w:hAnsi="Arial" w:cs="Arial"/>
            </w:rPr>
            <w:fldChar w:fldCharType="separate"/>
          </w:r>
          <w:r w:rsidR="008452C2">
            <w:rPr>
              <w:rFonts w:ascii="Arial" w:hAnsi="Arial" w:cs="Arial"/>
              <w:noProof/>
            </w:rPr>
            <w:t>2</w:t>
          </w:r>
          <w:r>
            <w:rPr>
              <w:rFonts w:ascii="Arial" w:hAnsi="Arial" w:cs="Arial"/>
            </w:rPr>
            <w:fldChar w:fldCharType="end"/>
          </w:r>
        </w:p>
      </w:tc>
    </w:tr>
  </w:tbl>
  <w:p w:rsidR="00B160F2" w:rsidRDefault="00B160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86F"/>
    <w:rsid w:val="005F5C28"/>
    <w:rsid w:val="0068786F"/>
    <w:rsid w:val="008102B4"/>
    <w:rsid w:val="008452C2"/>
    <w:rsid w:val="009C6668"/>
    <w:rsid w:val="00B160F2"/>
    <w:rsid w:val="00E76EC9"/>
    <w:rsid w:val="00F05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216AEC16-1D1E-4686-9847-1D823EC0A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semiHidden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2017-05-02T20:21:00Z</cp:lastPrinted>
  <dcterms:created xsi:type="dcterms:W3CDTF">2026-07-17T01:17:00Z</dcterms:created>
  <dcterms:modified xsi:type="dcterms:W3CDTF">2026-07-17T01:17:00Z</dcterms:modified>
</cp:coreProperties>
</file>