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421325" w:sz="18" w:space="1"/>
        </w:pBdr>
        <w:spacing w:after="0" w:before="0"/>
      </w:pPr>
      <w:r>
        <w:rPr>
          <w:rFonts w:ascii="Calibri" w:cs="Calibri" w:eastAsia="Calibri" w:hAnsi="Calibri"/>
          <w:color w:val="3A2B31"/>
          <w:sz w:val="2"/>
          <w:szCs w:val="2"/>
        </w:rPr>
        <w:t xml:space="preserve"/>
      </w:r>
    </w:p>
    <w:p>
      <w:pPr>
        <w:spacing w:after="280"/>
      </w:pPr>
      <w:r>
        <w:rPr>
          <w:sz w:val="2"/>
          <w:szCs w:val="2"/>
        </w:rPr>
        <w:t xml:space="preserve"/>
      </w:r>
    </w:p>
    <w:p>
      <w:pPr>
        <w:spacing w:after="320" w:before="0"/>
        <w:jc w:val="left"/>
      </w:pPr>
      <w:r>
        <w:rPr>
          <w:rFonts w:ascii="Calibri" w:cs="Calibri" w:eastAsia="Calibri" w:hAnsi="Calibri"/>
          <w:b/>
          <w:bCs/>
          <w:color w:val="C0A17A"/>
          <w:spacing w:val="60"/>
          <w:sz w:val="17"/>
          <w:szCs w:val="17"/>
        </w:rPr>
        <w:t xml:space="preserve">ELEGANT SOCIETY INC.</w:t>
      </w:r>
    </w:p>
    <w:p>
      <w:pPr>
        <w:spacing w:after="0" w:before="0" w:line="560"/>
      </w:pPr>
      <w:r>
        <w:rPr>
          <w:rFonts w:ascii="Cambria" w:cs="Cambria" w:eastAsia="Cambria" w:hAnsi="Cambria"/>
          <w:color w:val="421325"/>
          <w:spacing w:val="10"/>
          <w:sz w:val="48"/>
          <w:szCs w:val="48"/>
        </w:rPr>
        <w:t xml:space="preserve">Contrato de Cessão</w:t>
      </w:r>
    </w:p>
    <w:p>
      <w:pPr>
        <w:spacing w:after="200" w:before="0" w:line="560"/>
      </w:pPr>
      <w:r>
        <w:rPr>
          <w:rFonts w:ascii="Cambria" w:cs="Cambria" w:eastAsia="Cambria" w:hAnsi="Cambria"/>
          <w:color w:val="421325"/>
          <w:spacing w:val="10"/>
          <w:sz w:val="48"/>
          <w:szCs w:val="48"/>
        </w:rPr>
        <w:t xml:space="preserve">de Privacidade</w:t>
      </w:r>
    </w:p>
    <w:p>
      <w:pPr>
        <w:spacing w:after="240"/>
      </w:pPr>
      <w:r>
        <w:rPr>
          <w:rFonts w:ascii="Calibri" w:cs="Calibri" w:eastAsia="Calibri" w:hAnsi="Calibri"/>
          <w:i/>
          <w:iCs/>
          <w:color w:val="7C6772"/>
          <w:sz w:val="21"/>
          <w:szCs w:val="21"/>
        </w:rPr>
        <w:t xml:space="preserve">Aditivo de confidencialidade de mídia do evento</w:t>
      </w:r>
    </w:p>
    <w:p>
      <w:pPr>
        <w:pBdr>
          <w:bottom w:val="single" w:color="C0A17A" w:sz="10" w:space="1"/>
        </w:pBdr>
        <w:spacing w:after="0" w:before="0"/>
      </w:pPr>
      <w:r>
        <w:rPr>
          <w:sz w:val="2"/>
          <w:szCs w:val="2"/>
        </w:rPr>
        <w:t xml:space="preserve"/>
      </w:r>
    </w:p>
    <w:p>
      <w:pPr>
        <w:spacing w:after="200"/>
      </w:pPr>
      <w:r>
        <w:rPr>
          <w:sz w:val="2"/>
          <w:szCs w:val="2"/>
        </w:rPr>
        <w:t xml:space="preserve"/>
      </w:r>
    </w:p>
    <w:p>
      <w:pPr>
        <w:spacing w:after="260"/>
        <w:jc w:val="both"/>
      </w:pPr>
      <w:r>
        <w:rPr>
          <w:rFonts w:ascii="Calibri" w:cs="Calibri" w:eastAsia="Calibri" w:hAnsi="Calibri"/>
          <w:color w:val="3A2B31"/>
          <w:sz w:val="19"/>
          <w:szCs w:val="19"/>
        </w:rPr>
        <w:t xml:space="preserve">Este Contrato limita o uso contratual, para portfólio e promoção, da Mídia do Evento Coberto pela Elegant Society, nos termos abaixo.</w:t>
      </w:r>
    </w:p>
    <w:tbl>
      <w:tblPr>
        <w:tblW w:type="dxa" w:w="9648"/>
        <w:tblBorders>
          <w:top w:val="none" w:color="auto" w:sz="0"/>
          <w:left w:val="none" w:color="auto" w:sz="0"/>
          <w:bottom w:val="none" w:color="auto" w:sz="0"/>
          <w:right w:val="none" w:color="auto" w:sz="0"/>
          <w:insideH w:val="single" w:color="auto" w:sz="4"/>
          <w:insideV w:val="single" w:color="auto" w:sz="4"/>
        </w:tblBorders>
      </w:tblPr>
      <w:tblGrid>
        <w:gridCol w:w="3900"/>
        <w:gridCol w:w="5748"/>
      </w:tblGrid>
      <w:tr>
        <w:trPr>
          <w:cantSplit/>
        </w:trPr>
        <w:tc>
          <w:tcPr>
            <w:tcW w:type="dxa" w:w="3900"/>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NOME(S) DO(S) CLIENTE(S)</w:t>
            </w:r>
          </w:p>
        </w:tc>
        <w:tc>
          <w:tcPr>
            <w:tcW w:type="dxa" w:w="5748"/>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60"/>
            </w:tcMar>
            <w:vAlign w:val="center"/>
          </w:tcPr>
          <w:p>
            <w:r>
              <w:rPr>
                <w:rFonts w:ascii="Calibri" w:cs="Calibri" w:eastAsia="Calibri" w:hAnsi="Calibri"/>
                <w:i/>
                <w:iCs/>
                <w:color w:val="7C6772"/>
                <w:sz w:val="20"/>
                <w:szCs w:val="20"/>
              </w:rPr>
              <w:t xml:space="preserve">[NOME]</w:t>
            </w:r>
          </w:p>
        </w:tc>
      </w:tr>
      <w:tr>
        <w:trPr>
          <w:cantSplit/>
        </w:trPr>
        <w:tc>
          <w:tcPr>
            <w:tcW w:type="dxa" w:w="3900"/>
            <w:tcBorders>
              <w:top w:val="none" w:color="auto" w:sz="0"/>
              <w:left w:val="none" w:color="auto" w:sz="0"/>
              <w:bottom w:val="single" w:color="FFFFFF" w:sz="8"/>
              <w:right w:val="none" w:color="auto" w:sz="0"/>
            </w:tcBorders>
            <w:shd w:fill="EFE6DA"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TIPO DE EVENTO</w:t>
            </w:r>
          </w:p>
        </w:tc>
        <w:tc>
          <w:tcPr>
            <w:tcW w:type="dxa" w:w="5748"/>
            <w:tcBorders>
              <w:top w:val="none" w:color="auto" w:sz="0"/>
              <w:left w:val="none" w:color="auto" w:sz="0"/>
              <w:bottom w:val="single" w:color="FFFFFF" w:sz="8"/>
              <w:right w:val="none" w:color="auto" w:sz="0"/>
            </w:tcBorders>
            <w:shd w:fill="EFE6DA" w:color="auto" w:val="clear"/>
            <w:tcMar>
              <w:top w:type="dxa" w:w="130"/>
              <w:left w:type="dxa" w:w="260"/>
              <w:bottom w:type="dxa" w:w="130"/>
              <w:right w:type="dxa" w:w="260"/>
            </w:tcMar>
            <w:vAlign w:val="center"/>
          </w:tcPr>
          <w:p>
            <w:r>
              <w:rPr>
                <w:rFonts w:ascii="Calibri" w:cs="Calibri" w:eastAsia="Calibri" w:hAnsi="Calibri"/>
                <w:i/>
                <w:iCs/>
                <w:color w:val="7C6772"/>
                <w:sz w:val="20"/>
                <w:szCs w:val="20"/>
              </w:rPr>
              <w:t xml:space="preserve">[TIPO]</w:t>
            </w:r>
          </w:p>
        </w:tc>
      </w:tr>
      <w:tr>
        <w:trPr>
          <w:cantSplit/>
        </w:trPr>
        <w:tc>
          <w:tcPr>
            <w:tcW w:type="dxa" w:w="3900"/>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DATA DO EVENTO</w:t>
            </w:r>
          </w:p>
        </w:tc>
        <w:tc>
          <w:tcPr>
            <w:tcW w:type="dxa" w:w="5748"/>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60"/>
            </w:tcMar>
            <w:vAlign w:val="center"/>
          </w:tcPr>
          <w:p>
            <w:r>
              <w:rPr>
                <w:rFonts w:ascii="Calibri" w:cs="Calibri" w:eastAsia="Calibri" w:hAnsi="Calibri"/>
                <w:i/>
                <w:iCs/>
                <w:color w:val="7C6772"/>
                <w:sz w:val="20"/>
                <w:szCs w:val="20"/>
              </w:rPr>
              <w:t xml:space="preserve">[DATA]</w:t>
            </w:r>
          </w:p>
        </w:tc>
      </w:tr>
      <w:tr>
        <w:trPr>
          <w:cantSplit/>
        </w:trPr>
        <w:tc>
          <w:tcPr>
            <w:tcW w:type="dxa" w:w="3900"/>
            <w:tcBorders>
              <w:top w:val="none" w:color="auto" w:sz="0"/>
              <w:left w:val="none" w:color="auto" w:sz="0"/>
              <w:bottom w:val="single" w:color="FFFFFF" w:sz="8"/>
              <w:right w:val="none" w:color="auto" w:sz="0"/>
            </w:tcBorders>
            <w:shd w:fill="EFE6DA"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LOCAL / ENDEREÇO</w:t>
            </w:r>
          </w:p>
        </w:tc>
        <w:tc>
          <w:tcPr>
            <w:tcW w:type="dxa" w:w="5748"/>
            <w:tcBorders>
              <w:top w:val="none" w:color="auto" w:sz="0"/>
              <w:left w:val="none" w:color="auto" w:sz="0"/>
              <w:bottom w:val="single" w:color="FFFFFF" w:sz="8"/>
              <w:right w:val="none" w:color="auto" w:sz="0"/>
            </w:tcBorders>
            <w:shd w:fill="EFE6DA" w:color="auto" w:val="clear"/>
            <w:tcMar>
              <w:top w:type="dxa" w:w="130"/>
              <w:left w:type="dxa" w:w="260"/>
              <w:bottom w:type="dxa" w:w="130"/>
              <w:right w:type="dxa" w:w="260"/>
            </w:tcMar>
            <w:vAlign w:val="center"/>
          </w:tcPr>
          <w:p>
            <w:r>
              <w:rPr>
                <w:rFonts w:ascii="Calibri" w:cs="Calibri" w:eastAsia="Calibri" w:hAnsi="Calibri"/>
                <w:i/>
                <w:iCs/>
                <w:color w:val="7C6772"/>
                <w:sz w:val="20"/>
                <w:szCs w:val="20"/>
              </w:rPr>
              <w:t xml:space="preserve">[LOCAL E ENDEREÇO]</w:t>
            </w:r>
          </w:p>
        </w:tc>
      </w:tr>
      <w:tr>
        <w:trPr>
          <w:cantSplit/>
        </w:trPr>
        <w:tc>
          <w:tcPr>
            <w:tcW w:type="dxa" w:w="3900"/>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DATA DO CONTRATO DE SERVIÇO</w:t>
            </w:r>
          </w:p>
        </w:tc>
        <w:tc>
          <w:tcPr>
            <w:tcW w:type="dxa" w:w="5748"/>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60"/>
            </w:tcMar>
            <w:vAlign w:val="center"/>
          </w:tcPr>
          <w:p>
            <w:r>
              <w:rPr>
                <w:rFonts w:ascii="Calibri" w:cs="Calibri" w:eastAsia="Calibri" w:hAnsi="Calibri"/>
                <w:i/>
                <w:iCs/>
                <w:color w:val="7C6772"/>
                <w:sz w:val="20"/>
                <w:szCs w:val="20"/>
              </w:rPr>
              <w:t xml:space="preserve">[DATA]</w:t>
            </w:r>
          </w:p>
        </w:tc>
      </w:tr>
      <w:tr>
        <w:trPr>
          <w:cantSplit/>
        </w:trPr>
        <w:tc>
          <w:tcPr>
            <w:tcW w:type="dxa" w:w="3900"/>
            <w:tcBorders>
              <w:top w:val="none" w:color="auto" w:sz="0"/>
              <w:left w:val="none" w:color="auto" w:sz="0"/>
              <w:bottom w:val="single" w:color="FFFFFF" w:sz="8"/>
              <w:right w:val="none" w:color="auto" w:sz="0"/>
            </w:tcBorders>
            <w:shd w:fill="EFE6DA"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VALOR DO CONTRATO</w:t>
            </w:r>
          </w:p>
        </w:tc>
        <w:tc>
          <w:tcPr>
            <w:tcW w:type="dxa" w:w="5748"/>
            <w:tcBorders>
              <w:top w:val="none" w:color="auto" w:sz="0"/>
              <w:left w:val="none" w:color="auto" w:sz="0"/>
              <w:bottom w:val="single" w:color="FFFFFF" w:sz="8"/>
              <w:right w:val="none" w:color="auto" w:sz="0"/>
            </w:tcBorders>
            <w:shd w:fill="EFE6DA" w:color="auto" w:val="clear"/>
            <w:tcMar>
              <w:top w:type="dxa" w:w="130"/>
              <w:left w:type="dxa" w:w="260"/>
              <w:bottom w:type="dxa" w:w="130"/>
              <w:right w:type="dxa" w:w="260"/>
            </w:tcMar>
            <w:vAlign w:val="center"/>
          </w:tcPr>
          <w:p>
            <w:r>
              <w:rPr>
                <w:rFonts w:ascii="Calibri" w:cs="Calibri" w:eastAsia="Calibri" w:hAnsi="Calibri"/>
                <w:i/>
                <w:iCs/>
                <w:color w:val="7C6772"/>
                <w:sz w:val="20"/>
                <w:szCs w:val="20"/>
              </w:rPr>
              <w:t xml:space="preserve">[VALOR]</w:t>
            </w:r>
          </w:p>
        </w:tc>
      </w:tr>
      <w:tr>
        <w:trPr>
          <w:cantSplit/>
        </w:trPr>
        <w:tc>
          <w:tcPr>
            <w:tcW w:type="dxa" w:w="3900"/>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00"/>
            </w:tcMar>
            <w:vAlign w:val="center"/>
          </w:tcPr>
          <w:p>
            <w:r>
              <w:rPr>
                <w:rFonts w:ascii="Calibri" w:cs="Calibri" w:eastAsia="Calibri" w:hAnsi="Calibri"/>
                <w:b/>
                <w:bCs/>
                <w:color w:val="421325"/>
                <w:spacing w:val="40"/>
                <w:sz w:val="15"/>
                <w:szCs w:val="15"/>
              </w:rPr>
              <w:t xml:space="preserve">VIGÊNCIA DA CESSÃO DE PRIVACIDADE</w:t>
            </w:r>
          </w:p>
        </w:tc>
        <w:tc>
          <w:tcPr>
            <w:tcW w:type="dxa" w:w="5748"/>
            <w:tcBorders>
              <w:top w:val="none" w:color="auto" w:sz="0"/>
              <w:left w:val="none" w:color="auto" w:sz="0"/>
              <w:bottom w:val="single" w:color="FFFFFF" w:sz="8"/>
              <w:right w:val="none" w:color="auto" w:sz="0"/>
            </w:tcBorders>
            <w:shd w:fill="F7F2EC" w:color="auto" w:val="clear"/>
            <w:tcMar>
              <w:top w:type="dxa" w:w="130"/>
              <w:left w:type="dxa" w:w="260"/>
              <w:bottom w:type="dxa" w:w="130"/>
              <w:right w:type="dxa" w:w="260"/>
            </w:tcMar>
            <w:vAlign w:val="center"/>
          </w:tcPr>
          <w:p>
            <w:r>
              <w:rPr>
                <w:rFonts w:ascii="Calibri" w:cs="Calibri" w:eastAsia="Calibri" w:hAnsi="Calibri"/>
                <w:i/>
                <w:iCs/>
                <w:color w:val="7C6772"/>
                <w:sz w:val="20"/>
                <w:szCs w:val="20"/>
              </w:rPr>
              <w:t xml:space="preserve">[DATA]</w:t>
            </w:r>
          </w:p>
        </w:tc>
      </w:tr>
    </w:tbl>
    <w:p>
      <w:pPr>
        <w:spacing w:after="280"/>
      </w:pPr>
      <w:r>
        <w:rPr>
          <w:sz w:val="2"/>
          <w:szCs w:val="2"/>
        </w:rPr>
        <w:t xml:space="preserve"/>
      </w:r>
    </w:p>
    <w:tbl>
      <w:tblPr>
        <w:tblW w:type="dxa" w:w="9648"/>
        <w:tblBorders>
          <w:top w:val="none" w:color="auto" w:sz="0"/>
          <w:left w:val="none" w:color="auto" w:sz="0"/>
          <w:bottom w:val="none" w:color="auto" w:sz="0"/>
          <w:right w:val="none" w:color="auto" w:sz="0"/>
          <w:insideH w:val="single" w:color="auto" w:sz="4"/>
          <w:insideV w:val="single" w:color="auto" w:sz="4"/>
        </w:tblBorders>
      </w:tblPr>
      <w:tblGrid>
        <w:gridCol w:w="9648"/>
      </w:tblGrid>
      <w:tr>
        <w:tc>
          <w:tcPr>
            <w:tcW w:type="dxa" w:w="9648"/>
            <w:tcBorders>
              <w:top w:val="none" w:color="auto" w:sz="0"/>
              <w:left w:val="single" w:color="C0A17A" w:sz="18"/>
              <w:bottom w:val="none" w:color="auto" w:sz="0"/>
              <w:right w:val="none" w:color="auto" w:sz="0"/>
            </w:tcBorders>
            <w:shd w:fill="F7F2EC" w:color="auto" w:val="clear"/>
            <w:tcMar>
              <w:top w:type="dxa" w:w="220"/>
              <w:left w:type="dxa" w:w="300"/>
              <w:bottom w:type="dxa" w:w="220"/>
              <w:right w:type="dxa" w:w="300"/>
            </w:tcMar>
          </w:tcPr>
          <w:p>
            <w:pPr>
              <w:spacing w:after="90"/>
            </w:pPr>
            <w:r>
              <w:rPr>
                <w:rFonts w:ascii="Calibri" w:cs="Calibri" w:eastAsia="Calibri" w:hAnsi="Calibri"/>
                <w:b/>
                <w:bCs/>
                <w:color w:val="421325"/>
                <w:spacing w:val="40"/>
                <w:sz w:val="17"/>
                <w:szCs w:val="17"/>
              </w:rPr>
              <w:t xml:space="preserve">IMPORTANTE</w:t>
            </w:r>
          </w:p>
          <w:p>
            <w:pPr>
              <w:spacing w:after="0" w:line="252"/>
              <w:jc w:val="both"/>
            </w:pPr>
            <w:r>
              <w:rPr>
                <w:rFonts w:ascii="Calibri" w:cs="Calibri" w:eastAsia="Calibri" w:hAnsi="Calibri"/>
                <w:color w:val="3A2B31"/>
                <w:sz w:val="19"/>
                <w:szCs w:val="19"/>
              </w:rPr>
              <w:t xml:space="preserve">Este Contrato aplica-se somente após ser assinado por todas as partes exigidas e após a compensação do pagamento da Taxa de Cessão de Privacidade. Ele não altera os serviços, o preço, as condições de cancelamento ou as demais obrigações do Contrato de Serviço subjacente, salvo no que aqui estiver expressamente previsto.</w:t>
            </w:r>
          </w:p>
        </w:tc>
      </w:tr>
    </w:tbl>
    <w:p>
      <w:pPr>
        <w:keepNext/>
        <w:pBdr>
          <w:bottom w:val="single" w:color="C0A17A" w:sz="8" w:space="6"/>
        </w:pBdr>
        <w:spacing w:after="160" w:before="380"/>
      </w:pPr>
      <w:r>
        <w:rPr>
          <w:rFonts w:ascii="Cambria" w:cs="Cambria" w:eastAsia="Cambria" w:hAnsi="Cambria"/>
          <w:b/>
          <w:bCs/>
          <w:color w:val="C0A17A"/>
          <w:sz w:val="24"/>
          <w:szCs w:val="24"/>
        </w:rPr>
        <w:t xml:space="preserve">1.  </w:t>
      </w:r>
      <w:r>
        <w:rPr>
          <w:rFonts w:ascii="Cambria" w:cs="Cambria" w:eastAsia="Cambria" w:hAnsi="Cambria"/>
          <w:b/>
          <w:bCs/>
          <w:color w:val="421325"/>
          <w:spacing w:val="20"/>
          <w:sz w:val="22"/>
          <w:szCs w:val="22"/>
        </w:rPr>
        <w:t xml:space="preserve">FINALIDADE E RELAÇÃO COM O CONTRATO DE SERVIÇO</w:t>
      </w:r>
    </w:p>
    <w:p>
      <w:pPr>
        <w:spacing w:after="140" w:line="264"/>
        <w:jc w:val="both"/>
      </w:pPr>
      <w:r>
        <w:rPr>
          <w:rFonts w:ascii="Calibri" w:cs="Calibri" w:eastAsia="Calibri" w:hAnsi="Calibri"/>
          <w:b/>
          <w:bCs/>
          <w:color w:val="421325"/>
          <w:sz w:val="20"/>
          <w:szCs w:val="20"/>
        </w:rPr>
        <w:t xml:space="preserve">1.1 </w:t>
      </w:r>
      <w:r>
        <w:rPr>
          <w:rFonts w:ascii="Calibri" w:cs="Calibri" w:eastAsia="Calibri" w:hAnsi="Calibri"/>
          <w:color w:val="3A2B31"/>
          <w:sz w:val="20"/>
          <w:szCs w:val="20"/>
        </w:rPr>
        <w:t xml:space="preserve">Este Contrato de Cessão de Privacidade (“Contrato de Privacidade”) é celebrado pela Elegant Society Inc., sociedade constituída em Massachusetts (“Elegant Society”, “Empresa”, “nós” ou “nosso”), e pelo cliente ou clientes identificados acima (“Cliente”, “você” ou “seu”).</w:t>
      </w:r>
    </w:p>
    <w:p>
      <w:pPr>
        <w:spacing w:after="140" w:line="264"/>
        <w:jc w:val="both"/>
      </w:pPr>
      <w:r>
        <w:rPr>
          <w:rFonts w:ascii="Calibri" w:cs="Calibri" w:eastAsia="Calibri" w:hAnsi="Calibri"/>
          <w:b/>
          <w:bCs/>
          <w:color w:val="421325"/>
          <w:sz w:val="20"/>
          <w:szCs w:val="20"/>
        </w:rPr>
        <w:t xml:space="preserve">1.2 </w:t>
      </w:r>
      <w:r>
        <w:rPr>
          <w:rFonts w:ascii="Calibri" w:cs="Calibri" w:eastAsia="Calibri" w:hAnsi="Calibri"/>
          <w:color w:val="3A2B31"/>
          <w:sz w:val="20"/>
          <w:szCs w:val="20"/>
        </w:rPr>
        <w:t xml:space="preserve">Este Contrato de Privacidade complementa o contrato de planejamento de eventos, design, decoração, coordenação, pedido de casamento, evento social, evento corporativo ou outro contrato de serviço celebrado entre as partes (o “Contrato de Serviço”), juntamente com quaisquer Termos e Condições Gerais nele incorporados.</w:t>
      </w:r>
    </w:p>
    <w:p>
      <w:pPr>
        <w:spacing w:after="140" w:line="264"/>
        <w:jc w:val="both"/>
      </w:pPr>
      <w:r>
        <w:rPr>
          <w:rFonts w:ascii="Calibri" w:cs="Calibri" w:eastAsia="Calibri" w:hAnsi="Calibri"/>
          <w:b/>
          <w:bCs/>
          <w:color w:val="421325"/>
          <w:sz w:val="20"/>
          <w:szCs w:val="20"/>
        </w:rPr>
        <w:t xml:space="preserve">1.3 </w:t>
      </w:r>
      <w:r>
        <w:rPr>
          <w:rFonts w:ascii="Calibri" w:cs="Calibri" w:eastAsia="Calibri" w:hAnsi="Calibri"/>
          <w:color w:val="3A2B31"/>
          <w:sz w:val="20"/>
          <w:szCs w:val="20"/>
        </w:rPr>
        <w:t xml:space="preserve">A finalidade deste Contrato de Privacidade é substituir ou limitar a permissão contratual da Elegant Society para utilizar a Mídia do Evento Coberto para fins de portfólio, publicidade, promoção, educação, editorial ou redes sociais, em contrapartida à Taxa de Cessão de Privacidade descrita adiante.</w:t>
      </w:r>
    </w:p>
    <w:p>
      <w:pPr>
        <w:spacing w:after="140" w:line="264"/>
        <w:jc w:val="both"/>
      </w:pPr>
      <w:r>
        <w:rPr>
          <w:rFonts w:ascii="Calibri" w:cs="Calibri" w:eastAsia="Calibri" w:hAnsi="Calibri"/>
          <w:b/>
          <w:bCs/>
          <w:color w:val="421325"/>
          <w:sz w:val="20"/>
          <w:szCs w:val="20"/>
        </w:rPr>
        <w:t xml:space="preserve">1.4 </w:t>
      </w:r>
      <w:r>
        <w:rPr>
          <w:rFonts w:ascii="Calibri" w:cs="Calibri" w:eastAsia="Calibri" w:hAnsi="Calibri"/>
          <w:color w:val="3A2B31"/>
          <w:sz w:val="20"/>
          <w:szCs w:val="20"/>
        </w:rPr>
        <w:t xml:space="preserve">Salvo quando este Contrato de Privacidade expressamente conflitar com o Contrato de Serviço, o Contrato de Serviço permanece inalterado e em pleno vigor. Havendo conflito direto exclusivamente quanto ao uso da Mídia do Evento Coberto pela Elegant Society, prevalece este Contrato de Privacidade.</w:t>
      </w:r>
    </w:p>
    <w:p>
      <w:pPr>
        <w:keepNext/>
        <w:pBdr>
          <w:bottom w:val="single" w:color="C0A17A" w:sz="8" w:space="6"/>
        </w:pBdr>
        <w:spacing w:after="160" w:before="380"/>
      </w:pPr>
      <w:r>
        <w:rPr>
          <w:rFonts w:ascii="Cambria" w:cs="Cambria" w:eastAsia="Cambria" w:hAnsi="Cambria"/>
          <w:b/>
          <w:bCs/>
          <w:color w:val="C0A17A"/>
          <w:sz w:val="24"/>
          <w:szCs w:val="24"/>
        </w:rPr>
        <w:t xml:space="preserve">2.  </w:t>
      </w:r>
      <w:r>
        <w:rPr>
          <w:rFonts w:ascii="Cambria" w:cs="Cambria" w:eastAsia="Cambria" w:hAnsi="Cambria"/>
          <w:b/>
          <w:bCs/>
          <w:color w:val="421325"/>
          <w:spacing w:val="20"/>
          <w:sz w:val="22"/>
          <w:szCs w:val="22"/>
        </w:rPr>
        <w:t xml:space="preserve">DEFINIÇÕES</w:t>
      </w:r>
    </w:p>
    <w:p>
      <w:pPr>
        <w:spacing w:after="140" w:line="264"/>
        <w:jc w:val="both"/>
      </w:pPr>
      <w:r>
        <w:rPr>
          <w:rFonts w:ascii="Calibri" w:cs="Calibri" w:eastAsia="Calibri" w:hAnsi="Calibri"/>
          <w:b/>
          <w:bCs/>
          <w:color w:val="421325"/>
          <w:sz w:val="20"/>
          <w:szCs w:val="20"/>
        </w:rPr>
        <w:t xml:space="preserve">2.1 </w:t>
      </w:r>
      <w:r>
        <w:rPr>
          <w:rFonts w:ascii="Calibri" w:cs="Calibri" w:eastAsia="Calibri" w:hAnsi="Calibri"/>
          <w:color w:val="3A2B31"/>
          <w:sz w:val="20"/>
          <w:szCs w:val="20"/>
        </w:rPr>
        <w:t xml:space="preserve">“Evento Coberto” significa o evento identificado na primeira página, incluindo ensaios, visitas técnicas, montagens, preparação, desmontagem, atividades de bastidores e demais atividades expressamente listadas no Anexo A.</w:t>
      </w:r>
    </w:p>
    <w:p>
      <w:pPr>
        <w:spacing w:after="140" w:line="264"/>
        <w:jc w:val="both"/>
      </w:pPr>
      <w:r>
        <w:rPr>
          <w:rFonts w:ascii="Calibri" w:cs="Calibri" w:eastAsia="Calibri" w:hAnsi="Calibri"/>
          <w:b/>
          <w:bCs/>
          <w:color w:val="421325"/>
          <w:sz w:val="20"/>
          <w:szCs w:val="20"/>
        </w:rPr>
        <w:t xml:space="preserve">2.2 </w:t>
      </w:r>
      <w:r>
        <w:rPr>
          <w:rFonts w:ascii="Calibri" w:cs="Calibri" w:eastAsia="Calibri" w:hAnsi="Calibri"/>
          <w:color w:val="3A2B31"/>
          <w:sz w:val="20"/>
          <w:szCs w:val="20"/>
        </w:rPr>
        <w:t xml:space="preserve">“Mídia do Evento Coberto” significa fotografias, gravações de vídeo, gravações de áudio, entrevistas, depoimentos, imagens digitais, filmagens de bastidores, gravações de transmissão ao vivo e mídias substancialmente semelhantes captadas pela Elegant Society ou a ela entregues em conexão com o Evento Coberto.</w:t>
      </w:r>
    </w:p>
    <w:p>
      <w:pPr>
        <w:spacing w:after="140" w:line="264"/>
        <w:jc w:val="both"/>
      </w:pPr>
      <w:r>
        <w:rPr>
          <w:rFonts w:ascii="Calibri" w:cs="Calibri" w:eastAsia="Calibri" w:hAnsi="Calibri"/>
          <w:b/>
          <w:bCs/>
          <w:color w:val="421325"/>
          <w:sz w:val="20"/>
          <w:szCs w:val="20"/>
        </w:rPr>
        <w:t xml:space="preserve">2.3 </w:t>
      </w:r>
      <w:r>
        <w:rPr>
          <w:rFonts w:ascii="Calibri" w:cs="Calibri" w:eastAsia="Calibri" w:hAnsi="Calibri"/>
          <w:color w:val="3A2B31"/>
          <w:sz w:val="20"/>
          <w:szCs w:val="20"/>
        </w:rPr>
        <w:t xml:space="preserve">“Pessoas Cobertas” significa o Cliente e qualquer pessoa adicional expressamente identificada no Anexo B. Um adulto não se torna Pessoa Coberta pelo simples fato de comparecer ao Evento Coberto.</w:t>
      </w:r>
    </w:p>
    <w:p>
      <w:pPr>
        <w:spacing w:after="140" w:line="264"/>
        <w:jc w:val="both"/>
      </w:pPr>
      <w:r>
        <w:rPr>
          <w:rFonts w:ascii="Calibri" w:cs="Calibri" w:eastAsia="Calibri" w:hAnsi="Calibri"/>
          <w:b/>
          <w:bCs/>
          <w:color w:val="421325"/>
          <w:sz w:val="20"/>
          <w:szCs w:val="20"/>
        </w:rPr>
        <w:t xml:space="preserve">2.4 </w:t>
      </w:r>
      <w:r>
        <w:rPr>
          <w:rFonts w:ascii="Calibri" w:cs="Calibri" w:eastAsia="Calibri" w:hAnsi="Calibri"/>
          <w:color w:val="3A2B31"/>
          <w:sz w:val="20"/>
          <w:szCs w:val="20"/>
        </w:rPr>
        <w:t xml:space="preserve">“Uso para Portfólio ou Promoção” significa a publicação ou exibição no site, no portfólio, nos canais de redes sociais, em publicidade paga ou não paga, em material impresso, em inscrições para premiações, em mostras de fornecedores, em apresentações, em materiais educativos, em contatos com a imprensa, em posts de blog, em propostas, em materiais de venda e em finalidades substancialmente semelhantes de desenvolvimento comercial da Elegant Society.</w:t>
      </w:r>
    </w:p>
    <w:p>
      <w:pPr>
        <w:spacing w:after="140" w:line="264"/>
        <w:jc w:val="both"/>
      </w:pPr>
      <w:r>
        <w:rPr>
          <w:rFonts w:ascii="Calibri" w:cs="Calibri" w:eastAsia="Calibri" w:hAnsi="Calibri"/>
          <w:b/>
          <w:bCs/>
          <w:color w:val="421325"/>
          <w:sz w:val="20"/>
          <w:szCs w:val="20"/>
        </w:rPr>
        <w:t xml:space="preserve">2.5 </w:t>
      </w:r>
      <w:r>
        <w:rPr>
          <w:rFonts w:ascii="Calibri" w:cs="Calibri" w:eastAsia="Calibri" w:hAnsi="Calibri"/>
          <w:color w:val="3A2B31"/>
          <w:sz w:val="20"/>
          <w:szCs w:val="20"/>
        </w:rPr>
        <w:t xml:space="preserve">“Uso Interno de Negócio” significa o armazenamento seguro e o uso razoavelmente necessário à administração do projeto, ao controle de qualidade, ao treinamento de pessoal sujeito a obrigações de confidencialidade, a seguros, à contabilidade, à conformidade legal, à solução de controvérsias, à guarda de registros ou à execução dos contratos entre as partes.</w:t>
      </w:r>
    </w:p>
    <w:p>
      <w:pPr>
        <w:keepNext/>
        <w:pBdr>
          <w:bottom w:val="single" w:color="C0A17A" w:sz="8" w:space="6"/>
        </w:pBdr>
        <w:spacing w:after="160" w:before="380"/>
      </w:pPr>
      <w:r>
        <w:rPr>
          <w:rFonts w:ascii="Cambria" w:cs="Cambria" w:eastAsia="Cambria" w:hAnsi="Cambria"/>
          <w:b/>
          <w:bCs/>
          <w:color w:val="C0A17A"/>
          <w:sz w:val="24"/>
          <w:szCs w:val="24"/>
        </w:rPr>
        <w:t xml:space="preserve">3.  </w:t>
      </w:r>
      <w:r>
        <w:rPr>
          <w:rFonts w:ascii="Cambria" w:cs="Cambria" w:eastAsia="Cambria" w:hAnsi="Cambria"/>
          <w:b/>
          <w:bCs/>
          <w:color w:val="421325"/>
          <w:spacing w:val="20"/>
          <w:sz w:val="22"/>
          <w:szCs w:val="22"/>
        </w:rPr>
        <w:t xml:space="preserve">ESCOLHA DE PRIVACIDADE</w:t>
      </w:r>
    </w:p>
    <w:p>
      <w:pPr>
        <w:spacing w:after="140" w:line="264"/>
        <w:jc w:val="both"/>
      </w:pPr>
      <w:r>
        <w:rPr>
          <w:rFonts w:ascii="Calibri" w:cs="Calibri" w:eastAsia="Calibri" w:hAnsi="Calibri"/>
          <w:color w:val="3A2B31"/>
          <w:sz w:val="20"/>
          <w:szCs w:val="20"/>
        </w:rPr>
        <w:t xml:space="preserve">O Cliente selecionará uma única opção abaixo. Somente uma opção pode ser selecionada. Caso nenhuma seja selecionada, aplicar-se-á a Restrição Total de Portfólio após o pagamento da taxa correspondente.</w:t>
      </w:r>
    </w:p>
    <w:p>
      <w:pPr>
        <w:spacing w:after="130" w:line="264"/>
        <w:ind w:left="460" w:hanging="340"/>
        <w:jc w:val="left"/>
      </w:pPr>
      <w:r>
        <w:rPr>
          <w:rFonts w:ascii="Calibri" w:cs="Calibri" w:eastAsia="Calibri" w:hAnsi="Calibri"/>
          <w:color w:val="421325"/>
          <w:sz w:val="24"/>
          <w:szCs w:val="24"/>
        </w:rPr>
        <w:t xml:space="preserve">☒</w:t>
      </w:r>
      <w:r>
        <w:rPr>
          <w:rFonts w:ascii="Calibri" w:cs="Calibri" w:eastAsia="Calibri" w:hAnsi="Calibri"/>
          <w:color w:val="3A2B31"/>
          <w:sz w:val="20"/>
          <w:szCs w:val="20"/>
        </w:rPr>
        <w:t xml:space="preserve">  </w:t>
      </w:r>
      <w:r>
        <w:rPr>
          <w:rFonts w:ascii="Calibri" w:cs="Calibri" w:eastAsia="Calibri" w:hAnsi="Calibri"/>
          <w:b/>
          <w:bCs/>
          <w:color w:val="421325"/>
          <w:sz w:val="20"/>
          <w:szCs w:val="20"/>
        </w:rPr>
        <w:t xml:space="preserve">RESTRIÇÃO TOTAL DE PORTFÓLIO. </w:t>
      </w:r>
      <w:r>
        <w:rPr>
          <w:rFonts w:ascii="Calibri" w:cs="Calibri" w:eastAsia="Calibri" w:hAnsi="Calibri"/>
          <w:color w:val="3A2B31"/>
          <w:sz w:val="20"/>
          <w:szCs w:val="20"/>
        </w:rPr>
        <w:t xml:space="preserve">A Elegant Society não publicará intencionalmente a Mídia do Evento Coberto para Uso de Portfólio ou Promoção após a Data de Vigência, observadas as exclusões deste Contrato.</w:t>
      </w:r>
    </w:p>
    <w:p>
      <w:pPr>
        <w:spacing w:after="130" w:line="264"/>
        <w:ind w:left="460" w:hanging="340"/>
        <w:jc w:val="left"/>
      </w:pPr>
      <w:r>
        <w:rPr>
          <w:rFonts w:ascii="Calibri" w:cs="Calibri" w:eastAsia="Calibri" w:hAnsi="Calibri"/>
          <w:color w:val="C0A17A"/>
          <w:sz w:val="24"/>
          <w:szCs w:val="24"/>
        </w:rPr>
        <w:t xml:space="preserve">☐</w:t>
      </w:r>
      <w:r>
        <w:rPr>
          <w:rFonts w:ascii="Calibri" w:cs="Calibri" w:eastAsia="Calibri" w:hAnsi="Calibri"/>
          <w:color w:val="3A2B31"/>
          <w:sz w:val="20"/>
          <w:szCs w:val="20"/>
        </w:rPr>
        <w:t xml:space="preserve">  </w:t>
      </w:r>
      <w:r>
        <w:rPr>
          <w:rFonts w:ascii="Calibri" w:cs="Calibri" w:eastAsia="Calibri" w:hAnsi="Calibri"/>
          <w:b/>
          <w:bCs/>
          <w:color w:val="421325"/>
          <w:sz w:val="20"/>
          <w:szCs w:val="20"/>
        </w:rPr>
        <w:t xml:space="preserve">PUBLICAÇÃO LIMITADA. </w:t>
      </w:r>
      <w:r>
        <w:rPr>
          <w:rFonts w:ascii="Calibri" w:cs="Calibri" w:eastAsia="Calibri" w:hAnsi="Calibri"/>
          <w:color w:val="3A2B31"/>
          <w:sz w:val="20"/>
          <w:szCs w:val="20"/>
        </w:rPr>
        <w:t xml:space="preserve">A Elegant Society poderá publicar somente as categorias ou os detalhes expressamente aprovados no Anexo A. Toda a demais Mídia do Evento Coberto permanece restrita.</w:t>
      </w:r>
    </w:p>
    <w:p>
      <w:pPr>
        <w:spacing w:after="130" w:line="264"/>
        <w:ind w:left="460" w:hanging="340"/>
        <w:jc w:val="left"/>
      </w:pPr>
      <w:r>
        <w:rPr>
          <w:rFonts w:ascii="Calibri" w:cs="Calibri" w:eastAsia="Calibri" w:hAnsi="Calibri"/>
          <w:color w:val="C0A17A"/>
          <w:sz w:val="24"/>
          <w:szCs w:val="24"/>
        </w:rPr>
        <w:t xml:space="preserve">☐</w:t>
      </w:r>
      <w:r>
        <w:rPr>
          <w:rFonts w:ascii="Calibri" w:cs="Calibri" w:eastAsia="Calibri" w:hAnsi="Calibri"/>
          <w:color w:val="3A2B31"/>
          <w:sz w:val="20"/>
          <w:szCs w:val="20"/>
        </w:rPr>
        <w:t xml:space="preserve">  </w:t>
      </w:r>
      <w:r>
        <w:rPr>
          <w:rFonts w:ascii="Calibri" w:cs="Calibri" w:eastAsia="Calibri" w:hAnsi="Calibri"/>
          <w:b/>
          <w:bCs/>
          <w:color w:val="421325"/>
          <w:sz w:val="20"/>
          <w:szCs w:val="20"/>
        </w:rPr>
        <w:t xml:space="preserve">EMBARGO TEMPORÁRIO. </w:t>
      </w:r>
      <w:r>
        <w:rPr>
          <w:rFonts w:ascii="Calibri" w:cs="Calibri" w:eastAsia="Calibri" w:hAnsi="Calibri"/>
          <w:color w:val="3A2B31"/>
          <w:sz w:val="20"/>
          <w:szCs w:val="20"/>
        </w:rPr>
        <w:t xml:space="preserve">A Elegant Society poderá publicar a Mídia do Evento Coberto aprovada somente após: ________________________________. Esta opção aplica-se apenas se precificada separadamente e aceita por escrito.</w:t>
      </w:r>
    </w:p>
    <w:p>
      <w:pPr>
        <w:spacing w:after="140" w:line="264"/>
        <w:jc w:val="both"/>
      </w:pPr>
      <w:r>
        <w:rPr>
          <w:rFonts w:ascii="Calibri" w:cs="Calibri" w:eastAsia="Calibri" w:hAnsi="Calibri"/>
          <w:b/>
          <w:bCs/>
          <w:color w:val="421325"/>
          <w:sz w:val="20"/>
          <w:szCs w:val="20"/>
        </w:rPr>
        <w:t xml:space="preserve">3.1 </w:t>
      </w:r>
      <w:r>
        <w:rPr>
          <w:rFonts w:ascii="Calibri" w:cs="Calibri" w:eastAsia="Calibri" w:hAnsi="Calibri"/>
          <w:color w:val="3A2B31"/>
          <w:sz w:val="20"/>
          <w:szCs w:val="20"/>
        </w:rPr>
        <w:t xml:space="preserve">A Escolha de Privacidade é uma restrição contratual imposta à Elegant Society. Não constitui transferência de direitos autorais, de titularidade ou de controle exclusivo sobre mídia criada por fotógrafos, videomakers, locais, convidados, fornecedores ou terceiros.</w:t>
      </w:r>
    </w:p>
    <w:p>
      <w:pPr>
        <w:spacing w:after="140" w:line="264"/>
        <w:jc w:val="both"/>
      </w:pPr>
      <w:r>
        <w:rPr>
          <w:rFonts w:ascii="Calibri" w:cs="Calibri" w:eastAsia="Calibri" w:hAnsi="Calibri"/>
          <w:b/>
          <w:bCs/>
          <w:color w:val="421325"/>
          <w:sz w:val="20"/>
          <w:szCs w:val="20"/>
        </w:rPr>
        <w:t xml:space="preserve">3.2 </w:t>
      </w:r>
      <w:r>
        <w:rPr>
          <w:rFonts w:ascii="Calibri" w:cs="Calibri" w:eastAsia="Calibri" w:hAnsi="Calibri"/>
          <w:color w:val="3A2B31"/>
          <w:sz w:val="20"/>
          <w:szCs w:val="20"/>
        </w:rPr>
        <w:t xml:space="preserve">A Escolha de Privacidade não obriga a Elegant Society a obter, adquirir, editar, destruir ou entregar mídia que não esteja de outro modo em sua posse ou sob seu controle.</w:t>
      </w:r>
    </w:p>
    <w:p>
      <w:pPr>
        <w:keepNext/>
        <w:pBdr>
          <w:bottom w:val="single" w:color="C0A17A" w:sz="8" w:space="6"/>
        </w:pBdr>
        <w:spacing w:after="160" w:before="380"/>
      </w:pPr>
      <w:r>
        <w:rPr>
          <w:rFonts w:ascii="Cambria" w:cs="Cambria" w:eastAsia="Cambria" w:hAnsi="Cambria"/>
          <w:b/>
          <w:bCs/>
          <w:color w:val="C0A17A"/>
          <w:sz w:val="24"/>
          <w:szCs w:val="24"/>
        </w:rPr>
        <w:t xml:space="preserve">4.  </w:t>
      </w:r>
      <w:r>
        <w:rPr>
          <w:rFonts w:ascii="Cambria" w:cs="Cambria" w:eastAsia="Cambria" w:hAnsi="Cambria"/>
          <w:b/>
          <w:bCs/>
          <w:color w:val="421325"/>
          <w:spacing w:val="20"/>
          <w:sz w:val="22"/>
          <w:szCs w:val="22"/>
        </w:rPr>
        <w:t xml:space="preserve">TAXA DE CESSÃO DE PRIVACIDADE E PAGAMENTO</w:t>
      </w:r>
    </w:p>
    <w:p>
      <w:pPr>
        <w:spacing w:after="140" w:line="264"/>
        <w:jc w:val="both"/>
      </w:pPr>
      <w:r>
        <w:rPr>
          <w:rFonts w:ascii="Calibri" w:cs="Calibri" w:eastAsia="Calibri" w:hAnsi="Calibri"/>
          <w:b/>
          <w:bCs/>
          <w:color w:val="421325"/>
          <w:sz w:val="20"/>
          <w:szCs w:val="20"/>
        </w:rPr>
        <w:t xml:space="preserve">4.1 </w:t>
      </w:r>
      <w:r>
        <w:rPr>
          <w:rFonts w:ascii="Calibri" w:cs="Calibri" w:eastAsia="Calibri" w:hAnsi="Calibri"/>
          <w:color w:val="3A2B31"/>
          <w:sz w:val="20"/>
          <w:szCs w:val="20"/>
        </w:rPr>
        <w:t xml:space="preserve">A Taxa de Cessão de Privacidade padrão é calculada por Evento Coberto, conforme abaixo:</w:t>
      </w:r>
    </w:p>
    <w:p>
      <w:pPr>
        <w:spacing w:after="80"/>
      </w:pPr>
      <w:r>
        <w:rPr>
          <w:sz w:val="2"/>
          <w:szCs w:val="2"/>
        </w:rPr>
        <w:t xml:space="preserve"/>
      </w:r>
    </w:p>
    <w:tbl>
      <w:tblPr>
        <w:tblW w:type="dxa" w:w="9648"/>
        <w:tblBorders>
          <w:top w:val="none" w:color="auto" w:sz="0"/>
          <w:left w:val="none" w:color="auto" w:sz="0"/>
          <w:bottom w:val="none" w:color="auto" w:sz="0"/>
          <w:right w:val="none" w:color="auto" w:sz="0"/>
          <w:insideH w:val="single" w:color="auto" w:sz="4"/>
          <w:insideV w:val="single" w:color="auto" w:sz="4"/>
        </w:tblBorders>
      </w:tblPr>
      <w:tblGrid>
        <w:gridCol w:w="5600"/>
        <w:gridCol w:w="4048"/>
      </w:tblGrid>
      <w:tr>
        <w:trPr>
          <w:cantSplit/>
        </w:trPr>
        <w:tc>
          <w:tcPr>
            <w:tcW w:type="dxa" w:w="5600"/>
            <w:tcBorders>
              <w:top w:val="none" w:color="auto" w:sz="0"/>
              <w:left w:val="none" w:color="auto" w:sz="0"/>
              <w:bottom w:val="single" w:color="FFFFFF" w:sz="8"/>
              <w:right w:val="none" w:color="auto" w:sz="0"/>
            </w:tcBorders>
            <w:shd w:fill="F7F2EC" w:color="auto" w:val="clear"/>
            <w:tcMar>
              <w:top w:type="dxa" w:w="160"/>
              <w:left w:type="dxa" w:w="300"/>
              <w:bottom w:type="dxa" w:w="160"/>
              <w:right w:type="dxa" w:w="200"/>
            </w:tcMar>
            <w:vAlign w:val="center"/>
          </w:tcPr>
          <w:p>
            <w:r>
              <w:rPr>
                <w:rFonts w:ascii="Calibri" w:cs="Calibri" w:eastAsia="Calibri" w:hAnsi="Calibri"/>
                <w:color w:val="3A2B31"/>
                <w:sz w:val="19"/>
                <w:szCs w:val="19"/>
              </w:rPr>
              <w:t xml:space="preserve">Valor de contrato de até US$ 15.000,00</w:t>
            </w:r>
          </w:p>
        </w:tc>
        <w:tc>
          <w:tcPr>
            <w:tcW w:type="dxa" w:w="4048"/>
            <w:tcBorders>
              <w:top w:val="none" w:color="auto" w:sz="0"/>
              <w:left w:val="none" w:color="auto" w:sz="0"/>
              <w:bottom w:val="single" w:color="FFFFFF" w:sz="8"/>
              <w:right w:val="none" w:color="auto" w:sz="0"/>
            </w:tcBorders>
            <w:shd w:fill="F7F2EC" w:color="auto" w:val="clear"/>
            <w:tcMar>
              <w:top w:type="dxa" w:w="160"/>
              <w:left w:type="dxa" w:w="300"/>
              <w:bottom w:type="dxa" w:w="160"/>
              <w:right w:type="dxa" w:w="300"/>
            </w:tcMar>
            <w:vAlign w:val="center"/>
          </w:tcPr>
          <w:p>
            <w:r>
              <w:rPr>
                <w:rFonts w:ascii="Calibri" w:cs="Calibri" w:eastAsia="Calibri" w:hAnsi="Calibri"/>
                <w:b/>
                <w:bCs/>
                <w:color w:val="3A2B31"/>
                <w:sz w:val="19"/>
                <w:szCs w:val="19"/>
              </w:rPr>
              <w:t xml:space="preserve">US$ 1.000,00 — valor mínimo</w:t>
            </w:r>
          </w:p>
        </w:tc>
      </w:tr>
      <w:tr>
        <w:trPr>
          <w:cantSplit/>
        </w:trPr>
        <w:tc>
          <w:tcPr>
            <w:tcW w:type="dxa" w:w="5600"/>
            <w:tcBorders>
              <w:top w:val="none" w:color="auto" w:sz="0"/>
              <w:left w:val="none" w:color="auto" w:sz="0"/>
              <w:bottom w:val="single" w:color="FFFFFF" w:sz="8"/>
              <w:right w:val="none" w:color="auto" w:sz="0"/>
            </w:tcBorders>
            <w:shd w:fill="EFE6DA" w:color="auto" w:val="clear"/>
            <w:tcMar>
              <w:top w:type="dxa" w:w="160"/>
              <w:left w:type="dxa" w:w="300"/>
              <w:bottom w:type="dxa" w:w="160"/>
              <w:right w:type="dxa" w:w="200"/>
            </w:tcMar>
            <w:vAlign w:val="center"/>
          </w:tcPr>
          <w:p>
            <w:r>
              <w:rPr>
                <w:rFonts w:ascii="Calibri" w:cs="Calibri" w:eastAsia="Calibri" w:hAnsi="Calibri"/>
                <w:color w:val="3A2B31"/>
                <w:sz w:val="19"/>
                <w:szCs w:val="19"/>
              </w:rPr>
              <w:t xml:space="preserve">Valor de contrato superior a US$ 15.000,00</w:t>
            </w:r>
          </w:p>
        </w:tc>
        <w:tc>
          <w:tcPr>
            <w:tcW w:type="dxa" w:w="4048"/>
            <w:tcBorders>
              <w:top w:val="none" w:color="auto" w:sz="0"/>
              <w:left w:val="none" w:color="auto" w:sz="0"/>
              <w:bottom w:val="single" w:color="FFFFFF" w:sz="8"/>
              <w:right w:val="none" w:color="auto" w:sz="0"/>
            </w:tcBorders>
            <w:shd w:fill="EFE6DA" w:color="auto" w:val="clear"/>
            <w:tcMar>
              <w:top w:type="dxa" w:w="160"/>
              <w:left w:type="dxa" w:w="300"/>
              <w:bottom w:type="dxa" w:w="160"/>
              <w:right w:type="dxa" w:w="300"/>
            </w:tcMar>
            <w:vAlign w:val="center"/>
          </w:tcPr>
          <w:p>
            <w:r>
              <w:rPr>
                <w:rFonts w:ascii="Calibri" w:cs="Calibri" w:eastAsia="Calibri" w:hAnsi="Calibri"/>
                <w:b/>
                <w:bCs/>
                <w:color w:val="3A2B31"/>
                <w:sz w:val="19"/>
                <w:szCs w:val="19"/>
              </w:rPr>
              <w:t xml:space="preserve">10% do valor total do contrato</w:t>
            </w:r>
          </w:p>
        </w:tc>
      </w:tr>
      <w:tr>
        <w:trPr>
          <w:cantSplit/>
        </w:trPr>
        <w:tc>
          <w:tcPr>
            <w:tcW w:type="dxa" w:w="5600"/>
            <w:tcBorders>
              <w:top w:val="none" w:color="auto" w:sz="0"/>
              <w:left w:val="none" w:color="auto" w:sz="0"/>
              <w:bottom w:val="single" w:color="FFFFFF" w:sz="8"/>
              <w:right w:val="none" w:color="auto" w:sz="0"/>
            </w:tcBorders>
            <w:shd w:fill="EEE3D4" w:color="auto" w:val="clear"/>
            <w:tcMar>
              <w:top w:type="dxa" w:w="160"/>
              <w:left w:type="dxa" w:w="300"/>
              <w:bottom w:type="dxa" w:w="160"/>
              <w:right w:type="dxa" w:w="200"/>
            </w:tcMar>
            <w:vAlign w:val="center"/>
          </w:tcPr>
          <w:p>
            <w:r>
              <w:rPr>
                <w:rFonts w:ascii="Calibri" w:cs="Calibri" w:eastAsia="Calibri" w:hAnsi="Calibri"/>
                <w:color w:val="3A2B31"/>
                <w:sz w:val="19"/>
                <w:szCs w:val="19"/>
              </w:rPr>
              <w:t xml:space="preserve">Valor acordado da Cessão de Privacidade para este evento</w:t>
            </w:r>
          </w:p>
        </w:tc>
        <w:tc>
          <w:tcPr>
            <w:tcW w:type="dxa" w:w="4048"/>
            <w:tcBorders>
              <w:top w:val="none" w:color="auto" w:sz="0"/>
              <w:left w:val="none" w:color="auto" w:sz="0"/>
              <w:bottom w:val="single" w:color="FFFFFF" w:sz="8"/>
              <w:right w:val="none" w:color="auto" w:sz="0"/>
            </w:tcBorders>
            <w:shd w:fill="EEE3D4" w:color="auto" w:val="clear"/>
            <w:tcMar>
              <w:top w:type="dxa" w:w="160"/>
              <w:left w:type="dxa" w:w="300"/>
              <w:bottom w:type="dxa" w:w="160"/>
              <w:right w:type="dxa" w:w="300"/>
            </w:tcMar>
            <w:vAlign w:val="center"/>
          </w:tcPr>
          <w:p>
            <w:r>
              <w:rPr>
                <w:rFonts w:ascii="Calibri" w:cs="Calibri" w:eastAsia="Calibri" w:hAnsi="Calibri"/>
                <w:b/>
                <w:bCs/>
                <w:color w:val="421325"/>
                <w:sz w:val="21"/>
                <w:szCs w:val="21"/>
              </w:rPr>
              <w:t xml:space="preserve">US$ ______________</w:t>
            </w:r>
          </w:p>
        </w:tc>
      </w:tr>
    </w:tbl>
    <w:p>
      <w:pPr>
        <w:spacing w:after="240"/>
      </w:pPr>
      <w:r>
        <w:rPr>
          <w:sz w:val="2"/>
          <w:szCs w:val="2"/>
        </w:rPr>
        <w:t xml:space="preserve"/>
      </w:r>
    </w:p>
    <w:p>
      <w:pPr>
        <w:spacing w:after="140" w:line="264"/>
        <w:jc w:val="both"/>
      </w:pPr>
      <w:r>
        <w:rPr>
          <w:rFonts w:ascii="Calibri" w:cs="Calibri" w:eastAsia="Calibri" w:hAnsi="Calibri"/>
          <w:b/>
          <w:bCs/>
          <w:color w:val="421325"/>
          <w:sz w:val="20"/>
          <w:szCs w:val="20"/>
        </w:rPr>
        <w:t xml:space="preserve">4.2 </w:t>
      </w:r>
      <w:r>
        <w:rPr>
          <w:rFonts w:ascii="Calibri" w:cs="Calibri" w:eastAsia="Calibri" w:hAnsi="Calibri"/>
          <w:color w:val="3A2B31"/>
          <w:sz w:val="20"/>
          <w:szCs w:val="20"/>
        </w:rPr>
        <w:t xml:space="preserve">Salvo disposição diversa em aditivo assinado, a Taxa de Cessão de Privacidade é devida integralmente até quatorze (14) dias corridos antes do Evento Coberto. Para contratos assinados com menos de quatorze dias de antecedência do Evento Coberto, o pagamento é devido imediatamente na assinatura.</w:t>
      </w:r>
    </w:p>
    <w:p>
      <w:pPr>
        <w:spacing w:after="140" w:line="264"/>
        <w:jc w:val="both"/>
      </w:pPr>
      <w:r>
        <w:rPr>
          <w:rFonts w:ascii="Calibri" w:cs="Calibri" w:eastAsia="Calibri" w:hAnsi="Calibri"/>
          <w:b/>
          <w:bCs/>
          <w:color w:val="421325"/>
          <w:sz w:val="20"/>
          <w:szCs w:val="20"/>
        </w:rPr>
        <w:t xml:space="preserve">4.3 </w:t>
      </w:r>
      <w:r>
        <w:rPr>
          <w:rFonts w:ascii="Calibri" w:cs="Calibri" w:eastAsia="Calibri" w:hAnsi="Calibri"/>
          <w:color w:val="3A2B31"/>
          <w:sz w:val="20"/>
          <w:szCs w:val="20"/>
        </w:rPr>
        <w:t xml:space="preserve">A Escolha de Privacidade somente produz efeitos após o recebimento, em fundos compensados, da Taxa de Cessão de Privacidade e de todos os tributos ou encargos de processamento aplicáveis. Até então, permanecem eficazes as disposições sobre mídia do Contrato de Serviço.</w:t>
      </w:r>
    </w:p>
    <w:p>
      <w:pPr>
        <w:spacing w:after="140" w:line="264"/>
        <w:jc w:val="both"/>
      </w:pPr>
      <w:r>
        <w:rPr>
          <w:rFonts w:ascii="Calibri" w:cs="Calibri" w:eastAsia="Calibri" w:hAnsi="Calibri"/>
          <w:b/>
          <w:bCs/>
          <w:color w:val="421325"/>
          <w:sz w:val="20"/>
          <w:szCs w:val="20"/>
        </w:rPr>
        <w:t xml:space="preserve">4.4 </w:t>
      </w:r>
      <w:r>
        <w:rPr>
          <w:rFonts w:ascii="Calibri" w:cs="Calibri" w:eastAsia="Calibri" w:hAnsi="Calibri"/>
          <w:color w:val="3A2B31"/>
          <w:sz w:val="20"/>
          <w:szCs w:val="20"/>
        </w:rPr>
        <w:t xml:space="preserve">A Taxa de Cessão de Privacidade remunera a Elegant Society pela renúncia a um benefício contratado de portfólio e promoção, pela implementação administrativa, pelas comunicações com fornecedores, pela segregação de conteúdo e pela guarda de registros correlata. Salvo exigência legal ou disposição expressa neste Contrato, a taxa é não reembolsável uma vez que a Escolha de Privacidade produza efeitos.</w:t>
      </w:r>
    </w:p>
    <w:p>
      <w:pPr>
        <w:spacing w:after="140" w:line="264"/>
        <w:jc w:val="both"/>
      </w:pPr>
      <w:r>
        <w:rPr>
          <w:rFonts w:ascii="Calibri" w:cs="Calibri" w:eastAsia="Calibri" w:hAnsi="Calibri"/>
          <w:b/>
          <w:bCs/>
          <w:color w:val="421325"/>
          <w:sz w:val="20"/>
          <w:szCs w:val="20"/>
        </w:rPr>
        <w:t xml:space="preserve">4.5 </w:t>
      </w:r>
      <w:r>
        <w:rPr>
          <w:rFonts w:ascii="Calibri" w:cs="Calibri" w:eastAsia="Calibri" w:hAnsi="Calibri"/>
          <w:color w:val="3A2B31"/>
          <w:sz w:val="20"/>
          <w:szCs w:val="20"/>
        </w:rPr>
        <w:t xml:space="preserve">Cancelamento, adiamento, mudança de local, redução do número de convidados ou redução do escopo de serviços não transferem automaticamente a Taxa de Cessão de Privacidade para outro evento. Qualquer transferência depende de aprovação escrita da Elegant Society.</w:t>
      </w:r>
    </w:p>
    <w:p>
      <w:pPr>
        <w:keepNext/>
        <w:pBdr>
          <w:bottom w:val="single" w:color="C0A17A" w:sz="8" w:space="6"/>
        </w:pBdr>
        <w:spacing w:after="160" w:before="380"/>
      </w:pPr>
      <w:r>
        <w:rPr>
          <w:rFonts w:ascii="Cambria" w:cs="Cambria" w:eastAsia="Cambria" w:hAnsi="Cambria"/>
          <w:b/>
          <w:bCs/>
          <w:color w:val="C0A17A"/>
          <w:sz w:val="24"/>
          <w:szCs w:val="24"/>
        </w:rPr>
        <w:t xml:space="preserve">5.  </w:t>
      </w:r>
      <w:r>
        <w:rPr>
          <w:rFonts w:ascii="Cambria" w:cs="Cambria" w:eastAsia="Cambria" w:hAnsi="Cambria"/>
          <w:b/>
          <w:bCs/>
          <w:color w:val="421325"/>
          <w:spacing w:val="20"/>
          <w:sz w:val="22"/>
          <w:szCs w:val="22"/>
        </w:rPr>
        <w:t xml:space="preserve">OBRIGAÇÕES DA ELEGANT SOCIETY</w:t>
      </w:r>
    </w:p>
    <w:p>
      <w:pPr>
        <w:spacing w:after="140" w:line="264"/>
        <w:jc w:val="both"/>
      </w:pPr>
      <w:r>
        <w:rPr>
          <w:rFonts w:ascii="Calibri" w:cs="Calibri" w:eastAsia="Calibri" w:hAnsi="Calibri"/>
          <w:color w:val="3A2B31"/>
          <w:sz w:val="20"/>
          <w:szCs w:val="20"/>
        </w:rPr>
        <w:t xml:space="preserve">Após a Escolha de Privacidade produzir efeitos, a Elegant Society adotará medidas comercialmente razoáveis para:</w:t>
      </w:r>
    </w:p>
    <w:p>
      <w:pPr>
        <w:spacing w:after="110" w:line="264"/>
        <w:ind w:left="460" w:hanging="240"/>
        <w:jc w:val="both"/>
      </w:pPr>
      <w:r>
        <w:rPr>
          <w:rFonts w:ascii="Calibri" w:cs="Calibri" w:eastAsia="Calibri" w:hAnsi="Calibri"/>
          <w:color w:val="C0A17A"/>
          <w:sz w:val="16"/>
          <w:szCs w:val="16"/>
        </w:rPr>
        <w:t xml:space="preserve">◆  </w:t>
      </w:r>
      <w:r>
        <w:rPr>
          <w:rFonts w:ascii="Calibri" w:cs="Calibri" w:eastAsia="Calibri" w:hAnsi="Calibri"/>
          <w:color w:val="3A2B31"/>
          <w:sz w:val="20"/>
          <w:szCs w:val="20"/>
        </w:rPr>
        <w:t xml:space="preserve">sinalizar o Evento Coberto em seus registros internos de projeto como sujeito a este Contrato de Privacidade;</w:t>
      </w:r>
    </w:p>
    <w:p>
      <w:pPr>
        <w:spacing w:after="110" w:line="264"/>
        <w:ind w:left="460" w:hanging="240"/>
        <w:jc w:val="both"/>
      </w:pPr>
      <w:r>
        <w:rPr>
          <w:rFonts w:ascii="Calibri" w:cs="Calibri" w:eastAsia="Calibri" w:hAnsi="Calibri"/>
          <w:color w:val="C0A17A"/>
          <w:sz w:val="16"/>
          <w:szCs w:val="16"/>
        </w:rPr>
        <w:t xml:space="preserve">◆  </w:t>
      </w:r>
      <w:r>
        <w:rPr>
          <w:rFonts w:ascii="Calibri" w:cs="Calibri" w:eastAsia="Calibri" w:hAnsi="Calibri"/>
          <w:color w:val="3A2B31"/>
          <w:sz w:val="20"/>
          <w:szCs w:val="20"/>
        </w:rPr>
        <w:t xml:space="preserve">instruir empregados e prestadores sob sua direção direta a não publicarem, em seu nome, Mídia do Evento Coberto restrita;</w:t>
      </w:r>
    </w:p>
    <w:p>
      <w:pPr>
        <w:spacing w:after="110" w:line="264"/>
        <w:ind w:left="460" w:hanging="240"/>
        <w:jc w:val="both"/>
      </w:pPr>
      <w:r>
        <w:rPr>
          <w:rFonts w:ascii="Calibri" w:cs="Calibri" w:eastAsia="Calibri" w:hAnsi="Calibri"/>
          <w:color w:val="C0A17A"/>
          <w:sz w:val="16"/>
          <w:szCs w:val="16"/>
        </w:rPr>
        <w:t xml:space="preserve">◆  </w:t>
      </w:r>
      <w:r>
        <w:rPr>
          <w:rFonts w:ascii="Calibri" w:cs="Calibri" w:eastAsia="Calibri" w:hAnsi="Calibri"/>
          <w:color w:val="3A2B31"/>
          <w:sz w:val="20"/>
          <w:szCs w:val="20"/>
        </w:rPr>
        <w:t xml:space="preserve">evitar o envio intencional de Mídia do Evento Coberto restrita a publicações, premiações, blogs, plataformas de publicidade ou galerias de portfólio;</w:t>
      </w:r>
    </w:p>
    <w:p>
      <w:pPr>
        <w:spacing w:after="110" w:line="264"/>
        <w:ind w:left="460" w:hanging="240"/>
        <w:jc w:val="both"/>
      </w:pPr>
      <w:r>
        <w:rPr>
          <w:rFonts w:ascii="Calibri" w:cs="Calibri" w:eastAsia="Calibri" w:hAnsi="Calibri"/>
          <w:color w:val="C0A17A"/>
          <w:sz w:val="16"/>
          <w:szCs w:val="16"/>
        </w:rPr>
        <w:t xml:space="preserve">◆  </w:t>
      </w:r>
      <w:r>
        <w:rPr>
          <w:rFonts w:ascii="Calibri" w:cs="Calibri" w:eastAsia="Calibri" w:hAnsi="Calibri"/>
          <w:color w:val="3A2B31"/>
          <w:sz w:val="20"/>
          <w:szCs w:val="20"/>
        </w:rPr>
        <w:t xml:space="preserve">remover a Mídia do Evento Coberto restrita de publicações futuras já agendadas sob seu controle direto, quando razoavelmente identificável antes da publicação; e</w:t>
      </w:r>
    </w:p>
    <w:p>
      <w:pPr>
        <w:spacing w:after="110" w:line="264"/>
        <w:ind w:left="460" w:hanging="240"/>
        <w:jc w:val="both"/>
      </w:pPr>
      <w:r>
        <w:rPr>
          <w:rFonts w:ascii="Calibri" w:cs="Calibri" w:eastAsia="Calibri" w:hAnsi="Calibri"/>
          <w:color w:val="C0A17A"/>
          <w:sz w:val="16"/>
          <w:szCs w:val="16"/>
        </w:rPr>
        <w:t xml:space="preserve">◆  </w:t>
      </w:r>
      <w:r>
        <w:rPr>
          <w:rFonts w:ascii="Calibri" w:cs="Calibri" w:eastAsia="Calibri" w:hAnsi="Calibri"/>
          <w:color w:val="3A2B31"/>
          <w:sz w:val="20"/>
          <w:szCs w:val="20"/>
        </w:rPr>
        <w:t xml:space="preserve">responder, em prazo comercialmente razoável, a aviso escrito que identifique publicação específica da Elegant Society aparentemente incompatível com este Contrato.</w:t>
      </w:r>
    </w:p>
    <w:p>
      <w:pPr>
        <w:spacing w:after="140" w:line="264"/>
        <w:jc w:val="both"/>
      </w:pPr>
      <w:r>
        <w:rPr>
          <w:rFonts w:ascii="Calibri" w:cs="Calibri" w:eastAsia="Calibri" w:hAnsi="Calibri"/>
          <w:b/>
          <w:bCs/>
          <w:color w:val="421325"/>
          <w:sz w:val="20"/>
          <w:szCs w:val="20"/>
        </w:rPr>
        <w:t xml:space="preserve">5.1 </w:t>
      </w:r>
      <w:r>
        <w:rPr>
          <w:rFonts w:ascii="Calibri" w:cs="Calibri" w:eastAsia="Calibri" w:hAnsi="Calibri"/>
          <w:color w:val="3A2B31"/>
          <w:sz w:val="20"/>
          <w:szCs w:val="20"/>
        </w:rPr>
        <w:t xml:space="preserve">A Elegant Society não é obrigada a monitorar toda a internet, plataformas de redes sociais, caches de mecanismos de busca, arquivos, republicações, capturas de tela ou contas de terceiros.</w:t>
      </w:r>
    </w:p>
    <w:p>
      <w:pPr>
        <w:spacing w:after="140" w:line="264"/>
        <w:jc w:val="both"/>
      </w:pPr>
      <w:r>
        <w:rPr>
          <w:rFonts w:ascii="Calibri" w:cs="Calibri" w:eastAsia="Calibri" w:hAnsi="Calibri"/>
          <w:b/>
          <w:bCs/>
          <w:color w:val="421325"/>
          <w:sz w:val="20"/>
          <w:szCs w:val="20"/>
        </w:rPr>
        <w:t xml:space="preserve">5.2 </w:t>
      </w:r>
      <w:r>
        <w:rPr>
          <w:rFonts w:ascii="Calibri" w:cs="Calibri" w:eastAsia="Calibri" w:hAnsi="Calibri"/>
          <w:color w:val="3A2B31"/>
          <w:sz w:val="20"/>
          <w:szCs w:val="20"/>
        </w:rPr>
        <w:t xml:space="preserve">A Elegant Society não garante que sistemas técnicos, prévias automatizadas, caches de plataformas, backups ou índices de busca removerão o conteúdo imediatamente após a exclusão de conta sob seu controle.</w:t>
      </w:r>
    </w:p>
    <w:p>
      <w:pPr>
        <w:keepNext/>
        <w:pBdr>
          <w:bottom w:val="single" w:color="C0A17A" w:sz="8" w:space="6"/>
        </w:pBdr>
        <w:spacing w:after="160" w:before="380"/>
      </w:pPr>
      <w:r>
        <w:rPr>
          <w:rFonts w:ascii="Cambria" w:cs="Cambria" w:eastAsia="Cambria" w:hAnsi="Cambria"/>
          <w:b/>
          <w:bCs/>
          <w:color w:val="C0A17A"/>
          <w:sz w:val="24"/>
          <w:szCs w:val="24"/>
        </w:rPr>
        <w:t xml:space="preserve">6.  </w:t>
      </w:r>
      <w:r>
        <w:rPr>
          <w:rFonts w:ascii="Cambria" w:cs="Cambria" w:eastAsia="Cambria" w:hAnsi="Cambria"/>
          <w:b/>
          <w:bCs/>
          <w:color w:val="421325"/>
          <w:spacing w:val="20"/>
          <w:sz w:val="22"/>
          <w:szCs w:val="22"/>
        </w:rPr>
        <w:t xml:space="preserve">CONTEÚDO PUBLICADO ANTES DA DATA DE VIGÊNCIA</w:t>
      </w:r>
    </w:p>
    <w:p>
      <w:pPr>
        <w:spacing w:after="140" w:line="264"/>
        <w:jc w:val="both"/>
      </w:pPr>
      <w:r>
        <w:rPr>
          <w:rFonts w:ascii="Calibri" w:cs="Calibri" w:eastAsia="Calibri" w:hAnsi="Calibri"/>
          <w:b/>
          <w:bCs/>
          <w:color w:val="421325"/>
          <w:sz w:val="20"/>
          <w:szCs w:val="20"/>
        </w:rPr>
        <w:t xml:space="preserve">6.1 </w:t>
      </w:r>
      <w:r>
        <w:rPr>
          <w:rFonts w:ascii="Calibri" w:cs="Calibri" w:eastAsia="Calibri" w:hAnsi="Calibri"/>
          <w:color w:val="3A2B31"/>
          <w:sz w:val="20"/>
          <w:szCs w:val="20"/>
        </w:rPr>
        <w:t xml:space="preserve">Salvo se a “Remoção Retroativa” for selecionada e aceita separadamente abaixo, este Contrato de Privacidade aplica-se somente prospectivamente. O conteúdo licitamente publicado antes da Data de Vigência poderá permanecer publicado.</w:t>
      </w:r>
    </w:p>
    <w:p>
      <w:pPr>
        <w:spacing w:after="130" w:line="264"/>
        <w:ind w:left="460" w:hanging="340"/>
        <w:jc w:val="left"/>
      </w:pPr>
      <w:r>
        <w:rPr>
          <w:rFonts w:ascii="Calibri" w:cs="Calibri" w:eastAsia="Calibri" w:hAnsi="Calibri"/>
          <w:color w:val="C0A17A"/>
          <w:sz w:val="24"/>
          <w:szCs w:val="24"/>
        </w:rPr>
        <w:t xml:space="preserve">☐</w:t>
      </w:r>
      <w:r>
        <w:rPr>
          <w:rFonts w:ascii="Calibri" w:cs="Calibri" w:eastAsia="Calibri" w:hAnsi="Calibri"/>
          <w:color w:val="3A2B31"/>
          <w:sz w:val="20"/>
          <w:szCs w:val="20"/>
        </w:rPr>
        <w:t xml:space="preserve">  </w:t>
      </w:r>
      <w:r>
        <w:rPr>
          <w:rFonts w:ascii="Calibri" w:cs="Calibri" w:eastAsia="Calibri" w:hAnsi="Calibri"/>
          <w:b/>
          <w:bCs/>
          <w:color w:val="421325"/>
          <w:sz w:val="20"/>
          <w:szCs w:val="20"/>
        </w:rPr>
        <w:t xml:space="preserve">REMOÇÃO RETROATIVA SOLICITADA. </w:t>
      </w:r>
      <w:r>
        <w:rPr>
          <w:rFonts w:ascii="Calibri" w:cs="Calibri" w:eastAsia="Calibri" w:hAnsi="Calibri"/>
          <w:color w:val="3A2B31"/>
          <w:sz w:val="20"/>
          <w:szCs w:val="20"/>
        </w:rPr>
        <w:t xml:space="preserve">A Elegant Society empregará esforços comercialmente razoáveis para remover a Mídia do Evento Coberto especificamente identificada de contas e páginas sob seu controle direto. Taxa adicional, se houver: US$ ______________.</w:t>
      </w:r>
    </w:p>
    <w:p>
      <w:pPr>
        <w:spacing w:after="140" w:line="264"/>
        <w:jc w:val="both"/>
      </w:pPr>
      <w:r>
        <w:rPr>
          <w:rFonts w:ascii="Calibri" w:cs="Calibri" w:eastAsia="Calibri" w:hAnsi="Calibri"/>
          <w:b/>
          <w:bCs/>
          <w:color w:val="421325"/>
          <w:sz w:val="20"/>
          <w:szCs w:val="20"/>
        </w:rPr>
        <w:t xml:space="preserve">6.2 </w:t>
      </w:r>
      <w:r>
        <w:rPr>
          <w:rFonts w:ascii="Calibri" w:cs="Calibri" w:eastAsia="Calibri" w:hAnsi="Calibri"/>
          <w:color w:val="3A2B31"/>
          <w:sz w:val="20"/>
          <w:szCs w:val="20"/>
        </w:rPr>
        <w:t xml:space="preserve">A Remoção Retroativa não obriga ao recolhimento de material impresso, à destruição de registros arquivados, à remoção de publicações de terceiros, à eliminação de republicações ou capturas de tela, à exclusão de backups ou à remoção de sistemas não controlados pela Elegant Society.</w:t>
      </w:r>
    </w:p>
    <w:p>
      <w:pPr>
        <w:spacing w:after="140" w:line="264"/>
        <w:jc w:val="both"/>
      </w:pPr>
      <w:r>
        <w:rPr>
          <w:rFonts w:ascii="Calibri" w:cs="Calibri" w:eastAsia="Calibri" w:hAnsi="Calibri"/>
          <w:b/>
          <w:bCs/>
          <w:color w:val="421325"/>
          <w:sz w:val="20"/>
          <w:szCs w:val="20"/>
        </w:rPr>
        <w:t xml:space="preserve">6.3 </w:t>
      </w:r>
      <w:r>
        <w:rPr>
          <w:rFonts w:ascii="Calibri" w:cs="Calibri" w:eastAsia="Calibri" w:hAnsi="Calibri"/>
          <w:color w:val="3A2B31"/>
          <w:sz w:val="20"/>
          <w:szCs w:val="20"/>
        </w:rPr>
        <w:t xml:space="preserve">O Cliente deverá fornecer URLs, capturas de tela, datas ou outras informações razoavelmente suficientes para identificar o conteúdo cuja remoção é solicitada.</w:t>
      </w:r>
    </w:p>
    <w:p>
      <w:pPr>
        <w:keepNext/>
        <w:pBdr>
          <w:bottom w:val="single" w:color="C0A17A" w:sz="8" w:space="6"/>
        </w:pBdr>
        <w:spacing w:after="160" w:before="380"/>
      </w:pPr>
      <w:r>
        <w:rPr>
          <w:rFonts w:ascii="Cambria" w:cs="Cambria" w:eastAsia="Cambria" w:hAnsi="Cambria"/>
          <w:b/>
          <w:bCs/>
          <w:color w:val="C0A17A"/>
          <w:sz w:val="24"/>
          <w:szCs w:val="24"/>
        </w:rPr>
        <w:t xml:space="preserve">7.  </w:t>
      </w:r>
      <w:r>
        <w:rPr>
          <w:rFonts w:ascii="Cambria" w:cs="Cambria" w:eastAsia="Cambria" w:hAnsi="Cambria"/>
          <w:b/>
          <w:bCs/>
          <w:color w:val="421325"/>
          <w:spacing w:val="20"/>
          <w:sz w:val="22"/>
          <w:szCs w:val="22"/>
        </w:rPr>
        <w:t xml:space="preserve">MÍDIA DE TERCEIROS E PUBLICAÇÕES DE FORNECEDORES</w:t>
      </w:r>
    </w:p>
    <w:p>
      <w:pPr>
        <w:spacing w:after="140" w:line="264"/>
        <w:jc w:val="both"/>
      </w:pPr>
      <w:r>
        <w:rPr>
          <w:rFonts w:ascii="Calibri" w:cs="Calibri" w:eastAsia="Calibri" w:hAnsi="Calibri"/>
          <w:b/>
          <w:bCs/>
          <w:color w:val="421325"/>
          <w:sz w:val="20"/>
          <w:szCs w:val="20"/>
        </w:rPr>
        <w:t xml:space="preserve">7.1 </w:t>
      </w:r>
      <w:r>
        <w:rPr>
          <w:rFonts w:ascii="Calibri" w:cs="Calibri" w:eastAsia="Calibri" w:hAnsi="Calibri"/>
          <w:color w:val="3A2B31"/>
          <w:sz w:val="20"/>
          <w:szCs w:val="20"/>
        </w:rPr>
        <w:t xml:space="preserve">Este Contrato de Privacidade vincula apenas a Elegant Society e as pessoas que atuem sob sua autoridade. Não vincula fotógrafos, videomakers, locais, buffets, artistas, floristas, locadoras, convidados, participantes, veículos de imprensa, plataformas ou demais terceiros independentes, salvo se estes anuírem separadamente por escrito.</w:t>
      </w:r>
    </w:p>
    <w:p>
      <w:pPr>
        <w:spacing w:after="140" w:line="264"/>
        <w:jc w:val="both"/>
      </w:pPr>
      <w:r>
        <w:rPr>
          <w:rFonts w:ascii="Calibri" w:cs="Calibri" w:eastAsia="Calibri" w:hAnsi="Calibri"/>
          <w:b/>
          <w:bCs/>
          <w:color w:val="421325"/>
          <w:sz w:val="20"/>
          <w:szCs w:val="20"/>
        </w:rPr>
        <w:t xml:space="preserve">7.2 </w:t>
      </w:r>
      <w:r>
        <w:rPr>
          <w:rFonts w:ascii="Calibri" w:cs="Calibri" w:eastAsia="Calibri" w:hAnsi="Calibri"/>
          <w:color w:val="3A2B31"/>
          <w:sz w:val="20"/>
          <w:szCs w:val="20"/>
        </w:rPr>
        <w:t xml:space="preserve">Cabe ao Cliente negociar restrições de privacidade diretamente com os fornecedores terceirizados cujos contratos ou serviços incluam fotografia, videografia, publicidade, uso de portfólio ou direitos de redes sociais.</w:t>
      </w:r>
    </w:p>
    <w:p>
      <w:pPr>
        <w:spacing w:after="140" w:line="264"/>
        <w:jc w:val="both"/>
      </w:pPr>
      <w:r>
        <w:rPr>
          <w:rFonts w:ascii="Calibri" w:cs="Calibri" w:eastAsia="Calibri" w:hAnsi="Calibri"/>
          <w:b/>
          <w:bCs/>
          <w:color w:val="421325"/>
          <w:sz w:val="20"/>
          <w:szCs w:val="20"/>
        </w:rPr>
        <w:t xml:space="preserve">7.3 </w:t>
      </w:r>
      <w:r>
        <w:rPr>
          <w:rFonts w:ascii="Calibri" w:cs="Calibri" w:eastAsia="Calibri" w:hAnsi="Calibri"/>
          <w:color w:val="3A2B31"/>
          <w:sz w:val="20"/>
          <w:szCs w:val="20"/>
        </w:rPr>
        <w:t xml:space="preserve">A pedido escrito do Cliente, a Elegant Society poderá comunicar a existência deste Contrato de Privacidade aos fornecedores indicados, a título de cortesia administrativa. Tal comunicação não cria garantia, relação de mandato, dever de fiscalizar terceiros ou responsabilidade por sua conduta.</w:t>
      </w:r>
    </w:p>
    <w:p>
      <w:pPr>
        <w:spacing w:after="140" w:line="264"/>
        <w:jc w:val="both"/>
      </w:pPr>
      <w:r>
        <w:rPr>
          <w:rFonts w:ascii="Calibri" w:cs="Calibri" w:eastAsia="Calibri" w:hAnsi="Calibri"/>
          <w:b/>
          <w:bCs/>
          <w:color w:val="421325"/>
          <w:sz w:val="20"/>
          <w:szCs w:val="20"/>
        </w:rPr>
        <w:t xml:space="preserve">7.4 </w:t>
      </w:r>
      <w:r>
        <w:rPr>
          <w:rFonts w:ascii="Calibri" w:cs="Calibri" w:eastAsia="Calibri" w:hAnsi="Calibri"/>
          <w:color w:val="3A2B31"/>
          <w:sz w:val="20"/>
          <w:szCs w:val="20"/>
        </w:rPr>
        <w:t xml:space="preserve">A Elegant Society não responde por conteúdo captado ou publicado por convidados, participantes, equipe do local, fornecedores, drones operados por terceiros, participantes de transmissões ao vivo ou membros do público.</w:t>
      </w:r>
    </w:p>
    <w:p>
      <w:pPr>
        <w:keepNext/>
        <w:pBdr>
          <w:bottom w:val="single" w:color="C0A17A" w:sz="8" w:space="6"/>
        </w:pBdr>
        <w:spacing w:after="160" w:before="380"/>
      </w:pPr>
      <w:r>
        <w:rPr>
          <w:rFonts w:ascii="Cambria" w:cs="Cambria" w:eastAsia="Cambria" w:hAnsi="Cambria"/>
          <w:b/>
          <w:bCs/>
          <w:color w:val="C0A17A"/>
          <w:sz w:val="24"/>
          <w:szCs w:val="24"/>
        </w:rPr>
        <w:t xml:space="preserve">8.  </w:t>
      </w:r>
      <w:r>
        <w:rPr>
          <w:rFonts w:ascii="Cambria" w:cs="Cambria" w:eastAsia="Cambria" w:hAnsi="Cambria"/>
          <w:b/>
          <w:bCs/>
          <w:color w:val="421325"/>
          <w:spacing w:val="20"/>
          <w:sz w:val="22"/>
          <w:szCs w:val="22"/>
        </w:rPr>
        <w:t xml:space="preserve">RESPONSABILIDADES E PODERES DO CLIENTE</w:t>
      </w:r>
    </w:p>
    <w:p>
      <w:pPr>
        <w:spacing w:after="140" w:line="264"/>
        <w:jc w:val="both"/>
      </w:pPr>
      <w:r>
        <w:rPr>
          <w:rFonts w:ascii="Calibri" w:cs="Calibri" w:eastAsia="Calibri" w:hAnsi="Calibri"/>
          <w:b/>
          <w:bCs/>
          <w:color w:val="421325"/>
          <w:sz w:val="20"/>
          <w:szCs w:val="20"/>
        </w:rPr>
        <w:t xml:space="preserve">8.1 </w:t>
      </w:r>
      <w:r>
        <w:rPr>
          <w:rFonts w:ascii="Calibri" w:cs="Calibri" w:eastAsia="Calibri" w:hAnsi="Calibri"/>
          <w:color w:val="3A2B31"/>
          <w:sz w:val="20"/>
          <w:szCs w:val="20"/>
        </w:rPr>
        <w:t xml:space="preserve">O Cliente declara que cada signatário deste Contrato tem poderes para celebrá-lo e que as informações prestadas são exatas.</w:t>
      </w:r>
    </w:p>
    <w:p>
      <w:pPr>
        <w:spacing w:after="140" w:line="264"/>
        <w:jc w:val="both"/>
      </w:pPr>
      <w:r>
        <w:rPr>
          <w:rFonts w:ascii="Calibri" w:cs="Calibri" w:eastAsia="Calibri" w:hAnsi="Calibri"/>
          <w:b/>
          <w:bCs/>
          <w:color w:val="421325"/>
          <w:sz w:val="20"/>
          <w:szCs w:val="20"/>
        </w:rPr>
        <w:t xml:space="preserve">8.2 </w:t>
      </w:r>
      <w:r>
        <w:rPr>
          <w:rFonts w:ascii="Calibri" w:cs="Calibri" w:eastAsia="Calibri" w:hAnsi="Calibri"/>
          <w:color w:val="3A2B31"/>
          <w:sz w:val="20"/>
          <w:szCs w:val="20"/>
        </w:rPr>
        <w:t xml:space="preserve">O Cliente não poderá conceder ou revogar direitos pertencentes a outro adulto capaz sem autorização escrita dessa pessoa. Cabe ao Cliente obter as autorizações, oposições ou contratos de privacidade separados necessários em relação a outros participantes adultos.</w:t>
      </w:r>
    </w:p>
    <w:p>
      <w:pPr>
        <w:spacing w:after="140" w:line="264"/>
        <w:jc w:val="both"/>
      </w:pPr>
      <w:r>
        <w:rPr>
          <w:rFonts w:ascii="Calibri" w:cs="Calibri" w:eastAsia="Calibri" w:hAnsi="Calibri"/>
          <w:b/>
          <w:bCs/>
          <w:color w:val="421325"/>
          <w:sz w:val="20"/>
          <w:szCs w:val="20"/>
        </w:rPr>
        <w:t xml:space="preserve">8.3 </w:t>
      </w:r>
      <w:r>
        <w:rPr>
          <w:rFonts w:ascii="Calibri" w:cs="Calibri" w:eastAsia="Calibri" w:hAnsi="Calibri"/>
          <w:color w:val="3A2B31"/>
          <w:sz w:val="20"/>
          <w:szCs w:val="20"/>
        </w:rPr>
        <w:t xml:space="preserve">Quanto a menor listado como Pessoa Coberta, o pai, a mãe ou o responsável legal signatário declara ter poderes legais para atuar em nome desse menor. A Elegant Society poderá solicitar documentação ou assinatura em separado do responsável.</w:t>
      </w:r>
    </w:p>
    <w:p>
      <w:pPr>
        <w:spacing w:after="140" w:line="264"/>
        <w:jc w:val="both"/>
      </w:pPr>
      <w:r>
        <w:rPr>
          <w:rFonts w:ascii="Calibri" w:cs="Calibri" w:eastAsia="Calibri" w:hAnsi="Calibri"/>
          <w:b/>
          <w:bCs/>
          <w:color w:val="421325"/>
          <w:sz w:val="20"/>
          <w:szCs w:val="20"/>
        </w:rPr>
        <w:t xml:space="preserve">8.4 </w:t>
      </w:r>
      <w:r>
        <w:rPr>
          <w:rFonts w:ascii="Calibri" w:cs="Calibri" w:eastAsia="Calibri" w:hAnsi="Calibri"/>
          <w:color w:val="3A2B31"/>
          <w:sz w:val="20"/>
          <w:szCs w:val="20"/>
        </w:rPr>
        <w:t xml:space="preserve">O Cliente deverá identificar, no Anexo A e antes do Evento Coberto, locais sensíveis à privacidade, indivíduos, atividades, práticas culturais, materiais proprietários, preocupações de segurança ou datas de embargo.</w:t>
      </w:r>
    </w:p>
    <w:p>
      <w:pPr>
        <w:spacing w:after="140" w:line="264"/>
        <w:jc w:val="both"/>
      </w:pPr>
      <w:r>
        <w:rPr>
          <w:rFonts w:ascii="Calibri" w:cs="Calibri" w:eastAsia="Calibri" w:hAnsi="Calibri"/>
          <w:b/>
          <w:bCs/>
          <w:color w:val="421325"/>
          <w:sz w:val="20"/>
          <w:szCs w:val="20"/>
        </w:rPr>
        <w:t xml:space="preserve">8.5 </w:t>
      </w:r>
      <w:r>
        <w:rPr>
          <w:rFonts w:ascii="Calibri" w:cs="Calibri" w:eastAsia="Calibri" w:hAnsi="Calibri"/>
          <w:color w:val="3A2B31"/>
          <w:sz w:val="20"/>
          <w:szCs w:val="20"/>
        </w:rPr>
        <w:t xml:space="preserve">O Cliente deverá comunicar prontamente à Elegant Society, por escrito, qualquer alteração no plano do evento que afete materialmente a implementação da privacidade, incluindo mudança de local, eventos adicionais, novas áreas de filmagem, transmissão ao vivo, presença de celebridades ou figuras públicas e acesso da imprensa.</w:t>
      </w:r>
    </w:p>
    <w:p>
      <w:pPr>
        <w:keepNext/>
        <w:pBdr>
          <w:bottom w:val="single" w:color="C0A17A" w:sz="8" w:space="6"/>
        </w:pBdr>
        <w:spacing w:after="160" w:before="380"/>
      </w:pPr>
      <w:r>
        <w:rPr>
          <w:rFonts w:ascii="Cambria" w:cs="Cambria" w:eastAsia="Cambria" w:hAnsi="Cambria"/>
          <w:b/>
          <w:bCs/>
          <w:color w:val="C0A17A"/>
          <w:sz w:val="24"/>
          <w:szCs w:val="24"/>
        </w:rPr>
        <w:t xml:space="preserve">9.  </w:t>
      </w:r>
      <w:r>
        <w:rPr>
          <w:rFonts w:ascii="Cambria" w:cs="Cambria" w:eastAsia="Cambria" w:hAnsi="Cambria"/>
          <w:b/>
          <w:bCs/>
          <w:color w:val="421325"/>
          <w:spacing w:val="20"/>
          <w:sz w:val="22"/>
          <w:szCs w:val="22"/>
        </w:rPr>
        <w:t xml:space="preserve">USOS INTERNOS, JURÍDICOS E OPERACIONAIS PERMITIDOS</w:t>
      </w:r>
    </w:p>
    <w:p>
      <w:pPr>
        <w:spacing w:after="140" w:line="264"/>
        <w:jc w:val="both"/>
      </w:pPr>
      <w:r>
        <w:rPr>
          <w:rFonts w:ascii="Calibri" w:cs="Calibri" w:eastAsia="Calibri" w:hAnsi="Calibri"/>
          <w:color w:val="3A2B31"/>
          <w:sz w:val="20"/>
          <w:szCs w:val="20"/>
        </w:rPr>
        <w:t xml:space="preserve">Não obstante a Escolha de Privacidade, a Elegant Society poderá reter e utilizar a Mídia do Evento Coberto para Uso Interno de Negócio, inclusive para:</w:t>
      </w:r>
    </w:p>
    <w:p>
      <w:pPr>
        <w:spacing w:after="110" w:line="264"/>
        <w:ind w:left="460" w:hanging="240"/>
        <w:jc w:val="both"/>
      </w:pPr>
      <w:r>
        <w:rPr>
          <w:rFonts w:ascii="Calibri" w:cs="Calibri" w:eastAsia="Calibri" w:hAnsi="Calibri"/>
          <w:color w:val="C0A17A"/>
          <w:sz w:val="16"/>
          <w:szCs w:val="16"/>
        </w:rPr>
        <w:t xml:space="preserve">◆  </w:t>
      </w:r>
      <w:r>
        <w:rPr>
          <w:rFonts w:ascii="Calibri" w:cs="Calibri" w:eastAsia="Calibri" w:hAnsi="Calibri"/>
          <w:color w:val="3A2B31"/>
          <w:sz w:val="20"/>
          <w:szCs w:val="20"/>
        </w:rPr>
        <w:t xml:space="preserve">execução do Contrato de Serviço e comunicação com o Cliente e com fornecedores contratados;</w:t>
      </w:r>
    </w:p>
    <w:p>
      <w:pPr>
        <w:spacing w:after="110" w:line="264"/>
        <w:ind w:left="460" w:hanging="240"/>
        <w:jc w:val="both"/>
      </w:pPr>
      <w:r>
        <w:rPr>
          <w:rFonts w:ascii="Calibri" w:cs="Calibri" w:eastAsia="Calibri" w:hAnsi="Calibri"/>
          <w:color w:val="C0A17A"/>
          <w:sz w:val="16"/>
          <w:szCs w:val="16"/>
        </w:rPr>
        <w:t xml:space="preserve">◆  </w:t>
      </w:r>
      <w:r>
        <w:rPr>
          <w:rFonts w:ascii="Calibri" w:cs="Calibri" w:eastAsia="Calibri" w:hAnsi="Calibri"/>
          <w:color w:val="3A2B31"/>
          <w:sz w:val="20"/>
          <w:szCs w:val="20"/>
        </w:rPr>
        <w:t xml:space="preserve">registros seguros de projeto, garantia de qualidade, documentação de incidentes, sinistros, contabilidade, finalidades fiscais, jurídicas, de conformidade e de guarda de registros;</w:t>
      </w:r>
    </w:p>
    <w:p>
      <w:pPr>
        <w:spacing w:after="110" w:line="264"/>
        <w:ind w:left="460" w:hanging="240"/>
        <w:jc w:val="both"/>
      </w:pPr>
      <w:r>
        <w:rPr>
          <w:rFonts w:ascii="Calibri" w:cs="Calibri" w:eastAsia="Calibri" w:hAnsi="Calibri"/>
          <w:color w:val="C0A17A"/>
          <w:sz w:val="16"/>
          <w:szCs w:val="16"/>
        </w:rPr>
        <w:t xml:space="preserve">◆  </w:t>
      </w:r>
      <w:r>
        <w:rPr>
          <w:rFonts w:ascii="Calibri" w:cs="Calibri" w:eastAsia="Calibri" w:hAnsi="Calibri"/>
          <w:color w:val="3A2B31"/>
          <w:sz w:val="20"/>
          <w:szCs w:val="20"/>
        </w:rPr>
        <w:t xml:space="preserve">defesa, propositura ou resolução de reclamações, controvérsias, estornos, investigações, intimações ou processos, efetivos ou razoavelmente previsíveis;</w:t>
      </w:r>
    </w:p>
    <w:p>
      <w:pPr>
        <w:spacing w:after="110" w:line="264"/>
        <w:ind w:left="460" w:hanging="240"/>
        <w:jc w:val="both"/>
      </w:pPr>
      <w:r>
        <w:rPr>
          <w:rFonts w:ascii="Calibri" w:cs="Calibri" w:eastAsia="Calibri" w:hAnsi="Calibri"/>
          <w:color w:val="C0A17A"/>
          <w:sz w:val="16"/>
          <w:szCs w:val="16"/>
        </w:rPr>
        <w:t xml:space="preserve">◆  </w:t>
      </w:r>
      <w:r>
        <w:rPr>
          <w:rFonts w:ascii="Calibri" w:cs="Calibri" w:eastAsia="Calibri" w:hAnsi="Calibri"/>
          <w:color w:val="3A2B31"/>
          <w:sz w:val="20"/>
          <w:szCs w:val="20"/>
        </w:rPr>
        <w:t xml:space="preserve">treinamento ou revisão privados envolvendo pessoal e assessores profissionais sujeitos a obrigações de confidencialidade; e</w:t>
      </w:r>
    </w:p>
    <w:p>
      <w:pPr>
        <w:spacing w:after="110" w:line="264"/>
        <w:ind w:left="460" w:hanging="240"/>
        <w:jc w:val="both"/>
      </w:pPr>
      <w:r>
        <w:rPr>
          <w:rFonts w:ascii="Calibri" w:cs="Calibri" w:eastAsia="Calibri" w:hAnsi="Calibri"/>
          <w:color w:val="C0A17A"/>
          <w:sz w:val="16"/>
          <w:szCs w:val="16"/>
        </w:rPr>
        <w:t xml:space="preserve">◆  </w:t>
      </w:r>
      <w:r>
        <w:rPr>
          <w:rFonts w:ascii="Calibri" w:cs="Calibri" w:eastAsia="Calibri" w:hAnsi="Calibri"/>
          <w:color w:val="3A2B31"/>
          <w:sz w:val="20"/>
          <w:szCs w:val="20"/>
        </w:rPr>
        <w:t xml:space="preserve">cumprimento de lei, ordem judicial, requisição governamental, exigência de seguradora ou orientação profissional.</w:t>
      </w:r>
    </w:p>
    <w:p>
      <w:pPr>
        <w:spacing w:after="140" w:line="264"/>
        <w:jc w:val="both"/>
      </w:pPr>
      <w:r>
        <w:rPr>
          <w:rFonts w:ascii="Calibri" w:cs="Calibri" w:eastAsia="Calibri" w:hAnsi="Calibri"/>
          <w:b/>
          <w:bCs/>
          <w:color w:val="421325"/>
          <w:sz w:val="20"/>
          <w:szCs w:val="20"/>
        </w:rPr>
        <w:t xml:space="preserve">9.1 </w:t>
      </w:r>
      <w:r>
        <w:rPr>
          <w:rFonts w:ascii="Calibri" w:cs="Calibri" w:eastAsia="Calibri" w:hAnsi="Calibri"/>
          <w:color w:val="3A2B31"/>
          <w:sz w:val="20"/>
          <w:szCs w:val="20"/>
        </w:rPr>
        <w:t xml:space="preserve">O Uso Interno de Negócio não autoriza publicidade pública nem publicação em portfólio público de forma incompatível com a Escolha de Privacidade selecionada.</w:t>
      </w:r>
    </w:p>
    <w:p>
      <w:pPr>
        <w:keepNext/>
        <w:pBdr>
          <w:bottom w:val="single" w:color="C0A17A" w:sz="8" w:space="6"/>
        </w:pBdr>
        <w:spacing w:after="160" w:before="380"/>
      </w:pPr>
      <w:r>
        <w:rPr>
          <w:rFonts w:ascii="Cambria" w:cs="Cambria" w:eastAsia="Cambria" w:hAnsi="Cambria"/>
          <w:b/>
          <w:bCs/>
          <w:color w:val="C0A17A"/>
          <w:sz w:val="24"/>
          <w:szCs w:val="24"/>
        </w:rPr>
        <w:t xml:space="preserve">10.  </w:t>
      </w:r>
      <w:r>
        <w:rPr>
          <w:rFonts w:ascii="Cambria" w:cs="Cambria" w:eastAsia="Cambria" w:hAnsi="Cambria"/>
          <w:b/>
          <w:bCs/>
          <w:color w:val="421325"/>
          <w:spacing w:val="20"/>
          <w:sz w:val="22"/>
          <w:szCs w:val="22"/>
        </w:rPr>
        <w:t xml:space="preserve">DIREITOS AUTORAIS E TITULARIDADE</w:t>
      </w:r>
    </w:p>
    <w:p>
      <w:pPr>
        <w:spacing w:after="140" w:line="264"/>
        <w:jc w:val="both"/>
      </w:pPr>
      <w:r>
        <w:rPr>
          <w:rFonts w:ascii="Calibri" w:cs="Calibri" w:eastAsia="Calibri" w:hAnsi="Calibri"/>
          <w:b/>
          <w:bCs/>
          <w:color w:val="421325"/>
          <w:sz w:val="20"/>
          <w:szCs w:val="20"/>
        </w:rPr>
        <w:t xml:space="preserve">10.1 </w:t>
      </w:r>
      <w:r>
        <w:rPr>
          <w:rFonts w:ascii="Calibri" w:cs="Calibri" w:eastAsia="Calibri" w:hAnsi="Calibri"/>
          <w:color w:val="3A2B31"/>
          <w:sz w:val="20"/>
          <w:szCs w:val="20"/>
        </w:rPr>
        <w:t xml:space="preserve">Este Contrato de Privacidade não transfere direitos autorais ou titularidade sobre fotografias, vídeos, projetos, desenhos, cronogramas, layouts, painéis de referência, renderizações, materiais escritos ou demais bens de propriedade intelectual.</w:t>
      </w:r>
    </w:p>
    <w:p>
      <w:pPr>
        <w:spacing w:after="140" w:line="264"/>
        <w:jc w:val="both"/>
      </w:pPr>
      <w:r>
        <w:rPr>
          <w:rFonts w:ascii="Calibri" w:cs="Calibri" w:eastAsia="Calibri" w:hAnsi="Calibri"/>
          <w:b/>
          <w:bCs/>
          <w:color w:val="421325"/>
          <w:sz w:val="20"/>
          <w:szCs w:val="20"/>
        </w:rPr>
        <w:t xml:space="preserve">10.2 </w:t>
      </w:r>
      <w:r>
        <w:rPr>
          <w:rFonts w:ascii="Calibri" w:cs="Calibri" w:eastAsia="Calibri" w:hAnsi="Calibri"/>
          <w:color w:val="3A2B31"/>
          <w:sz w:val="20"/>
          <w:szCs w:val="20"/>
        </w:rPr>
        <w:t xml:space="preserve">A Elegant Society mantém a titularidade de seus materiais preexistentes, métodos, conceitos de design, documentos, templates, processos e produto do trabalho, na forma prevista no Contrato de Serviço. A Escolha de Privacidade limita o uso público da Mídia do Evento Coberto, mas não cede ao Cliente a propriedade intelectual da Elegant Society.</w:t>
      </w:r>
    </w:p>
    <w:p>
      <w:pPr>
        <w:spacing w:after="140" w:line="264"/>
        <w:jc w:val="both"/>
      </w:pPr>
      <w:r>
        <w:rPr>
          <w:rFonts w:ascii="Calibri" w:cs="Calibri" w:eastAsia="Calibri" w:hAnsi="Calibri"/>
          <w:b/>
          <w:bCs/>
          <w:color w:val="421325"/>
          <w:sz w:val="20"/>
          <w:szCs w:val="20"/>
        </w:rPr>
        <w:t xml:space="preserve">10.3 </w:t>
      </w:r>
      <w:r>
        <w:rPr>
          <w:rFonts w:ascii="Calibri" w:cs="Calibri" w:eastAsia="Calibri" w:hAnsi="Calibri"/>
          <w:color w:val="3A2B31"/>
          <w:sz w:val="20"/>
          <w:szCs w:val="20"/>
        </w:rPr>
        <w:t xml:space="preserve">Os direitos sobre mídia criada por fotógrafos ou videomakers terceirizados são regidos por seus contratos específicos e pela legislação aplicável.</w:t>
      </w:r>
    </w:p>
    <w:p>
      <w:pPr>
        <w:keepNext/>
        <w:pBdr>
          <w:bottom w:val="single" w:color="C0A17A" w:sz="8" w:space="6"/>
        </w:pBdr>
        <w:spacing w:after="160" w:before="380"/>
      </w:pPr>
      <w:r>
        <w:rPr>
          <w:rFonts w:ascii="Cambria" w:cs="Cambria" w:eastAsia="Cambria" w:hAnsi="Cambria"/>
          <w:b/>
          <w:bCs/>
          <w:color w:val="C0A17A"/>
          <w:sz w:val="24"/>
          <w:szCs w:val="24"/>
        </w:rPr>
        <w:t xml:space="preserve">11.  </w:t>
      </w:r>
      <w:r>
        <w:rPr>
          <w:rFonts w:ascii="Cambria" w:cs="Cambria" w:eastAsia="Cambria" w:hAnsi="Cambria"/>
          <w:b/>
          <w:bCs/>
          <w:color w:val="421325"/>
          <w:spacing w:val="20"/>
          <w:sz w:val="22"/>
          <w:szCs w:val="22"/>
        </w:rPr>
        <w:t xml:space="preserve">CONFIDENCIALIDADE E SEGURANÇA</w:t>
      </w:r>
    </w:p>
    <w:p>
      <w:pPr>
        <w:spacing w:after="140" w:line="264"/>
        <w:jc w:val="both"/>
      </w:pPr>
      <w:r>
        <w:rPr>
          <w:rFonts w:ascii="Calibri" w:cs="Calibri" w:eastAsia="Calibri" w:hAnsi="Calibri"/>
          <w:b/>
          <w:bCs/>
          <w:color w:val="421325"/>
          <w:sz w:val="20"/>
          <w:szCs w:val="20"/>
        </w:rPr>
        <w:t xml:space="preserve">11.1 </w:t>
      </w:r>
      <w:r>
        <w:rPr>
          <w:rFonts w:ascii="Calibri" w:cs="Calibri" w:eastAsia="Calibri" w:hAnsi="Calibri"/>
          <w:color w:val="3A2B31"/>
          <w:sz w:val="20"/>
          <w:szCs w:val="20"/>
        </w:rPr>
        <w:t xml:space="preserve">A Elegant Society empregará práticas administrativas razoáveis para identificar e segregar o Evento Coberto em seus sistemas empresariais habituais. O Cliente reconhece que nenhum método de armazenamento ou transmissão eletrônica pode ser garantido como completamente seguro.</w:t>
      </w:r>
    </w:p>
    <w:p>
      <w:pPr>
        <w:spacing w:after="140" w:line="264"/>
        <w:jc w:val="both"/>
      </w:pPr>
      <w:r>
        <w:rPr>
          <w:rFonts w:ascii="Calibri" w:cs="Calibri" w:eastAsia="Calibri" w:hAnsi="Calibri"/>
          <w:b/>
          <w:bCs/>
          <w:color w:val="421325"/>
          <w:sz w:val="20"/>
          <w:szCs w:val="20"/>
        </w:rPr>
        <w:t xml:space="preserve">11.2 </w:t>
      </w:r>
      <w:r>
        <w:rPr>
          <w:rFonts w:ascii="Calibri" w:cs="Calibri" w:eastAsia="Calibri" w:hAnsi="Calibri"/>
          <w:color w:val="3A2B31"/>
          <w:sz w:val="20"/>
          <w:szCs w:val="20"/>
        </w:rPr>
        <w:t xml:space="preserve">A confidencialidade não se aplica à informação que: (a) seja ou se torne pública sem violação pela Elegant Society; (b) já fosse licitamente conhecida sem restrição; (c) seja licitamente recebida de terceiro sem dever de sigilo; (d) seja desenvolvida de forma independente, sem uso de informação confidencial do Cliente; ou (e) deva ser divulgada por força de lei ou de processo legal.</w:t>
      </w:r>
    </w:p>
    <w:p>
      <w:pPr>
        <w:spacing w:after="140" w:line="264"/>
        <w:jc w:val="both"/>
      </w:pPr>
      <w:r>
        <w:rPr>
          <w:rFonts w:ascii="Calibri" w:cs="Calibri" w:eastAsia="Calibri" w:hAnsi="Calibri"/>
          <w:b/>
          <w:bCs/>
          <w:color w:val="421325"/>
          <w:sz w:val="20"/>
          <w:szCs w:val="20"/>
        </w:rPr>
        <w:t xml:space="preserve">11.3 </w:t>
      </w:r>
      <w:r>
        <w:rPr>
          <w:rFonts w:ascii="Calibri" w:cs="Calibri" w:eastAsia="Calibri" w:hAnsi="Calibri"/>
          <w:color w:val="3A2B31"/>
          <w:sz w:val="20"/>
          <w:szCs w:val="20"/>
        </w:rPr>
        <w:t xml:space="preserve">Quando legalmente permitido e comercialmente razoável, a Elegant Society limitará a divulgação compelida à informação estritamente exigida e poderá notificar o Cliente para que este busque tutela protetiva, a expensas próprias.</w:t>
      </w:r>
    </w:p>
    <w:p>
      <w:pPr>
        <w:keepNext/>
        <w:pBdr>
          <w:bottom w:val="single" w:color="C0A17A" w:sz="8" w:space="6"/>
        </w:pBdr>
        <w:spacing w:after="160" w:before="380"/>
      </w:pPr>
      <w:r>
        <w:rPr>
          <w:rFonts w:ascii="Cambria" w:cs="Cambria" w:eastAsia="Cambria" w:hAnsi="Cambria"/>
          <w:b/>
          <w:bCs/>
          <w:color w:val="C0A17A"/>
          <w:sz w:val="24"/>
          <w:szCs w:val="24"/>
        </w:rPr>
        <w:t xml:space="preserve">12.  </w:t>
      </w:r>
      <w:r>
        <w:rPr>
          <w:rFonts w:ascii="Cambria" w:cs="Cambria" w:eastAsia="Cambria" w:hAnsi="Cambria"/>
          <w:b/>
          <w:bCs/>
          <w:color w:val="421325"/>
          <w:spacing w:val="20"/>
          <w:sz w:val="22"/>
          <w:szCs w:val="22"/>
        </w:rPr>
        <w:t xml:space="preserve">INTELIGÊNCIA ARTIFICIAL E FERRAMENTAS AUTOMATIZADAS</w:t>
      </w:r>
    </w:p>
    <w:p>
      <w:pPr>
        <w:spacing w:after="140" w:line="264"/>
        <w:jc w:val="both"/>
      </w:pPr>
      <w:r>
        <w:rPr>
          <w:rFonts w:ascii="Calibri" w:cs="Calibri" w:eastAsia="Calibri" w:hAnsi="Calibri"/>
          <w:b/>
          <w:bCs/>
          <w:color w:val="421325"/>
          <w:sz w:val="20"/>
          <w:szCs w:val="20"/>
        </w:rPr>
        <w:t xml:space="preserve">12.1 </w:t>
      </w:r>
      <w:r>
        <w:rPr>
          <w:rFonts w:ascii="Calibri" w:cs="Calibri" w:eastAsia="Calibri" w:hAnsi="Calibri"/>
          <w:color w:val="3A2B31"/>
          <w:sz w:val="20"/>
          <w:szCs w:val="20"/>
        </w:rPr>
        <w:t xml:space="preserve">A Elegant Society não utilizará intencionalmente Mídia do Evento Coberto restrita e identificável para criar conteúdo publicitário ou promocional gerado por IA e voltado ao público, após a Escolha de Privacidade produzir efeitos.</w:t>
      </w:r>
    </w:p>
    <w:p>
      <w:pPr>
        <w:spacing w:after="140" w:line="264"/>
        <w:jc w:val="both"/>
      </w:pPr>
      <w:r>
        <w:rPr>
          <w:rFonts w:ascii="Calibri" w:cs="Calibri" w:eastAsia="Calibri" w:hAnsi="Calibri"/>
          <w:b/>
          <w:bCs/>
          <w:color w:val="421325"/>
          <w:sz w:val="20"/>
          <w:szCs w:val="20"/>
        </w:rPr>
        <w:t xml:space="preserve">12.2 </w:t>
      </w:r>
      <w:r>
        <w:rPr>
          <w:rFonts w:ascii="Calibri" w:cs="Calibri" w:eastAsia="Calibri" w:hAnsi="Calibri"/>
          <w:color w:val="3A2B31"/>
          <w:sz w:val="20"/>
          <w:szCs w:val="20"/>
        </w:rPr>
        <w:t xml:space="preserve">A Elegant Society poderá utilizar softwares comuns e ferramentas de armazenamento em nuvem, busca, edição, transcrição, gestão de projetos, prevenção a fraudes, segurança cibernética e administração automatizada em conexão com o Uso Interno de Negócio, desde que tal uso não constitua uso promocional público dissimulado.</w:t>
      </w:r>
    </w:p>
    <w:p>
      <w:pPr>
        <w:spacing w:after="140" w:line="264"/>
        <w:jc w:val="both"/>
      </w:pPr>
      <w:r>
        <w:rPr>
          <w:rFonts w:ascii="Calibri" w:cs="Calibri" w:eastAsia="Calibri" w:hAnsi="Calibri"/>
          <w:b/>
          <w:bCs/>
          <w:color w:val="421325"/>
          <w:sz w:val="20"/>
          <w:szCs w:val="20"/>
        </w:rPr>
        <w:t xml:space="preserve">12.3 </w:t>
      </w:r>
      <w:r>
        <w:rPr>
          <w:rFonts w:ascii="Calibri" w:cs="Calibri" w:eastAsia="Calibri" w:hAnsi="Calibri"/>
          <w:color w:val="3A2B31"/>
          <w:sz w:val="20"/>
          <w:szCs w:val="20"/>
        </w:rPr>
        <w:t xml:space="preserve">Esta seção não regula as práticas tecnológicas de fornecedores independentes. O Cliente deve analisar separadamente os contratos e as políticas de privacidade desses fornecedores.</w:t>
      </w:r>
    </w:p>
    <w:p>
      <w:pPr>
        <w:keepNext/>
        <w:pBdr>
          <w:bottom w:val="single" w:color="C0A17A" w:sz="8" w:space="6"/>
        </w:pBdr>
        <w:spacing w:after="160" w:before="380"/>
      </w:pPr>
      <w:r>
        <w:rPr>
          <w:rFonts w:ascii="Cambria" w:cs="Cambria" w:eastAsia="Cambria" w:hAnsi="Cambria"/>
          <w:b/>
          <w:bCs/>
          <w:color w:val="C0A17A"/>
          <w:sz w:val="24"/>
          <w:szCs w:val="24"/>
        </w:rPr>
        <w:t xml:space="preserve">13.  </w:t>
      </w:r>
      <w:r>
        <w:rPr>
          <w:rFonts w:ascii="Cambria" w:cs="Cambria" w:eastAsia="Cambria" w:hAnsi="Cambria"/>
          <w:b/>
          <w:bCs/>
          <w:color w:val="421325"/>
          <w:spacing w:val="20"/>
          <w:sz w:val="22"/>
          <w:szCs w:val="22"/>
        </w:rPr>
        <w:t xml:space="preserve">AVISO DE DESCUMPRIMENTO E OPORTUNIDADE DE CORREÇÃO</w:t>
      </w:r>
    </w:p>
    <w:p>
      <w:pPr>
        <w:spacing w:after="140" w:line="264"/>
        <w:jc w:val="both"/>
      </w:pPr>
      <w:r>
        <w:rPr>
          <w:rFonts w:ascii="Calibri" w:cs="Calibri" w:eastAsia="Calibri" w:hAnsi="Calibri"/>
          <w:b/>
          <w:bCs/>
          <w:color w:val="421325"/>
          <w:sz w:val="20"/>
          <w:szCs w:val="20"/>
        </w:rPr>
        <w:t xml:space="preserve">13.1 </w:t>
      </w:r>
      <w:r>
        <w:rPr>
          <w:rFonts w:ascii="Calibri" w:cs="Calibri" w:eastAsia="Calibri" w:hAnsi="Calibri"/>
          <w:color w:val="3A2B31"/>
          <w:sz w:val="20"/>
          <w:szCs w:val="20"/>
        </w:rPr>
        <w:t xml:space="preserve">O Cliente deverá enviar aviso escrito descrevendo qualquer alegado descumprimento com detalhamento suficiente para permitir a investigação, incluindo a localização ou URL do conteúdo, captura de tela quando disponível e a data em que foi identificado.</w:t>
      </w:r>
    </w:p>
    <w:p>
      <w:pPr>
        <w:spacing w:after="140" w:line="264"/>
        <w:jc w:val="both"/>
      </w:pPr>
      <w:r>
        <w:rPr>
          <w:rFonts w:ascii="Calibri" w:cs="Calibri" w:eastAsia="Calibri" w:hAnsi="Calibri"/>
          <w:b/>
          <w:bCs/>
          <w:color w:val="421325"/>
          <w:sz w:val="20"/>
          <w:szCs w:val="20"/>
        </w:rPr>
        <w:t xml:space="preserve">13.2 </w:t>
      </w:r>
      <w:r>
        <w:rPr>
          <w:rFonts w:ascii="Calibri" w:cs="Calibri" w:eastAsia="Calibri" w:hAnsi="Calibri"/>
          <w:color w:val="3A2B31"/>
          <w:sz w:val="20"/>
          <w:szCs w:val="20"/>
        </w:rPr>
        <w:t xml:space="preserve">Ressalvadas as hipóteses que exijam tutela de urgência ou cautelar nos termos da legislação aplicável, a Elegant Society terá dez (10) dias úteis, contados do recebimento de aviso suficientemente detalhado, para investigar e iniciar as medidas corretivas comercialmente razoáveis.</w:t>
      </w:r>
    </w:p>
    <w:p>
      <w:pPr>
        <w:spacing w:after="140" w:line="264"/>
        <w:jc w:val="both"/>
      </w:pPr>
      <w:r>
        <w:rPr>
          <w:rFonts w:ascii="Calibri" w:cs="Calibri" w:eastAsia="Calibri" w:hAnsi="Calibri"/>
          <w:b/>
          <w:bCs/>
          <w:color w:val="421325"/>
          <w:sz w:val="20"/>
          <w:szCs w:val="20"/>
        </w:rPr>
        <w:t xml:space="preserve">13.3 </w:t>
      </w:r>
      <w:r>
        <w:rPr>
          <w:rFonts w:ascii="Calibri" w:cs="Calibri" w:eastAsia="Calibri" w:hAnsi="Calibri"/>
          <w:color w:val="3A2B31"/>
          <w:sz w:val="20"/>
          <w:szCs w:val="20"/>
        </w:rPr>
        <w:t xml:space="preserve">A publicação inadvertida que seja removida ou desativada em prazo comercialmente razoável após aviso regular não será tratada como recusa dolosa em cumprir este Contrato.</w:t>
      </w:r>
    </w:p>
    <w:p>
      <w:pPr>
        <w:spacing w:after="140" w:line="264"/>
        <w:jc w:val="both"/>
      </w:pPr>
      <w:r>
        <w:rPr>
          <w:rFonts w:ascii="Calibri" w:cs="Calibri" w:eastAsia="Calibri" w:hAnsi="Calibri"/>
          <w:b/>
          <w:bCs/>
          <w:color w:val="421325"/>
          <w:sz w:val="20"/>
          <w:szCs w:val="20"/>
        </w:rPr>
        <w:t xml:space="preserve">13.4 </w:t>
      </w:r>
      <w:r>
        <w:rPr>
          <w:rFonts w:ascii="Calibri" w:cs="Calibri" w:eastAsia="Calibri" w:hAnsi="Calibri"/>
          <w:color w:val="3A2B31"/>
          <w:sz w:val="20"/>
          <w:szCs w:val="20"/>
        </w:rPr>
        <w:t xml:space="preserve">Nada nesta seção suprime direitos ou remédios que não possam ser licitamente renunciados.</w:t>
      </w:r>
    </w:p>
    <w:p>
      <w:pPr>
        <w:keepNext/>
        <w:pBdr>
          <w:bottom w:val="single" w:color="C0A17A" w:sz="8" w:space="6"/>
        </w:pBdr>
        <w:spacing w:after="160" w:before="380"/>
      </w:pPr>
      <w:r>
        <w:rPr>
          <w:rFonts w:ascii="Cambria" w:cs="Cambria" w:eastAsia="Cambria" w:hAnsi="Cambria"/>
          <w:b/>
          <w:bCs/>
          <w:color w:val="C0A17A"/>
          <w:sz w:val="24"/>
          <w:szCs w:val="24"/>
        </w:rPr>
        <w:t xml:space="preserve">14.  </w:t>
      </w:r>
      <w:r>
        <w:rPr>
          <w:rFonts w:ascii="Cambria" w:cs="Cambria" w:eastAsia="Cambria" w:hAnsi="Cambria"/>
          <w:b/>
          <w:bCs/>
          <w:color w:val="421325"/>
          <w:spacing w:val="20"/>
          <w:sz w:val="22"/>
          <w:szCs w:val="22"/>
        </w:rPr>
        <w:t xml:space="preserve">REMÉDIOS E LIMITAÇÃO DE RESPONSABILIDADE</w:t>
      </w:r>
    </w:p>
    <w:p>
      <w:pPr>
        <w:spacing w:after="140" w:line="264"/>
        <w:jc w:val="both"/>
      </w:pPr>
      <w:r>
        <w:rPr>
          <w:rFonts w:ascii="Calibri" w:cs="Calibri" w:eastAsia="Calibri" w:hAnsi="Calibri"/>
          <w:b/>
          <w:bCs/>
          <w:color w:val="421325"/>
          <w:sz w:val="20"/>
          <w:szCs w:val="20"/>
        </w:rPr>
        <w:t xml:space="preserve">14.1 </w:t>
      </w:r>
      <w:r>
        <w:rPr>
          <w:rFonts w:ascii="Calibri" w:cs="Calibri" w:eastAsia="Calibri" w:hAnsi="Calibri"/>
          <w:color w:val="3A2B31"/>
          <w:sz w:val="20"/>
          <w:szCs w:val="20"/>
        </w:rPr>
        <w:t xml:space="preserve">O Cliente reconhece que o uso público não autorizado de mídia identificável pode causar dano de difícil quantificação. Observada a legislação aplicável, qualquer das partes poderá requerer a tutela específica cabível diante de descumprimento material, efetivo ou iminente.</w:t>
      </w:r>
    </w:p>
    <w:p>
      <w:pPr>
        <w:spacing w:after="140" w:line="264"/>
        <w:jc w:val="both"/>
      </w:pPr>
      <w:r>
        <w:rPr>
          <w:rFonts w:ascii="Calibri" w:cs="Calibri" w:eastAsia="Calibri" w:hAnsi="Calibri"/>
          <w:b/>
          <w:bCs/>
          <w:color w:val="421325"/>
          <w:sz w:val="20"/>
          <w:szCs w:val="20"/>
        </w:rPr>
        <w:t xml:space="preserve">14.2 </w:t>
      </w:r>
      <w:r>
        <w:rPr>
          <w:rFonts w:ascii="Calibri" w:cs="Calibri" w:eastAsia="Calibri" w:hAnsi="Calibri"/>
          <w:color w:val="3A2B31"/>
          <w:sz w:val="20"/>
          <w:szCs w:val="20"/>
        </w:rPr>
        <w:t xml:space="preserve">Na máxima extensão permitida em lei, a Elegant Society não responderá por atos ou omissões de terceiros, republicações em plataformas, capturas de tela, caches de busca, acessos não autorizados que não decorram de sua falta de cuidado razoável, ou mídia fora de sua posse ou controle.</w:t>
      </w:r>
    </w:p>
    <w:p>
      <w:pPr>
        <w:spacing w:after="140" w:line="264"/>
        <w:jc w:val="both"/>
      </w:pPr>
      <w:r>
        <w:rPr>
          <w:rFonts w:ascii="Calibri" w:cs="Calibri" w:eastAsia="Calibri" w:hAnsi="Calibri"/>
          <w:b/>
          <w:bCs/>
          <w:color w:val="421325"/>
          <w:sz w:val="20"/>
          <w:szCs w:val="20"/>
        </w:rPr>
        <w:t xml:space="preserve">14.3 </w:t>
      </w:r>
      <w:r>
        <w:rPr>
          <w:rFonts w:ascii="Calibri" w:cs="Calibri" w:eastAsia="Calibri" w:hAnsi="Calibri"/>
          <w:color w:val="3A2B31"/>
          <w:sz w:val="20"/>
          <w:szCs w:val="20"/>
        </w:rPr>
        <w:t xml:space="preserve">Ressalvada a responsabilidade que não possa ser legalmente limitada, a responsabilidade pecuniária agregada da Elegant Society decorrente exclusivamente de descumprimento deste Contrato de Privacidade não excederá o maior entre: (a) a Taxa de Cessão de Privacidade efetivamente paga pelo Evento Coberto; ou (b) o valor recuperável sob apólice de seguro aplicável ao sinistro específico.</w:t>
      </w:r>
    </w:p>
    <w:p>
      <w:pPr>
        <w:spacing w:after="140" w:line="264"/>
        <w:jc w:val="both"/>
      </w:pPr>
      <w:r>
        <w:rPr>
          <w:rFonts w:ascii="Calibri" w:cs="Calibri" w:eastAsia="Calibri" w:hAnsi="Calibri"/>
          <w:b/>
          <w:bCs/>
          <w:color w:val="421325"/>
          <w:sz w:val="20"/>
          <w:szCs w:val="20"/>
        </w:rPr>
        <w:t xml:space="preserve">14.4 </w:t>
      </w:r>
      <w:r>
        <w:rPr>
          <w:rFonts w:ascii="Calibri" w:cs="Calibri" w:eastAsia="Calibri" w:hAnsi="Calibri"/>
          <w:color w:val="3A2B31"/>
          <w:sz w:val="20"/>
          <w:szCs w:val="20"/>
        </w:rPr>
        <w:t xml:space="preserve">Nenhuma das partes responderá, sob este Contrato de Privacidade, por danos indiretos, incidentais, especiais, exemplares ou consequenciais, salvo na medida em que tal limitação seja vedada por lei.</w:t>
      </w:r>
    </w:p>
    <w:p>
      <w:pPr>
        <w:keepNext/>
        <w:pBdr>
          <w:bottom w:val="single" w:color="C0A17A" w:sz="8" w:space="6"/>
        </w:pBdr>
        <w:spacing w:after="160" w:before="380"/>
      </w:pPr>
      <w:r>
        <w:rPr>
          <w:rFonts w:ascii="Cambria" w:cs="Cambria" w:eastAsia="Cambria" w:hAnsi="Cambria"/>
          <w:b/>
          <w:bCs/>
          <w:color w:val="C0A17A"/>
          <w:sz w:val="24"/>
          <w:szCs w:val="24"/>
        </w:rPr>
        <w:t xml:space="preserve">15.  </w:t>
      </w:r>
      <w:r>
        <w:rPr>
          <w:rFonts w:ascii="Cambria" w:cs="Cambria" w:eastAsia="Cambria" w:hAnsi="Cambria"/>
          <w:b/>
          <w:bCs/>
          <w:color w:val="421325"/>
          <w:spacing w:val="20"/>
          <w:sz w:val="22"/>
          <w:szCs w:val="22"/>
        </w:rPr>
        <w:t xml:space="preserve">AUSÊNCIA DE GARANTIA DE ANONIMATO INTEGRAL</w:t>
      </w:r>
    </w:p>
    <w:p>
      <w:pPr>
        <w:spacing w:after="140" w:line="264"/>
        <w:jc w:val="both"/>
      </w:pPr>
      <w:r>
        <w:rPr>
          <w:rFonts w:ascii="Calibri" w:cs="Calibri" w:eastAsia="Calibri" w:hAnsi="Calibri"/>
          <w:b/>
          <w:bCs/>
          <w:color w:val="421325"/>
          <w:sz w:val="20"/>
          <w:szCs w:val="20"/>
        </w:rPr>
        <w:t xml:space="preserve">15.1 </w:t>
      </w:r>
      <w:r>
        <w:rPr>
          <w:rFonts w:ascii="Calibri" w:cs="Calibri" w:eastAsia="Calibri" w:hAnsi="Calibri"/>
          <w:color w:val="3A2B31"/>
          <w:sz w:val="20"/>
          <w:szCs w:val="20"/>
        </w:rPr>
        <w:t xml:space="preserve">A Escolha de Privacidade restringe as práticas de publicação da Elegant Society; não garante o sigilo do evento, o anonimato dos participantes, a exclusão do público, a prevenção de fotografias por convidados, o controle da videovigilância do local ou a remoção de todas as referências on-line ao Evento Coberto.</w:t>
      </w:r>
    </w:p>
    <w:p>
      <w:pPr>
        <w:spacing w:after="140" w:line="264"/>
        <w:jc w:val="both"/>
      </w:pPr>
      <w:r>
        <w:rPr>
          <w:rFonts w:ascii="Calibri" w:cs="Calibri" w:eastAsia="Calibri" w:hAnsi="Calibri"/>
          <w:b/>
          <w:bCs/>
          <w:color w:val="421325"/>
          <w:sz w:val="20"/>
          <w:szCs w:val="20"/>
        </w:rPr>
        <w:t xml:space="preserve">15.2 </w:t>
      </w:r>
      <w:r>
        <w:rPr>
          <w:rFonts w:ascii="Calibri" w:cs="Calibri" w:eastAsia="Calibri" w:hAnsi="Calibri"/>
          <w:color w:val="3A2B31"/>
          <w:sz w:val="20"/>
          <w:szCs w:val="20"/>
        </w:rPr>
        <w:t xml:space="preserve">Quando for exigida confidencialidade reforçada, o Cliente deve considerar medidas adicionais, tais como exclusividade do local, avisos de confidencialidade aos convidados, restrição de dispositivos, equipe de segurança, acordos de confidencialidade com fornecedores, listas fechadas de convidados, transporte privativo e restrições de mídia junto a terceiros.</w:t>
      </w:r>
    </w:p>
    <w:p>
      <w:pPr>
        <w:keepNext/>
        <w:pBdr>
          <w:bottom w:val="single" w:color="C0A17A" w:sz="8" w:space="6"/>
        </w:pBdr>
        <w:spacing w:after="160" w:before="380"/>
      </w:pPr>
      <w:r>
        <w:rPr>
          <w:rFonts w:ascii="Cambria" w:cs="Cambria" w:eastAsia="Cambria" w:hAnsi="Cambria"/>
          <w:b/>
          <w:bCs/>
          <w:color w:val="C0A17A"/>
          <w:sz w:val="24"/>
          <w:szCs w:val="24"/>
        </w:rPr>
        <w:t xml:space="preserve">16.  </w:t>
      </w:r>
      <w:r>
        <w:rPr>
          <w:rFonts w:ascii="Cambria" w:cs="Cambria" w:eastAsia="Cambria" w:hAnsi="Cambria"/>
          <w:b/>
          <w:bCs/>
          <w:color w:val="421325"/>
          <w:spacing w:val="20"/>
          <w:sz w:val="22"/>
          <w:szCs w:val="22"/>
        </w:rPr>
        <w:t xml:space="preserve">VIGÊNCIA, MODIFICAÇÃO E REVOGAÇÃO</w:t>
      </w:r>
    </w:p>
    <w:p>
      <w:pPr>
        <w:spacing w:after="140" w:line="264"/>
        <w:jc w:val="both"/>
      </w:pPr>
      <w:r>
        <w:rPr>
          <w:rFonts w:ascii="Calibri" w:cs="Calibri" w:eastAsia="Calibri" w:hAnsi="Calibri"/>
          <w:b/>
          <w:bCs/>
          <w:color w:val="421325"/>
          <w:sz w:val="20"/>
          <w:szCs w:val="20"/>
        </w:rPr>
        <w:t xml:space="preserve">16.1 </w:t>
      </w:r>
      <w:r>
        <w:rPr>
          <w:rFonts w:ascii="Calibri" w:cs="Calibri" w:eastAsia="Calibri" w:hAnsi="Calibri"/>
          <w:color w:val="3A2B31"/>
          <w:sz w:val="20"/>
          <w:szCs w:val="20"/>
        </w:rPr>
        <w:t xml:space="preserve">Este Contrato de Privacidade tem início na Data de Vigência e perdura enquanto a Elegant Society retiver ou controlar a Mídia do Evento Coberto, observados os usos permitidos e as exclusões aqui previstas.</w:t>
      </w:r>
    </w:p>
    <w:p>
      <w:pPr>
        <w:spacing w:after="140" w:line="264"/>
        <w:jc w:val="both"/>
      </w:pPr>
      <w:r>
        <w:rPr>
          <w:rFonts w:ascii="Calibri" w:cs="Calibri" w:eastAsia="Calibri" w:hAnsi="Calibri"/>
          <w:b/>
          <w:bCs/>
          <w:color w:val="421325"/>
          <w:sz w:val="20"/>
          <w:szCs w:val="20"/>
        </w:rPr>
        <w:t xml:space="preserve">16.2 </w:t>
      </w:r>
      <w:r>
        <w:rPr>
          <w:rFonts w:ascii="Calibri" w:cs="Calibri" w:eastAsia="Calibri" w:hAnsi="Calibri"/>
          <w:color w:val="3A2B31"/>
          <w:sz w:val="20"/>
          <w:szCs w:val="20"/>
        </w:rPr>
        <w:t xml:space="preserve">O Cliente não poderá ampliar unilateralmente a Escolha de Privacidade após o Evento Coberto. Restrições adicionais, remoção retroativa ou cobertura de eventos ou pessoas adicionais exigem aditivo escrito e podem implicar custos adicionais.</w:t>
      </w:r>
    </w:p>
    <w:p>
      <w:pPr>
        <w:spacing w:after="140" w:line="264"/>
        <w:jc w:val="both"/>
      </w:pPr>
      <w:r>
        <w:rPr>
          <w:rFonts w:ascii="Calibri" w:cs="Calibri" w:eastAsia="Calibri" w:hAnsi="Calibri"/>
          <w:b/>
          <w:bCs/>
          <w:color w:val="421325"/>
          <w:sz w:val="20"/>
          <w:szCs w:val="20"/>
        </w:rPr>
        <w:t xml:space="preserve">16.3 </w:t>
      </w:r>
      <w:r>
        <w:rPr>
          <w:rFonts w:ascii="Calibri" w:cs="Calibri" w:eastAsia="Calibri" w:hAnsi="Calibri"/>
          <w:color w:val="3A2B31"/>
          <w:sz w:val="20"/>
          <w:szCs w:val="20"/>
        </w:rPr>
        <w:t xml:space="preserve">A Elegant Society somente poderá renunciar a uma exigência mediante instrumento escrito assinado. A demora ou a omissão em exigir uma disposição não constitui renúncia continuada.</w:t>
      </w:r>
    </w:p>
    <w:p>
      <w:pPr>
        <w:keepNext/>
        <w:pBdr>
          <w:bottom w:val="single" w:color="C0A17A" w:sz="8" w:space="6"/>
        </w:pBdr>
        <w:spacing w:after="160" w:before="380"/>
      </w:pPr>
      <w:r>
        <w:rPr>
          <w:rFonts w:ascii="Cambria" w:cs="Cambria" w:eastAsia="Cambria" w:hAnsi="Cambria"/>
          <w:b/>
          <w:bCs/>
          <w:color w:val="C0A17A"/>
          <w:sz w:val="24"/>
          <w:szCs w:val="24"/>
        </w:rPr>
        <w:t xml:space="preserve">17.  </w:t>
      </w:r>
      <w:r>
        <w:rPr>
          <w:rFonts w:ascii="Cambria" w:cs="Cambria" w:eastAsia="Cambria" w:hAnsi="Cambria"/>
          <w:b/>
          <w:bCs/>
          <w:color w:val="421325"/>
          <w:spacing w:val="20"/>
          <w:sz w:val="22"/>
          <w:szCs w:val="22"/>
        </w:rPr>
        <w:t xml:space="preserve">SOLUÇÃO DE CONTROVÉRSIAS E LEI APLICÁVEL</w:t>
      </w:r>
    </w:p>
    <w:p>
      <w:pPr>
        <w:spacing w:after="140" w:line="264"/>
        <w:jc w:val="both"/>
      </w:pPr>
      <w:r>
        <w:rPr>
          <w:rFonts w:ascii="Calibri" w:cs="Calibri" w:eastAsia="Calibri" w:hAnsi="Calibri"/>
          <w:b/>
          <w:bCs/>
          <w:color w:val="421325"/>
          <w:sz w:val="20"/>
          <w:szCs w:val="20"/>
        </w:rPr>
        <w:t xml:space="preserve">17.1 </w:t>
      </w:r>
      <w:r>
        <w:rPr>
          <w:rFonts w:ascii="Calibri" w:cs="Calibri" w:eastAsia="Calibri" w:hAnsi="Calibri"/>
          <w:color w:val="3A2B31"/>
          <w:sz w:val="20"/>
          <w:szCs w:val="20"/>
        </w:rPr>
        <w:t xml:space="preserve">Antes de propor ação judicial, as partes buscarão resolver a controvérsia de boa-fé, mediante aviso escrito e tratativa direta. Não havendo solução, participarão de mediação não vinculante em Massachusetts antes de iniciar o litígio, salvo quando uma parte razoavelmente requerer tutela de urgência ou quando a mediação não puder ser licitamente exigida.</w:t>
      </w:r>
    </w:p>
    <w:p>
      <w:pPr>
        <w:spacing w:after="140" w:line="264"/>
        <w:jc w:val="both"/>
      </w:pPr>
      <w:r>
        <w:rPr>
          <w:rFonts w:ascii="Calibri" w:cs="Calibri" w:eastAsia="Calibri" w:hAnsi="Calibri"/>
          <w:b/>
          <w:bCs/>
          <w:color w:val="421325"/>
          <w:sz w:val="20"/>
          <w:szCs w:val="20"/>
        </w:rPr>
        <w:t xml:space="preserve">17.2 </w:t>
      </w:r>
      <w:r>
        <w:rPr>
          <w:rFonts w:ascii="Calibri" w:cs="Calibri" w:eastAsia="Calibri" w:hAnsi="Calibri"/>
          <w:color w:val="3A2B31"/>
          <w:sz w:val="20"/>
          <w:szCs w:val="20"/>
        </w:rPr>
        <w:t xml:space="preserve">Os honorários cobrados pelo mediador serão divididos igualmente, salvo acordo diverso. Cada parte permanece responsável por seus próprios honorários advocatícios e custos de preparação, ressalvados direitos legais irrenunciáveis ou decisão judicial posterior.</w:t>
      </w:r>
    </w:p>
    <w:p>
      <w:pPr>
        <w:spacing w:after="140" w:line="264"/>
        <w:jc w:val="both"/>
      </w:pPr>
      <w:r>
        <w:rPr>
          <w:rFonts w:ascii="Calibri" w:cs="Calibri" w:eastAsia="Calibri" w:hAnsi="Calibri"/>
          <w:b/>
          <w:bCs/>
          <w:color w:val="421325"/>
          <w:sz w:val="20"/>
          <w:szCs w:val="20"/>
        </w:rPr>
        <w:t xml:space="preserve">17.3 </w:t>
      </w:r>
      <w:r>
        <w:rPr>
          <w:rFonts w:ascii="Calibri" w:cs="Calibri" w:eastAsia="Calibri" w:hAnsi="Calibri"/>
          <w:color w:val="3A2B31"/>
          <w:sz w:val="20"/>
          <w:szCs w:val="20"/>
        </w:rPr>
        <w:t xml:space="preserve">Este Contrato de Privacidade é regido pelas leis do Estado de Massachusetts, sem consideração às suas normas de conflito de leis. Observadas as regras de competência aplicáveis, os processos serão propostos perante juízo estadual ou federal localizado em ou com competência sobre Middlesex County, Massachusetts.</w:t>
      </w:r>
    </w:p>
    <w:p>
      <w:pPr>
        <w:spacing w:after="140" w:line="264"/>
        <w:jc w:val="both"/>
      </w:pPr>
      <w:r>
        <w:rPr>
          <w:rFonts w:ascii="Calibri" w:cs="Calibri" w:eastAsia="Calibri" w:hAnsi="Calibri"/>
          <w:b/>
          <w:bCs/>
          <w:color w:val="421325"/>
          <w:sz w:val="20"/>
          <w:szCs w:val="20"/>
        </w:rPr>
        <w:t xml:space="preserve">17.4 </w:t>
      </w:r>
      <w:r>
        <w:rPr>
          <w:rFonts w:ascii="Calibri" w:cs="Calibri" w:eastAsia="Calibri" w:hAnsi="Calibri"/>
          <w:color w:val="3A2B31"/>
          <w:sz w:val="20"/>
          <w:szCs w:val="20"/>
        </w:rPr>
        <w:t xml:space="preserve">Nada neste Contrato implica renúncia a direitos ou remédios irrenunciáveis sob a legislação de defesa do consumidor, de privacidade, de transações eletrônicas ou outra legislação aplicável.</w:t>
      </w:r>
    </w:p>
    <w:p>
      <w:pPr>
        <w:keepNext/>
        <w:pBdr>
          <w:bottom w:val="single" w:color="C0A17A" w:sz="8" w:space="6"/>
        </w:pBdr>
        <w:spacing w:after="160" w:before="380"/>
      </w:pPr>
      <w:r>
        <w:rPr>
          <w:rFonts w:ascii="Cambria" w:cs="Cambria" w:eastAsia="Cambria" w:hAnsi="Cambria"/>
          <w:b/>
          <w:bCs/>
          <w:color w:val="C0A17A"/>
          <w:sz w:val="24"/>
          <w:szCs w:val="24"/>
        </w:rPr>
        <w:t xml:space="preserve">18.  </w:t>
      </w:r>
      <w:r>
        <w:rPr>
          <w:rFonts w:ascii="Cambria" w:cs="Cambria" w:eastAsia="Cambria" w:hAnsi="Cambria"/>
          <w:b/>
          <w:bCs/>
          <w:color w:val="421325"/>
          <w:spacing w:val="20"/>
          <w:sz w:val="22"/>
          <w:szCs w:val="22"/>
        </w:rPr>
        <w:t xml:space="preserve">ASSINATURAS ELETRÔNICAS, VIAS E NOTIFICAÇÕES</w:t>
      </w:r>
    </w:p>
    <w:p>
      <w:pPr>
        <w:spacing w:after="140" w:line="264"/>
        <w:jc w:val="both"/>
      </w:pPr>
      <w:r>
        <w:rPr>
          <w:rFonts w:ascii="Calibri" w:cs="Calibri" w:eastAsia="Calibri" w:hAnsi="Calibri"/>
          <w:b/>
          <w:bCs/>
          <w:color w:val="421325"/>
          <w:sz w:val="20"/>
          <w:szCs w:val="20"/>
        </w:rPr>
        <w:t xml:space="preserve">18.1 </w:t>
      </w:r>
      <w:r>
        <w:rPr>
          <w:rFonts w:ascii="Calibri" w:cs="Calibri" w:eastAsia="Calibri" w:hAnsi="Calibri"/>
          <w:color w:val="3A2B31"/>
          <w:sz w:val="20"/>
          <w:szCs w:val="20"/>
        </w:rPr>
        <w:t xml:space="preserve">As partes consentem com registros e assinaturas eletrônicas. A assinatura entregue por meio eletrônico ou por plataforma de assinatura eletrônica terá a mesma eficácia de assinatura original, na extensão permitida em lei.</w:t>
      </w:r>
    </w:p>
    <w:p>
      <w:pPr>
        <w:spacing w:after="140" w:line="264"/>
        <w:jc w:val="both"/>
      </w:pPr>
      <w:r>
        <w:rPr>
          <w:rFonts w:ascii="Calibri" w:cs="Calibri" w:eastAsia="Calibri" w:hAnsi="Calibri"/>
          <w:b/>
          <w:bCs/>
          <w:color w:val="421325"/>
          <w:sz w:val="20"/>
          <w:szCs w:val="20"/>
        </w:rPr>
        <w:t xml:space="preserve">18.2 </w:t>
      </w:r>
      <w:r>
        <w:rPr>
          <w:rFonts w:ascii="Calibri" w:cs="Calibri" w:eastAsia="Calibri" w:hAnsi="Calibri"/>
          <w:color w:val="3A2B31"/>
          <w:sz w:val="20"/>
          <w:szCs w:val="20"/>
        </w:rPr>
        <w:t xml:space="preserve">Este Contrato de Privacidade poderá ser assinado em vias, cada qual considerada original e todas, em conjunto, um único instrumento.</w:t>
      </w:r>
    </w:p>
    <w:p>
      <w:pPr>
        <w:spacing w:after="140" w:line="264"/>
        <w:jc w:val="both"/>
      </w:pPr>
      <w:r>
        <w:rPr>
          <w:rFonts w:ascii="Calibri" w:cs="Calibri" w:eastAsia="Calibri" w:hAnsi="Calibri"/>
          <w:b/>
          <w:bCs/>
          <w:color w:val="421325"/>
          <w:sz w:val="20"/>
          <w:szCs w:val="20"/>
        </w:rPr>
        <w:t xml:space="preserve">18.3 </w:t>
      </w:r>
      <w:r>
        <w:rPr>
          <w:rFonts w:ascii="Calibri" w:cs="Calibri" w:eastAsia="Calibri" w:hAnsi="Calibri"/>
          <w:color w:val="3A2B31"/>
          <w:sz w:val="20"/>
          <w:szCs w:val="20"/>
        </w:rPr>
        <w:t xml:space="preserve">As notificações relativas a este Contrato de Privacidade devem ser enviadas por e-mail para hello@elegantsociety.us e para o e-mail do Cliente indicado abaixo, salvo se uma parte informar endereço substituto por escrito. Notificações de natureza jurídica devem também ser enviadas por meio rastreável, quando razoavelmente praticável.</w:t>
      </w:r>
    </w:p>
    <w:p>
      <w:pPr>
        <w:keepNext/>
        <w:pBdr>
          <w:bottom w:val="single" w:color="C0A17A" w:sz="8" w:space="6"/>
        </w:pBdr>
        <w:spacing w:after="160" w:before="380"/>
      </w:pPr>
      <w:r>
        <w:rPr>
          <w:rFonts w:ascii="Cambria" w:cs="Cambria" w:eastAsia="Cambria" w:hAnsi="Cambria"/>
          <w:b/>
          <w:bCs/>
          <w:color w:val="C0A17A"/>
          <w:sz w:val="24"/>
          <w:szCs w:val="24"/>
        </w:rPr>
        <w:t xml:space="preserve">19.  </w:t>
      </w:r>
      <w:r>
        <w:rPr>
          <w:rFonts w:ascii="Cambria" w:cs="Cambria" w:eastAsia="Cambria" w:hAnsi="Cambria"/>
          <w:b/>
          <w:bCs/>
          <w:color w:val="421325"/>
          <w:spacing w:val="20"/>
          <w:sz w:val="22"/>
          <w:szCs w:val="22"/>
        </w:rPr>
        <w:t xml:space="preserve">INTEGRALIDADE; AUTONOMIA DAS CLÁUSULAS</w:t>
      </w:r>
    </w:p>
    <w:p>
      <w:pPr>
        <w:spacing w:after="140" w:line="264"/>
        <w:jc w:val="both"/>
      </w:pPr>
      <w:r>
        <w:rPr>
          <w:rFonts w:ascii="Calibri" w:cs="Calibri" w:eastAsia="Calibri" w:hAnsi="Calibri"/>
          <w:b/>
          <w:bCs/>
          <w:color w:val="421325"/>
          <w:sz w:val="20"/>
          <w:szCs w:val="20"/>
        </w:rPr>
        <w:t xml:space="preserve">19.1 </w:t>
      </w:r>
      <w:r>
        <w:rPr>
          <w:rFonts w:ascii="Calibri" w:cs="Calibri" w:eastAsia="Calibri" w:hAnsi="Calibri"/>
          <w:color w:val="3A2B31"/>
          <w:sz w:val="20"/>
          <w:szCs w:val="20"/>
        </w:rPr>
        <w:t xml:space="preserve">Este Contrato de Privacidade, juntamente com seus anexos e as disposições do Contrato de Serviço aqui expressamente incorporadas, contém o acordo integral quanto à Escolha de Privacidade. Declarações verbais e mensagens informais não o alteram.</w:t>
      </w:r>
    </w:p>
    <w:p>
      <w:pPr>
        <w:spacing w:after="140" w:line="264"/>
        <w:jc w:val="both"/>
      </w:pPr>
      <w:r>
        <w:rPr>
          <w:rFonts w:ascii="Calibri" w:cs="Calibri" w:eastAsia="Calibri" w:hAnsi="Calibri"/>
          <w:b/>
          <w:bCs/>
          <w:color w:val="421325"/>
          <w:sz w:val="20"/>
          <w:szCs w:val="20"/>
        </w:rPr>
        <w:t xml:space="preserve">19.2 </w:t>
      </w:r>
      <w:r>
        <w:rPr>
          <w:rFonts w:ascii="Calibri" w:cs="Calibri" w:eastAsia="Calibri" w:hAnsi="Calibri"/>
          <w:color w:val="3A2B31"/>
          <w:sz w:val="20"/>
          <w:szCs w:val="20"/>
        </w:rPr>
        <w:t xml:space="preserve">Qualquer aditamento deverá ser feito por escrito e assinado pela Elegant Society e por todos os Clientes cujos direitos ou obrigações sejam materialmente afetados.</w:t>
      </w:r>
    </w:p>
    <w:p>
      <w:pPr>
        <w:spacing w:after="140" w:line="264"/>
        <w:jc w:val="both"/>
      </w:pPr>
      <w:r>
        <w:rPr>
          <w:rFonts w:ascii="Calibri" w:cs="Calibri" w:eastAsia="Calibri" w:hAnsi="Calibri"/>
          <w:b/>
          <w:bCs/>
          <w:color w:val="421325"/>
          <w:sz w:val="20"/>
          <w:szCs w:val="20"/>
        </w:rPr>
        <w:t xml:space="preserve">19.3 </w:t>
      </w:r>
      <w:r>
        <w:rPr>
          <w:rFonts w:ascii="Calibri" w:cs="Calibri" w:eastAsia="Calibri" w:hAnsi="Calibri"/>
          <w:color w:val="3A2B31"/>
          <w:sz w:val="20"/>
          <w:szCs w:val="20"/>
        </w:rPr>
        <w:t xml:space="preserve">Se uma disposição for considerada inválida ou inexequível, será aplicada até o limite máximo lícito ou será excluída, permanecendo eficazes as demais disposições.</w:t>
      </w:r>
    </w:p>
    <w:p>
      <w:pPr>
        <w:spacing w:after="140" w:line="264"/>
        <w:jc w:val="both"/>
      </w:pPr>
      <w:r>
        <w:rPr>
          <w:rFonts w:ascii="Calibri" w:cs="Calibri" w:eastAsia="Calibri" w:hAnsi="Calibri"/>
          <w:b/>
          <w:bCs/>
          <w:color w:val="421325"/>
          <w:sz w:val="20"/>
          <w:szCs w:val="20"/>
        </w:rPr>
        <w:t xml:space="preserve">19.4 </w:t>
      </w:r>
      <w:r>
        <w:rPr>
          <w:rFonts w:ascii="Calibri" w:cs="Calibri" w:eastAsia="Calibri" w:hAnsi="Calibri"/>
          <w:color w:val="3A2B31"/>
          <w:sz w:val="20"/>
          <w:szCs w:val="20"/>
        </w:rPr>
        <w:t xml:space="preserve">Os títulos servem apenas à conveniência. “Inclusive” significa “inclusive, sem limitação”. Os termos no singular abrangem o plural quando o contexto exigir.</w:t>
      </w:r>
    </w:p>
    <w:p>
      <w:r>
        <w:br w:type="page"/>
      </w:r>
    </w:p>
    <w:p>
      <w:pPr>
        <w:keepNext/>
        <w:pBdr>
          <w:bottom w:val="single" w:color="C0A17A" w:sz="8" w:space="1"/>
        </w:pBdr>
        <w:spacing w:after="0" w:before="420"/>
      </w:pPr>
      <w:r>
        <w:rPr>
          <w:sz w:val="2"/>
          <w:szCs w:val="2"/>
        </w:rPr>
        <w:t xml:space="preserve"/>
      </w:r>
    </w:p>
    <w:p>
      <w:pPr>
        <w:keepNext/>
        <w:spacing w:after="180" w:before="180" w:line="320"/>
        <w:jc w:val="center"/>
      </w:pPr>
      <w:r>
        <w:rPr>
          <w:rFonts w:ascii="Cambria" w:cs="Cambria" w:eastAsia="Cambria" w:hAnsi="Cambria"/>
          <w:b/>
          <w:bCs/>
          <w:color w:val="421325"/>
          <w:spacing w:val="30"/>
          <w:sz w:val="21"/>
          <w:szCs w:val="21"/>
        </w:rPr>
        <w:t xml:space="preserve">ANEXO A — ESCOPO, RESTRIÇÕES E EXCEÇÕES APROVADAS</w:t>
      </w:r>
    </w:p>
    <w:p>
      <w:pPr>
        <w:keepNext/>
        <w:pBdr>
          <w:bottom w:val="single" w:color="C0A17A" w:sz="8" w:space="1"/>
        </w:pBdr>
        <w:spacing w:after="260" w:before="0"/>
      </w:pPr>
      <w:r>
        <w:rPr>
          <w:sz w:val="2"/>
          <w:szCs w:val="2"/>
        </w:rPr>
        <w:t xml:space="preserve"/>
      </w:r>
    </w:p>
    <w:p>
      <w:pPr>
        <w:spacing w:after="100" w:line="264"/>
        <w:jc w:val="both"/>
      </w:pPr>
      <w:r>
        <w:rPr>
          <w:rFonts w:ascii="Calibri" w:cs="Calibri" w:eastAsia="Calibri" w:hAnsi="Calibri"/>
          <w:b/>
          <w:bCs/>
          <w:color w:val="421325"/>
          <w:sz w:val="20"/>
          <w:szCs w:val="20"/>
        </w:rPr>
        <w:t xml:space="preserve">Atividades cobertas</w:t>
      </w:r>
    </w:p>
    <w:p>
      <w:pPr>
        <w:spacing w:after="240" w:line="300"/>
      </w:pPr>
      <w:r>
        <w:rPr>
          <w:rFonts w:ascii="Calibri" w:cs="Calibri" w:eastAsia="Calibri" w:hAnsi="Calibri"/>
          <w:color w:val="3A2B31"/>
          <w:sz w:val="20"/>
          <w:szCs w:val="20"/>
        </w:rPr>
        <w:t xml:space="preserve">☐ Evento    ☐ Ensaio    ☐ Montagem    ☐ Desmontagem    ☐ Visita técnica    ☐ Outra: </w:t>
      </w:r>
      <w:r>
        <w:rPr>
          <w:rFonts w:ascii="Calibri" w:cs="Calibri" w:eastAsia="Calibri" w:hAnsi="Calibri"/>
          <w:color w:val="7C6772"/>
          <w:sz w:val="20"/>
          <w:szCs w:val="20"/>
        </w:rPr>
        <w:t xml:space="preserve">__________________</w:t>
      </w:r>
    </w:p>
    <w:tbl>
      <w:tblPr>
        <w:tblW w:type="dxa" w:w="9648"/>
        <w:tblBorders>
          <w:top w:val="none" w:color="auto" w:sz="0"/>
          <w:left w:val="none" w:color="auto" w:sz="0"/>
          <w:bottom w:val="none" w:color="auto" w:sz="0"/>
          <w:right w:val="none" w:color="auto" w:sz="0"/>
          <w:insideH w:val="single" w:color="auto" w:sz="4"/>
          <w:insideV w:val="single" w:color="auto" w:sz="4"/>
        </w:tblBorders>
      </w:tblPr>
      <w:tblGrid>
        <w:gridCol w:w="4824"/>
        <w:gridCol w:w="4824"/>
      </w:tblGrid>
      <w:tr>
        <w:trPr>
          <w:cantSplit/>
        </w:trPr>
        <w:tc>
          <w:tcPr>
            <w:tcW w:type="dxa" w:w="4824"/>
            <w:tcBorders>
              <w:top w:val="none" w:color="auto" w:sz="0"/>
              <w:left w:val="none" w:color="auto" w:sz="0"/>
              <w:bottom w:val="none" w:color="auto" w:sz="0"/>
              <w:right w:val="none" w:color="auto" w:sz="0"/>
            </w:tcBorders>
            <w:tcMar>
              <w:top w:type="dxa" w:w="200"/>
              <w:left w:type="dxa" w:w="0"/>
              <w:bottom w:type="dxa" w:w="60"/>
              <w:right w:type="dxa" w:w="300"/>
            </w:tcMar>
          </w:tcPr>
          <w:p>
            <w:pPr>
              <w:pBdr>
                <w:bottom w:val="single" w:color="C0A17A" w:sz="6" w:space="2"/>
              </w:pBdr>
              <w:spacing w:after="40" w:before="14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LOCAIS RESTRITOS</w:t>
            </w:r>
          </w:p>
        </w:tc>
        <w:tc>
          <w:tcPr>
            <w:tcW w:type="dxa" w:w="4824"/>
            <w:tcBorders>
              <w:top w:val="none" w:color="auto" w:sz="0"/>
              <w:left w:val="none" w:color="auto" w:sz="0"/>
              <w:bottom w:val="none" w:color="auto" w:sz="0"/>
              <w:right w:val="none" w:color="auto" w:sz="0"/>
            </w:tcBorders>
            <w:tcMar>
              <w:top w:type="dxa" w:w="200"/>
              <w:left w:type="dxa" w:w="0"/>
              <w:bottom w:type="dxa" w:w="60"/>
              <w:right w:type="dxa" w:w="300"/>
            </w:tcMar>
          </w:tcPr>
          <w:p>
            <w:pPr>
              <w:pBdr>
                <w:bottom w:val="single" w:color="C0A17A" w:sz="6" w:space="2"/>
              </w:pBdr>
              <w:spacing w:after="40" w:before="14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CONTEÚDO RESTRITO</w:t>
            </w:r>
          </w:p>
        </w:tc>
      </w:tr>
      <w:tr>
        <w:trPr>
          <w:cantSplit/>
        </w:trPr>
        <w:tc>
          <w:tcPr>
            <w:tcW w:type="dxa" w:w="4824"/>
            <w:tcBorders>
              <w:top w:val="none" w:color="auto" w:sz="0"/>
              <w:left w:val="none" w:color="auto" w:sz="0"/>
              <w:bottom w:val="none" w:color="auto" w:sz="0"/>
              <w:right w:val="none" w:color="auto" w:sz="0"/>
            </w:tcBorders>
            <w:tcMar>
              <w:top w:type="dxa" w:w="200"/>
              <w:left w:type="dxa" w:w="0"/>
              <w:bottom w:type="dxa" w:w="60"/>
              <w:right w:type="dxa" w:w="300"/>
            </w:tcMar>
          </w:tcPr>
          <w:p>
            <w:pPr>
              <w:pBdr>
                <w:bottom w:val="single" w:color="C0A17A" w:sz="6" w:space="2"/>
              </w:pBdr>
              <w:spacing w:after="40" w:before="14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DETALHES NÃO IDENTIFICADORES APROVADOS</w:t>
            </w:r>
          </w:p>
        </w:tc>
        <w:tc>
          <w:tcPr>
            <w:tcW w:type="dxa" w:w="4824"/>
            <w:tcBorders>
              <w:top w:val="none" w:color="auto" w:sz="0"/>
              <w:left w:val="none" w:color="auto" w:sz="0"/>
              <w:bottom w:val="none" w:color="auto" w:sz="0"/>
              <w:right w:val="none" w:color="auto" w:sz="0"/>
            </w:tcBorders>
            <w:tcMar>
              <w:top w:type="dxa" w:w="200"/>
              <w:left w:type="dxa" w:w="0"/>
              <w:bottom w:type="dxa" w:w="60"/>
              <w:right w:type="dxa" w:w="300"/>
            </w:tcMar>
          </w:tcPr>
          <w:p>
            <w:pPr>
              <w:pBdr>
                <w:bottom w:val="single" w:color="C0A17A" w:sz="6" w:space="2"/>
              </w:pBdr>
              <w:spacing w:after="40" w:before="14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EXCEÇÕES DE PUBLICAÇÃO APROVADAS</w:t>
            </w:r>
          </w:p>
        </w:tc>
      </w:tr>
      <w:tr>
        <w:trPr>
          <w:cantSplit/>
        </w:trPr>
        <w:tc>
          <w:tcPr>
            <w:tcW w:type="dxa" w:w="4824"/>
            <w:tcBorders>
              <w:top w:val="none" w:color="auto" w:sz="0"/>
              <w:left w:val="none" w:color="auto" w:sz="0"/>
              <w:bottom w:val="none" w:color="auto" w:sz="0"/>
              <w:right w:val="none" w:color="auto" w:sz="0"/>
            </w:tcBorders>
            <w:tcMar>
              <w:top w:type="dxa" w:w="200"/>
              <w:left w:type="dxa" w:w="0"/>
              <w:bottom w:type="dxa" w:w="60"/>
              <w:right w:type="dxa" w:w="300"/>
            </w:tcMar>
          </w:tcPr>
          <w:p>
            <w:pPr>
              <w:pBdr>
                <w:bottom w:val="single" w:color="C0A17A" w:sz="6" w:space="2"/>
              </w:pBdr>
              <w:spacing w:after="40" w:before="14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DATA DE EMBARGO / LIBERAÇÃO</w:t>
            </w:r>
          </w:p>
        </w:tc>
        <w:tc>
          <w:tcPr>
            <w:tcW w:type="dxa" w:w="4824"/>
            <w:tcBorders>
              <w:top w:val="none" w:color="auto" w:sz="0"/>
              <w:left w:val="none" w:color="auto" w:sz="0"/>
              <w:bottom w:val="none" w:color="auto" w:sz="0"/>
              <w:right w:val="none" w:color="auto" w:sz="0"/>
            </w:tcBorders>
            <w:tcMar>
              <w:top w:type="dxa" w:w="200"/>
              <w:left w:type="dxa" w:w="0"/>
              <w:bottom w:type="dxa" w:w="60"/>
              <w:right w:type="dxa" w:w="300"/>
            </w:tcMar>
          </w:tcPr>
          <w:p>
            <w:pPr>
              <w:pBdr>
                <w:bottom w:val="single" w:color="C0A17A" w:sz="6" w:space="2"/>
              </w:pBdr>
              <w:spacing w:after="40" w:before="14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INSTRUÇÕES ESPECIAIS DE SEGURANÇA</w:t>
            </w:r>
          </w:p>
        </w:tc>
      </w:tr>
    </w:tbl>
    <w:p>
      <w:pPr>
        <w:keepNext/>
        <w:pBdr>
          <w:bottom w:val="single" w:color="C0A17A" w:sz="8" w:space="1"/>
        </w:pBdr>
        <w:spacing w:after="0" w:before="420"/>
      </w:pPr>
      <w:r>
        <w:rPr>
          <w:sz w:val="2"/>
          <w:szCs w:val="2"/>
        </w:rPr>
        <w:t xml:space="preserve"/>
      </w:r>
    </w:p>
    <w:p>
      <w:pPr>
        <w:keepNext/>
        <w:spacing w:after="180" w:before="180" w:line="320"/>
        <w:jc w:val="center"/>
      </w:pPr>
      <w:r>
        <w:rPr>
          <w:rFonts w:ascii="Cambria" w:cs="Cambria" w:eastAsia="Cambria" w:hAnsi="Cambria"/>
          <w:b/>
          <w:bCs/>
          <w:color w:val="421325"/>
          <w:spacing w:val="60"/>
          <w:sz w:val="24"/>
          <w:szCs w:val="24"/>
        </w:rPr>
        <w:t xml:space="preserve">ANEXO B — PESSOAS COBERTAS</w:t>
      </w:r>
    </w:p>
    <w:p>
      <w:pPr>
        <w:keepNext/>
        <w:pBdr>
          <w:bottom w:val="single" w:color="C0A17A" w:sz="8" w:space="1"/>
        </w:pBdr>
        <w:spacing w:after="260" w:before="0"/>
      </w:pPr>
      <w:r>
        <w:rPr>
          <w:sz w:val="2"/>
          <w:szCs w:val="2"/>
        </w:rPr>
        <w:t xml:space="preserve"/>
      </w:r>
    </w:p>
    <w:p>
      <w:pPr>
        <w:spacing w:after="200" w:line="264"/>
        <w:jc w:val="both"/>
      </w:pPr>
      <w:r>
        <w:rPr>
          <w:rFonts w:ascii="Calibri" w:cs="Calibri" w:eastAsia="Calibri" w:hAnsi="Calibri"/>
          <w:color w:val="3A2B31"/>
          <w:sz w:val="20"/>
          <w:szCs w:val="20"/>
        </w:rPr>
        <w:t xml:space="preserve">Liste apenas as pessoas cujas restrições de mídia a Elegant Society concordou em administrar sob este Contrato. Cada adulto capaz poderá ser solicitado a assinar reconhecimento em separado. No caso de menores, identifique o pai, a mãe ou o responsável legal signatário.</w:t>
      </w:r>
    </w:p>
    <w:tbl>
      <w:tblPr>
        <w:tblW w:type="dxa" w:w="9648"/>
        <w:tblBorders>
          <w:top w:val="none" w:color="auto" w:sz="0"/>
          <w:left w:val="none" w:color="auto" w:sz="0"/>
          <w:bottom w:val="none" w:color="auto" w:sz="0"/>
          <w:right w:val="none" w:color="auto" w:sz="0"/>
          <w:insideH w:val="single" w:color="auto" w:sz="4"/>
          <w:insideV w:val="single" w:color="auto" w:sz="4"/>
        </w:tblBorders>
      </w:tblPr>
      <w:tblGrid>
        <w:gridCol w:w="3400"/>
        <w:gridCol w:w="1500"/>
        <w:gridCol w:w="2900"/>
        <w:gridCol w:w="1848"/>
      </w:tblGrid>
      <w:tr>
        <w:trPr>
          <w:cantSplit/>
          <w:tblHeader/>
        </w:trPr>
        <w:tc>
          <w:tcPr>
            <w:tcW w:type="dxa" w:w="3400"/>
            <w:tcBorders>
              <w:top w:val="none" w:color="auto" w:sz="0"/>
              <w:left w:val="none" w:color="auto" w:sz="0"/>
              <w:bottom w:val="none" w:color="auto" w:sz="0"/>
              <w:right w:val="single" w:color="FFFFFF" w:sz="8"/>
            </w:tcBorders>
            <w:shd w:fill="421325" w:color="auto" w:val="clear"/>
            <w:tcMar>
              <w:top w:type="dxa" w:w="130"/>
              <w:left w:type="dxa" w:w="200"/>
              <w:bottom w:type="dxa" w:w="130"/>
              <w:right w:type="dxa" w:w="160"/>
            </w:tcMar>
          </w:tcPr>
          <w:p>
            <w:r>
              <w:rPr>
                <w:rFonts w:ascii="Calibri" w:cs="Calibri" w:eastAsia="Calibri" w:hAnsi="Calibri"/>
                <w:b/>
                <w:bCs/>
                <w:color w:val="DCC6A8"/>
                <w:spacing w:val="30"/>
                <w:sz w:val="14"/>
                <w:szCs w:val="14"/>
              </w:rPr>
              <w:t xml:space="preserve">NOME COMPLETO</w:t>
            </w:r>
          </w:p>
        </w:tc>
        <w:tc>
          <w:tcPr>
            <w:tcW w:type="dxa" w:w="1500"/>
            <w:tcBorders>
              <w:top w:val="none" w:color="auto" w:sz="0"/>
              <w:left w:val="none" w:color="auto" w:sz="0"/>
              <w:bottom w:val="none" w:color="auto" w:sz="0"/>
              <w:right w:val="single" w:color="FFFFFF" w:sz="8"/>
            </w:tcBorders>
            <w:shd w:fill="421325" w:color="auto" w:val="clear"/>
            <w:tcMar>
              <w:top w:type="dxa" w:w="130"/>
              <w:left w:type="dxa" w:w="200"/>
              <w:bottom w:type="dxa" w:w="130"/>
              <w:right w:type="dxa" w:w="160"/>
            </w:tcMar>
          </w:tcPr>
          <w:p>
            <w:r>
              <w:rPr>
                <w:rFonts w:ascii="Calibri" w:cs="Calibri" w:eastAsia="Calibri" w:hAnsi="Calibri"/>
                <w:b/>
                <w:bCs/>
                <w:color w:val="DCC6A8"/>
                <w:spacing w:val="30"/>
                <w:sz w:val="14"/>
                <w:szCs w:val="14"/>
              </w:rPr>
              <w:t xml:space="preserve">ADULTO / MENOR</w:t>
            </w:r>
          </w:p>
        </w:tc>
        <w:tc>
          <w:tcPr>
            <w:tcW w:type="dxa" w:w="2900"/>
            <w:tcBorders>
              <w:top w:val="none" w:color="auto" w:sz="0"/>
              <w:left w:val="none" w:color="auto" w:sz="0"/>
              <w:bottom w:val="none" w:color="auto" w:sz="0"/>
              <w:right w:val="single" w:color="FFFFFF" w:sz="8"/>
            </w:tcBorders>
            <w:shd w:fill="421325" w:color="auto" w:val="clear"/>
            <w:tcMar>
              <w:top w:type="dxa" w:w="130"/>
              <w:left w:type="dxa" w:w="200"/>
              <w:bottom w:type="dxa" w:w="130"/>
              <w:right w:type="dxa" w:w="160"/>
            </w:tcMar>
          </w:tcPr>
          <w:p>
            <w:r>
              <w:rPr>
                <w:rFonts w:ascii="Calibri" w:cs="Calibri" w:eastAsia="Calibri" w:hAnsi="Calibri"/>
                <w:b/>
                <w:bCs/>
                <w:color w:val="DCC6A8"/>
                <w:spacing w:val="30"/>
                <w:sz w:val="14"/>
                <w:szCs w:val="14"/>
              </w:rPr>
              <w:t xml:space="preserve">RELAÇÃO / RESPONSÁVEL</w:t>
            </w:r>
          </w:p>
        </w:tc>
        <w:tc>
          <w:tcPr>
            <w:tcW w:type="dxa" w:w="1848"/>
            <w:tcBorders>
              <w:top w:val="none" w:color="auto" w:sz="0"/>
              <w:left w:val="none" w:color="auto" w:sz="0"/>
              <w:bottom w:val="none" w:color="auto" w:sz="0"/>
              <w:right w:val="single" w:color="FFFFFF" w:sz="8"/>
            </w:tcBorders>
            <w:shd w:fill="421325" w:color="auto" w:val="clear"/>
            <w:tcMar>
              <w:top w:type="dxa" w:w="130"/>
              <w:left w:type="dxa" w:w="200"/>
              <w:bottom w:type="dxa" w:w="130"/>
              <w:right w:type="dxa" w:w="160"/>
            </w:tcMar>
          </w:tcPr>
          <w:p>
            <w:r>
              <w:rPr>
                <w:rFonts w:ascii="Calibri" w:cs="Calibri" w:eastAsia="Calibri" w:hAnsi="Calibri"/>
                <w:b/>
                <w:bCs/>
                <w:color w:val="DCC6A8"/>
                <w:spacing w:val="30"/>
                <w:sz w:val="14"/>
                <w:szCs w:val="14"/>
              </w:rPr>
              <w:t xml:space="preserve">ASSINATURA EXIGIDA?</w:t>
            </w:r>
          </w:p>
        </w:tc>
      </w:tr>
      <w:tr>
        <w:trPr>
          <w:cantSplit/>
        </w:trPr>
        <w:tc>
          <w:tcPr>
            <w:tcW w:type="dxa" w:w="3400"/>
            <w:tcBorders>
              <w:top w:val="none" w:color="auto" w:sz="0"/>
              <w:left w:val="none" w:color="auto" w:sz="0"/>
              <w:bottom w:val="single" w:color="FFFFFF" w:sz="8"/>
              <w:right w:val="single" w:color="FFFFFF" w:sz="8"/>
            </w:tcBorders>
            <w:shd w:fill="F7F2EC" w:color="auto" w:val="clear"/>
            <w:tcMar>
              <w:top w:type="dxa" w:w="220"/>
              <w:left w:type="dxa" w:w="200"/>
              <w:bottom w:type="dxa" w:w="220"/>
              <w:right w:type="dxa" w:w="160"/>
            </w:tcMar>
          </w:tcPr>
          <w:p>
            <w:r>
              <w:rPr>
                <w:rFonts w:ascii="Calibri" w:cs="Calibri" w:eastAsia="Calibri" w:hAnsi="Calibri"/>
                <w:color w:val="3A2B31"/>
                <w:sz w:val="20"/>
                <w:szCs w:val="20"/>
              </w:rPr>
              <w:t xml:space="preserve"/>
            </w:r>
          </w:p>
        </w:tc>
        <w:tc>
          <w:tcPr>
            <w:tcW w:type="dxa" w:w="1500"/>
            <w:tcBorders>
              <w:top w:val="none" w:color="auto" w:sz="0"/>
              <w:left w:val="none" w:color="auto" w:sz="0"/>
              <w:bottom w:val="single" w:color="FFFFFF" w:sz="8"/>
              <w:right w:val="single" w:color="FFFFFF" w:sz="8"/>
            </w:tcBorders>
            <w:shd w:fill="F7F2EC" w:color="auto" w:val="clear"/>
            <w:tcMar>
              <w:top w:type="dxa" w:w="220"/>
              <w:left w:type="dxa" w:w="200"/>
              <w:bottom w:type="dxa" w:w="220"/>
              <w:right w:type="dxa" w:w="160"/>
            </w:tcMar>
          </w:tcPr>
          <w:p>
            <w:r>
              <w:rPr>
                <w:rFonts w:ascii="Calibri" w:cs="Calibri" w:eastAsia="Calibri" w:hAnsi="Calibri"/>
                <w:color w:val="3A2B31"/>
                <w:sz w:val="20"/>
                <w:szCs w:val="20"/>
              </w:rPr>
              <w:t xml:space="preserve"/>
            </w:r>
          </w:p>
        </w:tc>
        <w:tc>
          <w:tcPr>
            <w:tcW w:type="dxa" w:w="2900"/>
            <w:tcBorders>
              <w:top w:val="none" w:color="auto" w:sz="0"/>
              <w:left w:val="none" w:color="auto" w:sz="0"/>
              <w:bottom w:val="single" w:color="FFFFFF" w:sz="8"/>
              <w:right w:val="single" w:color="FFFFFF" w:sz="8"/>
            </w:tcBorders>
            <w:shd w:fill="F7F2EC" w:color="auto" w:val="clear"/>
            <w:tcMar>
              <w:top w:type="dxa" w:w="220"/>
              <w:left w:type="dxa" w:w="200"/>
              <w:bottom w:type="dxa" w:w="220"/>
              <w:right w:type="dxa" w:w="160"/>
            </w:tcMar>
          </w:tcPr>
          <w:p>
            <w:r>
              <w:rPr>
                <w:rFonts w:ascii="Calibri" w:cs="Calibri" w:eastAsia="Calibri" w:hAnsi="Calibri"/>
                <w:color w:val="3A2B31"/>
                <w:sz w:val="20"/>
                <w:szCs w:val="20"/>
              </w:rPr>
              <w:t xml:space="preserve"/>
            </w:r>
          </w:p>
        </w:tc>
        <w:tc>
          <w:tcPr>
            <w:tcW w:type="dxa" w:w="1848"/>
            <w:tcBorders>
              <w:top w:val="none" w:color="auto" w:sz="0"/>
              <w:left w:val="none" w:color="auto" w:sz="0"/>
              <w:bottom w:val="single" w:color="FFFFFF" w:sz="8"/>
              <w:right w:val="single" w:color="FFFFFF" w:sz="8"/>
            </w:tcBorders>
            <w:shd w:fill="F7F2EC" w:color="auto" w:val="clear"/>
            <w:tcMar>
              <w:top w:type="dxa" w:w="220"/>
              <w:left w:type="dxa" w:w="200"/>
              <w:bottom w:type="dxa" w:w="220"/>
              <w:right w:type="dxa" w:w="160"/>
            </w:tcMar>
          </w:tcPr>
          <w:p>
            <w:r>
              <w:rPr>
                <w:rFonts w:ascii="Calibri" w:cs="Calibri" w:eastAsia="Calibri" w:hAnsi="Calibri"/>
                <w:color w:val="3A2B31"/>
                <w:sz w:val="20"/>
                <w:szCs w:val="20"/>
              </w:rPr>
              <w:t xml:space="preserve"/>
            </w:r>
          </w:p>
        </w:tc>
      </w:tr>
      <w:tr>
        <w:trPr>
          <w:cantSplit/>
        </w:trPr>
        <w:tc>
          <w:tcPr>
            <w:tcW w:type="dxa" w:w="3400"/>
            <w:tcBorders>
              <w:top w:val="none" w:color="auto" w:sz="0"/>
              <w:left w:val="none" w:color="auto" w:sz="0"/>
              <w:bottom w:val="single" w:color="FFFFFF" w:sz="8"/>
              <w:right w:val="single" w:color="FFFFFF" w:sz="8"/>
            </w:tcBorders>
            <w:shd w:fill="EFE6DA" w:color="auto" w:val="clear"/>
            <w:tcMar>
              <w:top w:type="dxa" w:w="220"/>
              <w:left w:type="dxa" w:w="200"/>
              <w:bottom w:type="dxa" w:w="220"/>
              <w:right w:type="dxa" w:w="160"/>
            </w:tcMar>
          </w:tcPr>
          <w:p>
            <w:r>
              <w:rPr>
                <w:rFonts w:ascii="Calibri" w:cs="Calibri" w:eastAsia="Calibri" w:hAnsi="Calibri"/>
                <w:color w:val="3A2B31"/>
                <w:sz w:val="20"/>
                <w:szCs w:val="20"/>
              </w:rPr>
              <w:t xml:space="preserve"/>
            </w:r>
          </w:p>
        </w:tc>
        <w:tc>
          <w:tcPr>
            <w:tcW w:type="dxa" w:w="1500"/>
            <w:tcBorders>
              <w:top w:val="none" w:color="auto" w:sz="0"/>
              <w:left w:val="none" w:color="auto" w:sz="0"/>
              <w:bottom w:val="single" w:color="FFFFFF" w:sz="8"/>
              <w:right w:val="single" w:color="FFFFFF" w:sz="8"/>
            </w:tcBorders>
            <w:shd w:fill="EFE6DA" w:color="auto" w:val="clear"/>
            <w:tcMar>
              <w:top w:type="dxa" w:w="220"/>
              <w:left w:type="dxa" w:w="200"/>
              <w:bottom w:type="dxa" w:w="220"/>
              <w:right w:type="dxa" w:w="160"/>
            </w:tcMar>
          </w:tcPr>
          <w:p>
            <w:r>
              <w:rPr>
                <w:rFonts w:ascii="Calibri" w:cs="Calibri" w:eastAsia="Calibri" w:hAnsi="Calibri"/>
                <w:color w:val="3A2B31"/>
                <w:sz w:val="20"/>
                <w:szCs w:val="20"/>
              </w:rPr>
              <w:t xml:space="preserve"/>
            </w:r>
          </w:p>
        </w:tc>
        <w:tc>
          <w:tcPr>
            <w:tcW w:type="dxa" w:w="2900"/>
            <w:tcBorders>
              <w:top w:val="none" w:color="auto" w:sz="0"/>
              <w:left w:val="none" w:color="auto" w:sz="0"/>
              <w:bottom w:val="single" w:color="FFFFFF" w:sz="8"/>
              <w:right w:val="single" w:color="FFFFFF" w:sz="8"/>
            </w:tcBorders>
            <w:shd w:fill="EFE6DA" w:color="auto" w:val="clear"/>
            <w:tcMar>
              <w:top w:type="dxa" w:w="220"/>
              <w:left w:type="dxa" w:w="200"/>
              <w:bottom w:type="dxa" w:w="220"/>
              <w:right w:type="dxa" w:w="160"/>
            </w:tcMar>
          </w:tcPr>
          <w:p>
            <w:r>
              <w:rPr>
                <w:rFonts w:ascii="Calibri" w:cs="Calibri" w:eastAsia="Calibri" w:hAnsi="Calibri"/>
                <w:color w:val="3A2B31"/>
                <w:sz w:val="20"/>
                <w:szCs w:val="20"/>
              </w:rPr>
              <w:t xml:space="preserve"/>
            </w:r>
          </w:p>
        </w:tc>
        <w:tc>
          <w:tcPr>
            <w:tcW w:type="dxa" w:w="1848"/>
            <w:tcBorders>
              <w:top w:val="none" w:color="auto" w:sz="0"/>
              <w:left w:val="none" w:color="auto" w:sz="0"/>
              <w:bottom w:val="single" w:color="FFFFFF" w:sz="8"/>
              <w:right w:val="single" w:color="FFFFFF" w:sz="8"/>
            </w:tcBorders>
            <w:shd w:fill="EFE6DA" w:color="auto" w:val="clear"/>
            <w:tcMar>
              <w:top w:type="dxa" w:w="220"/>
              <w:left w:type="dxa" w:w="200"/>
              <w:bottom w:type="dxa" w:w="220"/>
              <w:right w:type="dxa" w:w="160"/>
            </w:tcMar>
          </w:tcPr>
          <w:p>
            <w:r>
              <w:rPr>
                <w:rFonts w:ascii="Calibri" w:cs="Calibri" w:eastAsia="Calibri" w:hAnsi="Calibri"/>
                <w:color w:val="3A2B31"/>
                <w:sz w:val="20"/>
                <w:szCs w:val="20"/>
              </w:rPr>
              <w:t xml:space="preserve"/>
            </w:r>
          </w:p>
        </w:tc>
      </w:tr>
      <w:tr>
        <w:trPr>
          <w:cantSplit/>
        </w:trPr>
        <w:tc>
          <w:tcPr>
            <w:tcW w:type="dxa" w:w="3400"/>
            <w:tcBorders>
              <w:top w:val="none" w:color="auto" w:sz="0"/>
              <w:left w:val="none" w:color="auto" w:sz="0"/>
              <w:bottom w:val="single" w:color="FFFFFF" w:sz="8"/>
              <w:right w:val="single" w:color="FFFFFF" w:sz="8"/>
            </w:tcBorders>
            <w:shd w:fill="F7F2EC" w:color="auto" w:val="clear"/>
            <w:tcMar>
              <w:top w:type="dxa" w:w="220"/>
              <w:left w:type="dxa" w:w="200"/>
              <w:bottom w:type="dxa" w:w="220"/>
              <w:right w:type="dxa" w:w="160"/>
            </w:tcMar>
          </w:tcPr>
          <w:p>
            <w:r>
              <w:rPr>
                <w:rFonts w:ascii="Calibri" w:cs="Calibri" w:eastAsia="Calibri" w:hAnsi="Calibri"/>
                <w:color w:val="3A2B31"/>
                <w:sz w:val="20"/>
                <w:szCs w:val="20"/>
              </w:rPr>
              <w:t xml:space="preserve"/>
            </w:r>
          </w:p>
        </w:tc>
        <w:tc>
          <w:tcPr>
            <w:tcW w:type="dxa" w:w="1500"/>
            <w:tcBorders>
              <w:top w:val="none" w:color="auto" w:sz="0"/>
              <w:left w:val="none" w:color="auto" w:sz="0"/>
              <w:bottom w:val="single" w:color="FFFFFF" w:sz="8"/>
              <w:right w:val="single" w:color="FFFFFF" w:sz="8"/>
            </w:tcBorders>
            <w:shd w:fill="F7F2EC" w:color="auto" w:val="clear"/>
            <w:tcMar>
              <w:top w:type="dxa" w:w="220"/>
              <w:left w:type="dxa" w:w="200"/>
              <w:bottom w:type="dxa" w:w="220"/>
              <w:right w:type="dxa" w:w="160"/>
            </w:tcMar>
          </w:tcPr>
          <w:p>
            <w:r>
              <w:rPr>
                <w:rFonts w:ascii="Calibri" w:cs="Calibri" w:eastAsia="Calibri" w:hAnsi="Calibri"/>
                <w:color w:val="3A2B31"/>
                <w:sz w:val="20"/>
                <w:szCs w:val="20"/>
              </w:rPr>
              <w:t xml:space="preserve"/>
            </w:r>
          </w:p>
        </w:tc>
        <w:tc>
          <w:tcPr>
            <w:tcW w:type="dxa" w:w="2900"/>
            <w:tcBorders>
              <w:top w:val="none" w:color="auto" w:sz="0"/>
              <w:left w:val="none" w:color="auto" w:sz="0"/>
              <w:bottom w:val="single" w:color="FFFFFF" w:sz="8"/>
              <w:right w:val="single" w:color="FFFFFF" w:sz="8"/>
            </w:tcBorders>
            <w:shd w:fill="F7F2EC" w:color="auto" w:val="clear"/>
            <w:tcMar>
              <w:top w:type="dxa" w:w="220"/>
              <w:left w:type="dxa" w:w="200"/>
              <w:bottom w:type="dxa" w:w="220"/>
              <w:right w:type="dxa" w:w="160"/>
            </w:tcMar>
          </w:tcPr>
          <w:p>
            <w:r>
              <w:rPr>
                <w:rFonts w:ascii="Calibri" w:cs="Calibri" w:eastAsia="Calibri" w:hAnsi="Calibri"/>
                <w:color w:val="3A2B31"/>
                <w:sz w:val="20"/>
                <w:szCs w:val="20"/>
              </w:rPr>
              <w:t xml:space="preserve"/>
            </w:r>
          </w:p>
        </w:tc>
        <w:tc>
          <w:tcPr>
            <w:tcW w:type="dxa" w:w="1848"/>
            <w:tcBorders>
              <w:top w:val="none" w:color="auto" w:sz="0"/>
              <w:left w:val="none" w:color="auto" w:sz="0"/>
              <w:bottom w:val="single" w:color="FFFFFF" w:sz="8"/>
              <w:right w:val="single" w:color="FFFFFF" w:sz="8"/>
            </w:tcBorders>
            <w:shd w:fill="F7F2EC" w:color="auto" w:val="clear"/>
            <w:tcMar>
              <w:top w:type="dxa" w:w="220"/>
              <w:left w:type="dxa" w:w="200"/>
              <w:bottom w:type="dxa" w:w="220"/>
              <w:right w:type="dxa" w:w="160"/>
            </w:tcMar>
          </w:tcPr>
          <w:p>
            <w:r>
              <w:rPr>
                <w:rFonts w:ascii="Calibri" w:cs="Calibri" w:eastAsia="Calibri" w:hAnsi="Calibri"/>
                <w:color w:val="3A2B31"/>
                <w:sz w:val="20"/>
                <w:szCs w:val="20"/>
              </w:rPr>
              <w:t xml:space="preserve"/>
            </w:r>
          </w:p>
        </w:tc>
      </w:tr>
      <w:tr>
        <w:trPr>
          <w:cantSplit/>
        </w:trPr>
        <w:tc>
          <w:tcPr>
            <w:tcW w:type="dxa" w:w="3400"/>
            <w:tcBorders>
              <w:top w:val="none" w:color="auto" w:sz="0"/>
              <w:left w:val="none" w:color="auto" w:sz="0"/>
              <w:bottom w:val="single" w:color="FFFFFF" w:sz="8"/>
              <w:right w:val="single" w:color="FFFFFF" w:sz="8"/>
            </w:tcBorders>
            <w:shd w:fill="EFE6DA" w:color="auto" w:val="clear"/>
            <w:tcMar>
              <w:top w:type="dxa" w:w="220"/>
              <w:left w:type="dxa" w:w="200"/>
              <w:bottom w:type="dxa" w:w="220"/>
              <w:right w:type="dxa" w:w="160"/>
            </w:tcMar>
          </w:tcPr>
          <w:p>
            <w:r>
              <w:rPr>
                <w:rFonts w:ascii="Calibri" w:cs="Calibri" w:eastAsia="Calibri" w:hAnsi="Calibri"/>
                <w:color w:val="3A2B31"/>
                <w:sz w:val="20"/>
                <w:szCs w:val="20"/>
              </w:rPr>
              <w:t xml:space="preserve"/>
            </w:r>
          </w:p>
        </w:tc>
        <w:tc>
          <w:tcPr>
            <w:tcW w:type="dxa" w:w="1500"/>
            <w:tcBorders>
              <w:top w:val="none" w:color="auto" w:sz="0"/>
              <w:left w:val="none" w:color="auto" w:sz="0"/>
              <w:bottom w:val="single" w:color="FFFFFF" w:sz="8"/>
              <w:right w:val="single" w:color="FFFFFF" w:sz="8"/>
            </w:tcBorders>
            <w:shd w:fill="EFE6DA" w:color="auto" w:val="clear"/>
            <w:tcMar>
              <w:top w:type="dxa" w:w="220"/>
              <w:left w:type="dxa" w:w="200"/>
              <w:bottom w:type="dxa" w:w="220"/>
              <w:right w:type="dxa" w:w="160"/>
            </w:tcMar>
          </w:tcPr>
          <w:p>
            <w:r>
              <w:rPr>
                <w:rFonts w:ascii="Calibri" w:cs="Calibri" w:eastAsia="Calibri" w:hAnsi="Calibri"/>
                <w:color w:val="3A2B31"/>
                <w:sz w:val="20"/>
                <w:szCs w:val="20"/>
              </w:rPr>
              <w:t xml:space="preserve"/>
            </w:r>
          </w:p>
        </w:tc>
        <w:tc>
          <w:tcPr>
            <w:tcW w:type="dxa" w:w="2900"/>
            <w:tcBorders>
              <w:top w:val="none" w:color="auto" w:sz="0"/>
              <w:left w:val="none" w:color="auto" w:sz="0"/>
              <w:bottom w:val="single" w:color="FFFFFF" w:sz="8"/>
              <w:right w:val="single" w:color="FFFFFF" w:sz="8"/>
            </w:tcBorders>
            <w:shd w:fill="EFE6DA" w:color="auto" w:val="clear"/>
            <w:tcMar>
              <w:top w:type="dxa" w:w="220"/>
              <w:left w:type="dxa" w:w="200"/>
              <w:bottom w:type="dxa" w:w="220"/>
              <w:right w:type="dxa" w:w="160"/>
            </w:tcMar>
          </w:tcPr>
          <w:p>
            <w:r>
              <w:rPr>
                <w:rFonts w:ascii="Calibri" w:cs="Calibri" w:eastAsia="Calibri" w:hAnsi="Calibri"/>
                <w:color w:val="3A2B31"/>
                <w:sz w:val="20"/>
                <w:szCs w:val="20"/>
              </w:rPr>
              <w:t xml:space="preserve"/>
            </w:r>
          </w:p>
        </w:tc>
        <w:tc>
          <w:tcPr>
            <w:tcW w:type="dxa" w:w="1848"/>
            <w:tcBorders>
              <w:top w:val="none" w:color="auto" w:sz="0"/>
              <w:left w:val="none" w:color="auto" w:sz="0"/>
              <w:bottom w:val="single" w:color="FFFFFF" w:sz="8"/>
              <w:right w:val="single" w:color="FFFFFF" w:sz="8"/>
            </w:tcBorders>
            <w:shd w:fill="EFE6DA" w:color="auto" w:val="clear"/>
            <w:tcMar>
              <w:top w:type="dxa" w:w="220"/>
              <w:left w:type="dxa" w:w="200"/>
              <w:bottom w:type="dxa" w:w="220"/>
              <w:right w:type="dxa" w:w="160"/>
            </w:tcMar>
          </w:tcPr>
          <w:p>
            <w:r>
              <w:rPr>
                <w:rFonts w:ascii="Calibri" w:cs="Calibri" w:eastAsia="Calibri" w:hAnsi="Calibri"/>
                <w:color w:val="3A2B31"/>
                <w:sz w:val="20"/>
                <w:szCs w:val="20"/>
              </w:rPr>
              <w:t xml:space="preserve"/>
            </w:r>
          </w:p>
        </w:tc>
      </w:tr>
      <w:tr>
        <w:trPr>
          <w:cantSplit/>
        </w:trPr>
        <w:tc>
          <w:tcPr>
            <w:tcW w:type="dxa" w:w="3400"/>
            <w:tcBorders>
              <w:top w:val="none" w:color="auto" w:sz="0"/>
              <w:left w:val="none" w:color="auto" w:sz="0"/>
              <w:bottom w:val="single" w:color="FFFFFF" w:sz="8"/>
              <w:right w:val="single" w:color="FFFFFF" w:sz="8"/>
            </w:tcBorders>
            <w:shd w:fill="F7F2EC" w:color="auto" w:val="clear"/>
            <w:tcMar>
              <w:top w:type="dxa" w:w="220"/>
              <w:left w:type="dxa" w:w="200"/>
              <w:bottom w:type="dxa" w:w="220"/>
              <w:right w:type="dxa" w:w="160"/>
            </w:tcMar>
          </w:tcPr>
          <w:p>
            <w:r>
              <w:rPr>
                <w:rFonts w:ascii="Calibri" w:cs="Calibri" w:eastAsia="Calibri" w:hAnsi="Calibri"/>
                <w:color w:val="3A2B31"/>
                <w:sz w:val="20"/>
                <w:szCs w:val="20"/>
              </w:rPr>
              <w:t xml:space="preserve"/>
            </w:r>
          </w:p>
        </w:tc>
        <w:tc>
          <w:tcPr>
            <w:tcW w:type="dxa" w:w="1500"/>
            <w:tcBorders>
              <w:top w:val="none" w:color="auto" w:sz="0"/>
              <w:left w:val="none" w:color="auto" w:sz="0"/>
              <w:bottom w:val="single" w:color="FFFFFF" w:sz="8"/>
              <w:right w:val="single" w:color="FFFFFF" w:sz="8"/>
            </w:tcBorders>
            <w:shd w:fill="F7F2EC" w:color="auto" w:val="clear"/>
            <w:tcMar>
              <w:top w:type="dxa" w:w="220"/>
              <w:left w:type="dxa" w:w="200"/>
              <w:bottom w:type="dxa" w:w="220"/>
              <w:right w:type="dxa" w:w="160"/>
            </w:tcMar>
          </w:tcPr>
          <w:p>
            <w:r>
              <w:rPr>
                <w:rFonts w:ascii="Calibri" w:cs="Calibri" w:eastAsia="Calibri" w:hAnsi="Calibri"/>
                <w:color w:val="3A2B31"/>
                <w:sz w:val="20"/>
                <w:szCs w:val="20"/>
              </w:rPr>
              <w:t xml:space="preserve"/>
            </w:r>
          </w:p>
        </w:tc>
        <w:tc>
          <w:tcPr>
            <w:tcW w:type="dxa" w:w="2900"/>
            <w:tcBorders>
              <w:top w:val="none" w:color="auto" w:sz="0"/>
              <w:left w:val="none" w:color="auto" w:sz="0"/>
              <w:bottom w:val="single" w:color="FFFFFF" w:sz="8"/>
              <w:right w:val="single" w:color="FFFFFF" w:sz="8"/>
            </w:tcBorders>
            <w:shd w:fill="F7F2EC" w:color="auto" w:val="clear"/>
            <w:tcMar>
              <w:top w:type="dxa" w:w="220"/>
              <w:left w:type="dxa" w:w="200"/>
              <w:bottom w:type="dxa" w:w="220"/>
              <w:right w:type="dxa" w:w="160"/>
            </w:tcMar>
          </w:tcPr>
          <w:p>
            <w:r>
              <w:rPr>
                <w:rFonts w:ascii="Calibri" w:cs="Calibri" w:eastAsia="Calibri" w:hAnsi="Calibri"/>
                <w:color w:val="3A2B31"/>
                <w:sz w:val="20"/>
                <w:szCs w:val="20"/>
              </w:rPr>
              <w:t xml:space="preserve"/>
            </w:r>
          </w:p>
        </w:tc>
        <w:tc>
          <w:tcPr>
            <w:tcW w:type="dxa" w:w="1848"/>
            <w:tcBorders>
              <w:top w:val="none" w:color="auto" w:sz="0"/>
              <w:left w:val="none" w:color="auto" w:sz="0"/>
              <w:bottom w:val="single" w:color="FFFFFF" w:sz="8"/>
              <w:right w:val="single" w:color="FFFFFF" w:sz="8"/>
            </w:tcBorders>
            <w:shd w:fill="F7F2EC" w:color="auto" w:val="clear"/>
            <w:tcMar>
              <w:top w:type="dxa" w:w="220"/>
              <w:left w:type="dxa" w:w="200"/>
              <w:bottom w:type="dxa" w:w="220"/>
              <w:right w:type="dxa" w:w="160"/>
            </w:tcMar>
          </w:tcPr>
          <w:p>
            <w:r>
              <w:rPr>
                <w:rFonts w:ascii="Calibri" w:cs="Calibri" w:eastAsia="Calibri" w:hAnsi="Calibri"/>
                <w:color w:val="3A2B31"/>
                <w:sz w:val="20"/>
                <w:szCs w:val="20"/>
              </w:rPr>
              <w:t xml:space="preserve"/>
            </w:r>
          </w:p>
        </w:tc>
      </w:tr>
    </w:tbl>
    <w:p>
      <w:r>
        <w:br w:type="page"/>
      </w:r>
    </w:p>
    <w:p>
      <w:pPr>
        <w:keepNext/>
        <w:pBdr>
          <w:bottom w:val="single" w:color="C0A17A" w:sz="8" w:space="1"/>
        </w:pBdr>
        <w:spacing w:after="0" w:before="420"/>
      </w:pPr>
      <w:r>
        <w:rPr>
          <w:sz w:val="2"/>
          <w:szCs w:val="2"/>
        </w:rPr>
        <w:t xml:space="preserve"/>
      </w:r>
    </w:p>
    <w:p>
      <w:pPr>
        <w:keepNext/>
        <w:spacing w:after="180" w:before="180" w:line="320"/>
        <w:jc w:val="center"/>
      </w:pPr>
      <w:r>
        <w:rPr>
          <w:rFonts w:ascii="Cambria" w:cs="Cambria" w:eastAsia="Cambria" w:hAnsi="Cambria"/>
          <w:b/>
          <w:bCs/>
          <w:color w:val="421325"/>
          <w:spacing w:val="60"/>
          <w:sz w:val="24"/>
          <w:szCs w:val="24"/>
        </w:rPr>
        <w:t xml:space="preserve">RECONHECIMENTOS DO CLIENTE</w:t>
      </w:r>
    </w:p>
    <w:p>
      <w:pPr>
        <w:keepNext/>
        <w:pBdr>
          <w:bottom w:val="single" w:color="C0A17A" w:sz="8" w:space="1"/>
        </w:pBdr>
        <w:spacing w:after="260" w:before="0"/>
      </w:pPr>
      <w:r>
        <w:rPr>
          <w:sz w:val="2"/>
          <w:szCs w:val="2"/>
        </w:rPr>
        <w:t xml:space="preserve"/>
      </w:r>
    </w:p>
    <w:p>
      <w:pPr>
        <w:spacing w:after="130" w:line="264"/>
        <w:ind w:left="460" w:hanging="340"/>
        <w:jc w:val="left"/>
      </w:pPr>
      <w:r>
        <w:rPr>
          <w:rFonts w:ascii="Calibri" w:cs="Calibri" w:eastAsia="Calibri" w:hAnsi="Calibri"/>
          <w:color w:val="C0A17A"/>
          <w:sz w:val="24"/>
          <w:szCs w:val="24"/>
        </w:rPr>
        <w:t xml:space="preserve">☐</w:t>
      </w:r>
      <w:r>
        <w:rPr>
          <w:rFonts w:ascii="Calibri" w:cs="Calibri" w:eastAsia="Calibri" w:hAnsi="Calibri"/>
          <w:color w:val="3A2B31"/>
          <w:sz w:val="20"/>
          <w:szCs w:val="20"/>
        </w:rPr>
        <w:t xml:space="preserve">  </w:t>
      </w:r>
      <w:r>
        <w:rPr>
          <w:rFonts w:ascii="Calibri" w:cs="Calibri" w:eastAsia="Calibri" w:hAnsi="Calibri"/>
          <w:b w:val="false"/>
          <w:bCs w:val="false"/>
          <w:color w:val="3A2B31"/>
          <w:sz w:val="20"/>
          <w:szCs w:val="20"/>
        </w:rPr>
        <w:t xml:space="preserve">Revisei a Escolha de Privacidade, a taxa, as exclusões e as limitações relativas a terceiros.</w:t>
      </w:r>
    </w:p>
    <w:p>
      <w:pPr>
        <w:spacing w:after="130" w:line="264"/>
        <w:ind w:left="460" w:hanging="340"/>
        <w:jc w:val="left"/>
      </w:pPr>
      <w:r>
        <w:rPr>
          <w:rFonts w:ascii="Calibri" w:cs="Calibri" w:eastAsia="Calibri" w:hAnsi="Calibri"/>
          <w:color w:val="C0A17A"/>
          <w:sz w:val="24"/>
          <w:szCs w:val="24"/>
        </w:rPr>
        <w:t xml:space="preserve">☐</w:t>
      </w:r>
      <w:r>
        <w:rPr>
          <w:rFonts w:ascii="Calibri" w:cs="Calibri" w:eastAsia="Calibri" w:hAnsi="Calibri"/>
          <w:color w:val="3A2B31"/>
          <w:sz w:val="20"/>
          <w:szCs w:val="20"/>
        </w:rPr>
        <w:t xml:space="preserve">  </w:t>
      </w:r>
      <w:r>
        <w:rPr>
          <w:rFonts w:ascii="Calibri" w:cs="Calibri" w:eastAsia="Calibri" w:hAnsi="Calibri"/>
          <w:b w:val="false"/>
          <w:bCs w:val="false"/>
          <w:color w:val="3A2B31"/>
          <w:sz w:val="20"/>
          <w:szCs w:val="20"/>
        </w:rPr>
        <w:t xml:space="preserve">Compreendo que este Contrato não vincula fornecedores independentes, convidados, plataformas ou membros do público.</w:t>
      </w:r>
    </w:p>
    <w:p>
      <w:pPr>
        <w:spacing w:after="130" w:line="264"/>
        <w:ind w:left="460" w:hanging="340"/>
        <w:jc w:val="left"/>
      </w:pPr>
      <w:r>
        <w:rPr>
          <w:rFonts w:ascii="Calibri" w:cs="Calibri" w:eastAsia="Calibri" w:hAnsi="Calibri"/>
          <w:color w:val="C0A17A"/>
          <w:sz w:val="24"/>
          <w:szCs w:val="24"/>
        </w:rPr>
        <w:t xml:space="preserve">☐</w:t>
      </w:r>
      <w:r>
        <w:rPr>
          <w:rFonts w:ascii="Calibri" w:cs="Calibri" w:eastAsia="Calibri" w:hAnsi="Calibri"/>
          <w:color w:val="3A2B31"/>
          <w:sz w:val="20"/>
          <w:szCs w:val="20"/>
        </w:rPr>
        <w:t xml:space="preserve">  </w:t>
      </w:r>
      <w:r>
        <w:rPr>
          <w:rFonts w:ascii="Calibri" w:cs="Calibri" w:eastAsia="Calibri" w:hAnsi="Calibri"/>
          <w:b w:val="false"/>
          <w:bCs w:val="false"/>
          <w:color w:val="3A2B31"/>
          <w:sz w:val="20"/>
          <w:szCs w:val="20"/>
        </w:rPr>
        <w:t xml:space="preserve">Compreendo que a Taxa de Cessão de Privacidade é distinta dos valores de planejamento, design, decoração, coordenação e fornecedores.</w:t>
      </w:r>
    </w:p>
    <w:p>
      <w:pPr>
        <w:spacing w:after="130" w:line="264"/>
        <w:ind w:left="460" w:hanging="340"/>
        <w:jc w:val="left"/>
      </w:pPr>
      <w:r>
        <w:rPr>
          <w:rFonts w:ascii="Calibri" w:cs="Calibri" w:eastAsia="Calibri" w:hAnsi="Calibri"/>
          <w:color w:val="C0A17A"/>
          <w:sz w:val="24"/>
          <w:szCs w:val="24"/>
        </w:rPr>
        <w:t xml:space="preserve">☐</w:t>
      </w:r>
      <w:r>
        <w:rPr>
          <w:rFonts w:ascii="Calibri" w:cs="Calibri" w:eastAsia="Calibri" w:hAnsi="Calibri"/>
          <w:color w:val="3A2B31"/>
          <w:sz w:val="20"/>
          <w:szCs w:val="20"/>
        </w:rPr>
        <w:t xml:space="preserve">  </w:t>
      </w:r>
      <w:r>
        <w:rPr>
          <w:rFonts w:ascii="Calibri" w:cs="Calibri" w:eastAsia="Calibri" w:hAnsi="Calibri"/>
          <w:b w:val="false"/>
          <w:bCs w:val="false"/>
          <w:color w:val="3A2B31"/>
          <w:sz w:val="20"/>
          <w:szCs w:val="20"/>
        </w:rPr>
        <w:t xml:space="preserve">Compreendo que permanecem autorizados os usos internos, jurídicos, securitários, de conformidade e de guarda de registros.</w:t>
      </w:r>
    </w:p>
    <w:p>
      <w:pPr>
        <w:spacing w:after="130" w:line="264"/>
        <w:ind w:left="460" w:hanging="340"/>
        <w:jc w:val="left"/>
      </w:pPr>
      <w:r>
        <w:rPr>
          <w:rFonts w:ascii="Calibri" w:cs="Calibri" w:eastAsia="Calibri" w:hAnsi="Calibri"/>
          <w:color w:val="C0A17A"/>
          <w:sz w:val="24"/>
          <w:szCs w:val="24"/>
        </w:rPr>
        <w:t xml:space="preserve">☐</w:t>
      </w:r>
      <w:r>
        <w:rPr>
          <w:rFonts w:ascii="Calibri" w:cs="Calibri" w:eastAsia="Calibri" w:hAnsi="Calibri"/>
          <w:color w:val="3A2B31"/>
          <w:sz w:val="20"/>
          <w:szCs w:val="20"/>
        </w:rPr>
        <w:t xml:space="preserve">  </w:t>
      </w:r>
      <w:r>
        <w:rPr>
          <w:rFonts w:ascii="Calibri" w:cs="Calibri" w:eastAsia="Calibri" w:hAnsi="Calibri"/>
          <w:b w:val="false"/>
          <w:bCs w:val="false"/>
          <w:color w:val="3A2B31"/>
          <w:sz w:val="20"/>
          <w:szCs w:val="20"/>
        </w:rPr>
        <w:t xml:space="preserve">Compreendo que este Contrato não transfere titularidade nem direitos autorais.</w:t>
      </w:r>
    </w:p>
    <w:p>
      <w:pPr>
        <w:spacing w:after="130" w:line="264"/>
        <w:ind w:left="460" w:hanging="340"/>
        <w:jc w:val="left"/>
      </w:pPr>
      <w:r>
        <w:rPr>
          <w:rFonts w:ascii="Calibri" w:cs="Calibri" w:eastAsia="Calibri" w:hAnsi="Calibri"/>
          <w:color w:val="C0A17A"/>
          <w:sz w:val="24"/>
          <w:szCs w:val="24"/>
        </w:rPr>
        <w:t xml:space="preserve">☐</w:t>
      </w:r>
      <w:r>
        <w:rPr>
          <w:rFonts w:ascii="Calibri" w:cs="Calibri" w:eastAsia="Calibri" w:hAnsi="Calibri"/>
          <w:color w:val="3A2B31"/>
          <w:sz w:val="20"/>
          <w:szCs w:val="20"/>
        </w:rPr>
        <w:t xml:space="preserve">  </w:t>
      </w:r>
      <w:r>
        <w:rPr>
          <w:rFonts w:ascii="Calibri" w:cs="Calibri" w:eastAsia="Calibri" w:hAnsi="Calibri"/>
          <w:b w:val="false"/>
          <w:bCs w:val="false"/>
          <w:color w:val="3A2B31"/>
          <w:sz w:val="20"/>
          <w:szCs w:val="20"/>
        </w:rPr>
        <w:t xml:space="preserve">Tive a oportunidade de esclarecer dúvidas e de buscar assessoria jurídica independente antes de assinar.</w:t>
      </w:r>
    </w:p>
    <w:p>
      <w:pPr>
        <w:keepNext/>
        <w:pBdr>
          <w:bottom w:val="single" w:color="C0A17A" w:sz="8" w:space="1"/>
        </w:pBdr>
        <w:spacing w:after="0" w:before="420"/>
      </w:pPr>
      <w:r>
        <w:rPr>
          <w:sz w:val="2"/>
          <w:szCs w:val="2"/>
        </w:rPr>
        <w:t xml:space="preserve"/>
      </w:r>
    </w:p>
    <w:p>
      <w:pPr>
        <w:keepNext/>
        <w:spacing w:after="180" w:before="180" w:line="320"/>
        <w:jc w:val="center"/>
      </w:pPr>
      <w:r>
        <w:rPr>
          <w:rFonts w:ascii="Cambria" w:cs="Cambria" w:eastAsia="Cambria" w:hAnsi="Cambria"/>
          <w:b/>
          <w:bCs/>
          <w:color w:val="421325"/>
          <w:spacing w:val="60"/>
          <w:sz w:val="24"/>
          <w:szCs w:val="24"/>
        </w:rPr>
        <w:t xml:space="preserve">ASSINATURAS</w:t>
      </w:r>
    </w:p>
    <w:p>
      <w:pPr>
        <w:keepNext/>
        <w:pBdr>
          <w:bottom w:val="single" w:color="C0A17A" w:sz="8" w:space="1"/>
        </w:pBdr>
        <w:spacing w:after="260" w:before="0"/>
      </w:pPr>
      <w:r>
        <w:rPr>
          <w:sz w:val="2"/>
          <w:szCs w:val="2"/>
        </w:rPr>
        <w:t xml:space="preserve"/>
      </w:r>
    </w:p>
    <w:p>
      <w:pPr>
        <w:spacing w:after="260" w:line="264"/>
        <w:jc w:val="both"/>
      </w:pPr>
      <w:r>
        <w:rPr>
          <w:rFonts w:ascii="Calibri" w:cs="Calibri" w:eastAsia="Calibri" w:hAnsi="Calibri"/>
          <w:color w:val="3A2B31"/>
          <w:sz w:val="20"/>
          <w:szCs w:val="20"/>
        </w:rPr>
        <w:t xml:space="preserve">Ao assinarem abaixo, as partes reconhecem ter lido, compreendido e aceitado voluntariamente este Contrato de Cessão de Privacidade, incluindo todos os anexos e a Escolha de Privacidade selecionada.</w:t>
      </w:r>
    </w:p>
    <w:tbl>
      <w:tblPr>
        <w:tblW w:type="dxa" w:w="9648"/>
        <w:tblBorders>
          <w:top w:val="none" w:color="auto" w:sz="0"/>
          <w:left w:val="none" w:color="auto" w:sz="0"/>
          <w:bottom w:val="none" w:color="auto" w:sz="0"/>
          <w:right w:val="none" w:color="auto" w:sz="0"/>
          <w:insideH w:val="single" w:color="auto" w:sz="4"/>
          <w:insideV w:val="single" w:color="auto" w:sz="4"/>
        </w:tblBorders>
      </w:tblPr>
      <w:tblGrid>
        <w:gridCol w:w="4824"/>
        <w:gridCol w:w="4824"/>
      </w:tblGrid>
      <w:tr>
        <w:trPr>
          <w:cantSplit/>
        </w:trPr>
        <w:tc>
          <w:tcPr>
            <w:tcW w:type="dxa" w:w="4824"/>
            <w:tcBorders>
              <w:top w:val="none" w:color="auto" w:sz="0"/>
              <w:left w:val="none" w:color="auto" w:sz="0"/>
              <w:bottom w:val="none" w:color="auto" w:sz="0"/>
              <w:right w:val="none" w:color="auto" w:sz="0"/>
            </w:tcBorders>
            <w:tcMar>
              <w:top w:type="dxa" w:w="0"/>
              <w:left w:type="dxa" w:w="0"/>
              <w:bottom w:type="dxa" w:w="200"/>
              <w:right w:type="dxa" w:w="200"/>
            </w:tcMar>
          </w:tcPr>
          <w:tbl>
            <w:tblPr>
              <w:tblW w:type="dxa" w:w="4624"/>
              <w:tblBorders>
                <w:top w:val="none" w:color="auto" w:sz="0"/>
                <w:left w:val="none" w:color="auto" w:sz="0"/>
                <w:bottom w:val="none" w:color="auto" w:sz="0"/>
                <w:right w:val="none" w:color="auto" w:sz="0"/>
                <w:insideH w:val="single" w:color="auto" w:sz="4"/>
                <w:insideV w:val="single" w:color="auto" w:sz="4"/>
              </w:tblBorders>
            </w:tblPr>
            <w:tblGrid>
              <w:gridCol w:w="4624"/>
            </w:tblGrid>
            <w:tr>
              <w:trPr>
                <w:cantSplit/>
              </w:trPr>
              <w:tc>
                <w:tcPr>
                  <w:tcW w:type="dxa" w:w="4624"/>
                  <w:tcBorders>
                    <w:top w:val="none" w:color="auto" w:sz="0"/>
                    <w:left w:val="none" w:color="auto" w:sz="0"/>
                    <w:bottom w:val="none" w:color="auto" w:sz="0"/>
                    <w:right w:val="none" w:color="auto" w:sz="0"/>
                  </w:tcBorders>
                  <w:shd w:fill="421325" w:color="auto" w:val="clear"/>
                  <w:tcMar>
                    <w:top w:type="dxa" w:w="130"/>
                    <w:left w:type="dxa" w:w="220"/>
                    <w:bottom w:type="dxa" w:w="130"/>
                    <w:right w:type="dxa" w:w="220"/>
                  </w:tcMar>
                </w:tcPr>
                <w:p>
                  <w:r>
                    <w:rPr>
                      <w:rFonts w:ascii="Calibri" w:cs="Calibri" w:eastAsia="Calibri" w:hAnsi="Calibri"/>
                      <w:b/>
                      <w:bCs/>
                      <w:color w:val="DCC6A8"/>
                      <w:spacing w:val="50"/>
                      <w:sz w:val="16"/>
                      <w:szCs w:val="16"/>
                    </w:rPr>
                    <w:t xml:space="preserve">CLIENTE 1</w:t>
                  </w:r>
                </w:p>
              </w:tc>
            </w:tr>
          </w:tbl>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ASSINATURA</w:t>
            </w:r>
          </w:p>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NOME COMPLETO</w:t>
            </w:r>
          </w:p>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DATA</w:t>
            </w:r>
          </w:p>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E-MAIL</w:t>
            </w:r>
          </w:p>
        </w:tc>
        <w:tc>
          <w:tcPr>
            <w:tcW w:type="dxa" w:w="4824"/>
            <w:tcBorders>
              <w:top w:val="none" w:color="auto" w:sz="0"/>
              <w:left w:val="none" w:color="auto" w:sz="0"/>
              <w:bottom w:val="none" w:color="auto" w:sz="0"/>
              <w:right w:val="none" w:color="auto" w:sz="0"/>
            </w:tcBorders>
            <w:tcMar>
              <w:top w:type="dxa" w:w="0"/>
              <w:left w:type="dxa" w:w="0"/>
              <w:bottom w:type="dxa" w:w="200"/>
              <w:right w:type="dxa" w:w="200"/>
            </w:tcMar>
          </w:tcPr>
          <w:tbl>
            <w:tblPr>
              <w:tblW w:type="dxa" w:w="4624"/>
              <w:tblBorders>
                <w:top w:val="none" w:color="auto" w:sz="0"/>
                <w:left w:val="none" w:color="auto" w:sz="0"/>
                <w:bottom w:val="none" w:color="auto" w:sz="0"/>
                <w:right w:val="none" w:color="auto" w:sz="0"/>
                <w:insideH w:val="single" w:color="auto" w:sz="4"/>
                <w:insideV w:val="single" w:color="auto" w:sz="4"/>
              </w:tblBorders>
            </w:tblPr>
            <w:tblGrid>
              <w:gridCol w:w="4624"/>
            </w:tblGrid>
            <w:tr>
              <w:trPr>
                <w:cantSplit/>
              </w:trPr>
              <w:tc>
                <w:tcPr>
                  <w:tcW w:type="dxa" w:w="4624"/>
                  <w:tcBorders>
                    <w:top w:val="none" w:color="auto" w:sz="0"/>
                    <w:left w:val="none" w:color="auto" w:sz="0"/>
                    <w:bottom w:val="none" w:color="auto" w:sz="0"/>
                    <w:right w:val="none" w:color="auto" w:sz="0"/>
                  </w:tcBorders>
                  <w:shd w:fill="421325" w:color="auto" w:val="clear"/>
                  <w:tcMar>
                    <w:top w:type="dxa" w:w="130"/>
                    <w:left w:type="dxa" w:w="220"/>
                    <w:bottom w:type="dxa" w:w="130"/>
                    <w:right w:type="dxa" w:w="220"/>
                  </w:tcMar>
                </w:tcPr>
                <w:p>
                  <w:r>
                    <w:rPr>
                      <w:rFonts w:ascii="Calibri" w:cs="Calibri" w:eastAsia="Calibri" w:hAnsi="Calibri"/>
                      <w:b/>
                      <w:bCs/>
                      <w:color w:val="DCC6A8"/>
                      <w:spacing w:val="50"/>
                      <w:sz w:val="16"/>
                      <w:szCs w:val="16"/>
                    </w:rPr>
                    <w:t xml:space="preserve">CLIENTE 2</w:t>
                  </w:r>
                </w:p>
              </w:tc>
            </w:tr>
          </w:tbl>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ASSINATURA</w:t>
            </w:r>
          </w:p>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NOME COMPLETO</w:t>
            </w:r>
          </w:p>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DATA</w:t>
            </w:r>
          </w:p>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E-MAIL</w:t>
            </w:r>
          </w:p>
        </w:tc>
      </w:tr>
    </w:tbl>
    <w:p>
      <w:pPr>
        <w:spacing w:after="240"/>
      </w:pPr>
      <w:r>
        <w:rPr>
          <w:sz w:val="2"/>
          <w:szCs w:val="2"/>
        </w:rPr>
        <w:t xml:space="preserve"/>
      </w:r>
    </w:p>
    <w:tbl>
      <w:tblPr>
        <w:tblW w:type="dxa" w:w="9648"/>
        <w:tblBorders>
          <w:top w:val="none" w:color="auto" w:sz="0"/>
          <w:left w:val="none" w:color="auto" w:sz="0"/>
          <w:bottom w:val="none" w:color="auto" w:sz="0"/>
          <w:right w:val="none" w:color="auto" w:sz="0"/>
          <w:insideH w:val="single" w:color="auto" w:sz="4"/>
          <w:insideV w:val="single" w:color="auto" w:sz="4"/>
        </w:tblBorders>
      </w:tblPr>
      <w:tblGrid>
        <w:gridCol w:w="4824"/>
        <w:gridCol w:w="4824"/>
      </w:tblGrid>
      <w:tr>
        <w:trPr>
          <w:cantSplit/>
        </w:trPr>
        <w:tc>
          <w:tcPr>
            <w:tcW w:type="dxa" w:w="4824"/>
            <w:tcBorders>
              <w:top w:val="none" w:color="auto" w:sz="0"/>
              <w:left w:val="none" w:color="auto" w:sz="0"/>
              <w:bottom w:val="none" w:color="auto" w:sz="0"/>
              <w:right w:val="none" w:color="auto" w:sz="0"/>
            </w:tcBorders>
            <w:tcMar>
              <w:top w:type="dxa" w:w="0"/>
              <w:left w:type="dxa" w:w="0"/>
              <w:bottom w:type="dxa" w:w="200"/>
              <w:right w:type="dxa" w:w="200"/>
            </w:tcMar>
          </w:tcPr>
          <w:tbl>
            <w:tblPr>
              <w:tblW w:type="dxa" w:w="4624"/>
              <w:tblBorders>
                <w:top w:val="none" w:color="auto" w:sz="0"/>
                <w:left w:val="none" w:color="auto" w:sz="0"/>
                <w:bottom w:val="none" w:color="auto" w:sz="0"/>
                <w:right w:val="none" w:color="auto" w:sz="0"/>
                <w:insideH w:val="single" w:color="auto" w:sz="4"/>
                <w:insideV w:val="single" w:color="auto" w:sz="4"/>
              </w:tblBorders>
            </w:tblPr>
            <w:tblGrid>
              <w:gridCol w:w="4624"/>
            </w:tblGrid>
            <w:tr>
              <w:trPr>
                <w:cantSplit/>
              </w:trPr>
              <w:tc>
                <w:tcPr>
                  <w:tcW w:type="dxa" w:w="4624"/>
                  <w:tcBorders>
                    <w:top w:val="none" w:color="auto" w:sz="0"/>
                    <w:left w:val="none" w:color="auto" w:sz="0"/>
                    <w:bottom w:val="none" w:color="auto" w:sz="0"/>
                    <w:right w:val="none" w:color="auto" w:sz="0"/>
                  </w:tcBorders>
                  <w:shd w:fill="421325" w:color="auto" w:val="clear"/>
                  <w:tcMar>
                    <w:top w:type="dxa" w:w="130"/>
                    <w:left w:type="dxa" w:w="220"/>
                    <w:bottom w:type="dxa" w:w="130"/>
                    <w:right w:type="dxa" w:w="220"/>
                  </w:tcMar>
                </w:tcPr>
                <w:p>
                  <w:r>
                    <w:rPr>
                      <w:rFonts w:ascii="Calibri" w:cs="Calibri" w:eastAsia="Calibri" w:hAnsi="Calibri"/>
                      <w:b/>
                      <w:bCs/>
                      <w:color w:val="DCC6A8"/>
                      <w:spacing w:val="50"/>
                      <w:sz w:val="16"/>
                      <w:szCs w:val="16"/>
                    </w:rPr>
                    <w:t xml:space="preserve">ELEGANT SOCIETY INC.</w:t>
                  </w:r>
                </w:p>
              </w:tc>
            </w:tr>
          </w:tbl>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ASSINATURA</w:t>
            </w:r>
          </w:p>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REPRESENTANTE AUTORIZADO</w:t>
            </w:r>
          </w:p>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CARGO</w:t>
            </w:r>
          </w:p>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DATA</w:t>
            </w:r>
          </w:p>
        </w:tc>
        <w:tc>
          <w:tcPr>
            <w:tcW w:type="dxa" w:w="4824"/>
            <w:tcBorders>
              <w:top w:val="none" w:color="auto" w:sz="0"/>
              <w:left w:val="none" w:color="auto" w:sz="0"/>
              <w:bottom w:val="none" w:color="auto" w:sz="0"/>
              <w:right w:val="none" w:color="auto" w:sz="0"/>
            </w:tcBorders>
            <w:tcMar>
              <w:top w:type="dxa" w:w="0"/>
              <w:left w:type="dxa" w:w="0"/>
              <w:bottom w:type="dxa" w:w="200"/>
              <w:right w:type="dxa" w:w="200"/>
            </w:tcMar>
          </w:tcPr>
          <w:tbl>
            <w:tblPr>
              <w:tblW w:type="dxa" w:w="4624"/>
              <w:tblBorders>
                <w:top w:val="none" w:color="auto" w:sz="0"/>
                <w:left w:val="none" w:color="auto" w:sz="0"/>
                <w:bottom w:val="none" w:color="auto" w:sz="0"/>
                <w:right w:val="none" w:color="auto" w:sz="0"/>
                <w:insideH w:val="single" w:color="auto" w:sz="4"/>
                <w:insideV w:val="single" w:color="auto" w:sz="4"/>
              </w:tblBorders>
            </w:tblPr>
            <w:tblGrid>
              <w:gridCol w:w="4624"/>
            </w:tblGrid>
            <w:tr>
              <w:trPr>
                <w:cantSplit/>
              </w:trPr>
              <w:tc>
                <w:tcPr>
                  <w:tcW w:type="dxa" w:w="4624"/>
                  <w:tcBorders>
                    <w:top w:val="none" w:color="auto" w:sz="0"/>
                    <w:left w:val="none" w:color="auto" w:sz="0"/>
                    <w:bottom w:val="none" w:color="auto" w:sz="0"/>
                    <w:right w:val="none" w:color="auto" w:sz="0"/>
                  </w:tcBorders>
                  <w:shd w:fill="421325" w:color="auto" w:val="clear"/>
                  <w:tcMar>
                    <w:top w:type="dxa" w:w="130"/>
                    <w:left w:type="dxa" w:w="220"/>
                    <w:bottom w:type="dxa" w:w="130"/>
                    <w:right w:type="dxa" w:w="220"/>
                  </w:tcMar>
                </w:tcPr>
                <w:p>
                  <w:r>
                    <w:rPr>
                      <w:rFonts w:ascii="Calibri" w:cs="Calibri" w:eastAsia="Calibri" w:hAnsi="Calibri"/>
                      <w:b/>
                      <w:bCs/>
                      <w:color w:val="DCC6A8"/>
                      <w:spacing w:val="50"/>
                      <w:sz w:val="16"/>
                      <w:szCs w:val="16"/>
                    </w:rPr>
                    <w:t xml:space="preserve">REGISTRO DE PAGAMENTO</w:t>
                  </w:r>
                </w:p>
              </w:tc>
            </w:tr>
          </w:tbl>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TAXA DE CESSÃO DE PRIVACIDADE RECEBIDA</w:t>
            </w:r>
          </w:p>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DATA DO PAGAMENTO</w:t>
            </w:r>
          </w:p>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Nº DA TRANSAÇÃO / FATURA</w:t>
            </w:r>
          </w:p>
          <w:p>
            <w:pPr>
              <w:pBdr>
                <w:bottom w:val="single" w:color="C0A17A" w:sz="6" w:space="2"/>
              </w:pBdr>
              <w:spacing w:after="40" w:before="300"/>
            </w:pPr>
            <w:r>
              <w:rPr>
                <w:rFonts w:ascii="Calibri" w:cs="Calibri" w:eastAsia="Calibri" w:hAnsi="Calibri"/>
                <w:color w:val="3A2B31"/>
                <w:sz w:val="20"/>
                <w:szCs w:val="20"/>
              </w:rPr>
              <w:t xml:space="preserve"/>
            </w:r>
          </w:p>
          <w:p>
            <w:r>
              <w:rPr>
                <w:rFonts w:ascii="Calibri" w:cs="Calibri" w:eastAsia="Calibri" w:hAnsi="Calibri"/>
                <w:b/>
                <w:bCs/>
                <w:color w:val="7C6772"/>
                <w:spacing w:val="40"/>
                <w:sz w:val="14"/>
                <w:szCs w:val="14"/>
              </w:rPr>
              <w:t xml:space="preserve">DATA DE VIGÊNCIA</w:t>
            </w:r>
          </w:p>
        </w:tc>
      </w:tr>
    </w:tbl>
    <w:p>
      <w:pPr>
        <w:spacing w:after="200"/>
      </w:pPr>
      <w:r>
        <w:rPr>
          <w:sz w:val="2"/>
          <w:szCs w:val="2"/>
        </w:rPr>
        <w:t xml:space="preserve"/>
      </w:r>
    </w:p>
    <w:tbl>
      <w:tblPr>
        <w:tblW w:type="dxa" w:w="9648"/>
        <w:tblBorders>
          <w:top w:val="none" w:color="auto" w:sz="0"/>
          <w:left w:val="none" w:color="auto" w:sz="0"/>
          <w:bottom w:val="none" w:color="auto" w:sz="0"/>
          <w:right w:val="none" w:color="auto" w:sz="0"/>
          <w:insideH w:val="single" w:color="auto" w:sz="4"/>
          <w:insideV w:val="single" w:color="auto" w:sz="4"/>
        </w:tblBorders>
      </w:tblPr>
      <w:tblGrid>
        <w:gridCol w:w="9648"/>
      </w:tblGrid>
      <w:tr>
        <w:tc>
          <w:tcPr>
            <w:tcW w:type="dxa" w:w="9648"/>
            <w:tcBorders>
              <w:top w:val="none" w:color="auto" w:sz="0"/>
              <w:left w:val="single" w:color="C0A17A" w:sz="18"/>
              <w:bottom w:val="none" w:color="auto" w:sz="0"/>
              <w:right w:val="none" w:color="auto" w:sz="0"/>
            </w:tcBorders>
            <w:shd w:fill="EFE6DA" w:color="auto" w:val="clear"/>
            <w:tcMar>
              <w:top w:type="dxa" w:w="220"/>
              <w:left w:type="dxa" w:w="300"/>
              <w:bottom w:type="dxa" w:w="220"/>
              <w:right w:type="dxa" w:w="300"/>
            </w:tcMar>
          </w:tcPr>
          <w:p>
            <w:pPr>
              <w:spacing w:after="90"/>
            </w:pPr>
            <w:r>
              <w:rPr>
                <w:rFonts w:ascii="Calibri" w:cs="Calibri" w:eastAsia="Calibri" w:hAnsi="Calibri"/>
                <w:b/>
                <w:bCs/>
                <w:color w:val="421325"/>
                <w:spacing w:val="40"/>
                <w:sz w:val="17"/>
                <w:szCs w:val="17"/>
              </w:rPr>
              <w:t xml:space="preserve">AVISO DE REVISÃO JURÍDICA</w:t>
            </w:r>
          </w:p>
          <w:p>
            <w:pPr>
              <w:spacing w:after="0" w:line="252"/>
              <w:jc w:val="both"/>
            </w:pPr>
            <w:r>
              <w:rPr>
                <w:rFonts w:ascii="Calibri" w:cs="Calibri" w:eastAsia="Calibri" w:hAnsi="Calibri"/>
                <w:color w:val="3A2B31"/>
                <w:sz w:val="19"/>
                <w:szCs w:val="19"/>
              </w:rPr>
              <w:t xml:space="preserve">Este modelo empresarial foi concebido para revisão e personalização por advogado. Não substitui a orientação de advogado licenciado em Massachusetts a respeito de evento, cliente ou controvérsia específicos.</w:t>
            </w:r>
          </w:p>
        </w:tc>
      </w:tr>
    </w:tbl>
    <w:sectPr>
      <w:headerReference w:type="default" r:id="rId7"/>
      <w:headerReference w:type="first" r:id="rId8"/>
      <w:footerReference w:type="default" r:id="rId9"/>
      <w:footerReference w:type="first" r:id="rId10"/>
      <w:pgSz w:w="12240" w:h="15840" w:orient="portrait"/>
      <w:pgMar w:top="1180" w:right="1296" w:bottom="1180" w:left="1296"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C6A8" w:sz="4" w:space="6"/>
      </w:pBdr>
      <w:tabs>
        <w:tab w:val="right" w:pos="9648"/>
      </w:tabs>
      <w:spacing w:before="0"/>
    </w:pPr>
    <w:r>
      <w:rPr>
        <w:rFonts w:ascii="Calibri" w:cs="Calibri" w:eastAsia="Calibri" w:hAnsi="Calibri"/>
        <w:color w:val="7C6772"/>
        <w:sz w:val="14"/>
        <w:szCs w:val="14"/>
      </w:rPr>
      <w:t xml:space="preserve">Elegant Society Inc.  ·  20 Washington Street, Floor 2, Reading, MA 01867</w:t>
    </w:r>
    <w:r>
      <w:rPr>
        <w:rFonts w:ascii="Calibri" w:cs="Calibri" w:eastAsia="Calibri" w:hAnsi="Calibri"/>
        <w:color w:val="3A2B31"/>
        <w:sz w:val="20"/>
        <w:szCs w:val="20"/>
      </w:rPr>
      <w:t xml:space="preserve">	</w:t>
    </w:r>
    <w:r>
      <w:rPr>
        <w:rFonts w:ascii="Calibri" w:cs="Calibri" w:eastAsia="Calibri" w:hAnsi="Calibri"/>
        <w:color w:val="7C6772"/>
        <w:sz w:val="14"/>
        <w:szCs w:val="14"/>
      </w:rPr>
      <w:t xml:space="preserve"/>
    </w:r>
    <w:r>
      <w:rPr>
        <w:rFonts w:ascii="Calibri" w:cs="Calibri" w:eastAsia="Calibri" w:hAnsi="Calibri"/>
        <w:b/>
        <w:bCs/>
        <w:color w:val="421325"/>
        <w:sz w:val="14"/>
        <w:szCs w:val="14"/>
      </w:rPr>
      <w:fldChar w:fldCharType="begin"/>
      <w:instrText xml:space="preserve">PAGE</w:instrText>
      <w:fldChar w:fldCharType="separate"/>
      <w:fldChar w:fldCharType="end"/>
    </w:r>
    <w:r>
      <w:rPr>
        <w:rFonts w:ascii="Calibri" w:cs="Calibri" w:eastAsia="Calibri" w:hAnsi="Calibri"/>
        <w:color w:val="7C6772"/>
        <w:sz w:val="14"/>
        <w:szCs w:val="14"/>
      </w:rPr>
      <w:t xml:space="preserve"> / </w:t>
    </w:r>
    <w:r>
      <w:rPr>
        <w:rFonts w:ascii="Calibri" w:cs="Calibri" w:eastAsia="Calibri" w:hAnsi="Calibri"/>
        <w:color w:val="7C6772"/>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3A2B31"/>
        <w:sz w:val="2"/>
        <w:szCs w:val="2"/>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C6A8" w:sz="4" w:space="6"/>
      </w:pBdr>
      <w:tabs>
        <w:tab w:val="right" w:pos="9648"/>
      </w:tabs>
      <w:spacing w:after="0"/>
    </w:pPr>
    <w:r>
      <w:rPr>
        <w:rFonts w:ascii="Calibri" w:cs="Calibri" w:eastAsia="Calibri" w:hAnsi="Calibri"/>
        <w:b/>
        <w:bCs/>
        <w:color w:val="421325"/>
        <w:spacing w:val="60"/>
        <w:sz w:val="14"/>
        <w:szCs w:val="14"/>
      </w:rPr>
      <w:t xml:space="preserve">ELEGANT SOCIETY</w:t>
    </w:r>
    <w:r>
      <w:rPr>
        <w:rFonts w:ascii="Calibri" w:cs="Calibri" w:eastAsia="Calibri" w:hAnsi="Calibri"/>
        <w:color w:val="3A2B31"/>
        <w:sz w:val="20"/>
        <w:szCs w:val="20"/>
      </w:rPr>
      <w:t xml:space="preserve">	</w:t>
    </w:r>
    <w:r>
      <w:rPr>
        <w:rFonts w:ascii="Calibri" w:cs="Calibri" w:eastAsia="Calibri" w:hAnsi="Calibri"/>
        <w:color w:val="7C6772"/>
        <w:spacing w:val="40"/>
        <w:sz w:val="14"/>
        <w:szCs w:val="14"/>
      </w:rPr>
      <w:t xml:space="preserve">CONTRATO DE CESSÃO DE PRIVACIDADE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3A2B31"/>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2B3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Cessão de Privacidade — Elegant Society Inc.</dc:title>
  <dc:creator>Elegant Society Inc.</dc:creator>
  <dc:description>Contrato de Cessão de Privacidade — Elegant Society Inc.</dc:description>
  <cp:lastModifiedBy>Un-named</cp:lastModifiedBy>
  <cp:revision>1</cp:revision>
  <dcterms:created xsi:type="dcterms:W3CDTF">2026-08-08T03:39:53.098Z</dcterms:created>
  <dcterms:modified xsi:type="dcterms:W3CDTF">2026-08-08T03:39:53.098Z</dcterms:modified>
</cp:coreProperties>
</file>

<file path=docProps/custom.xml><?xml version="1.0" encoding="utf-8"?>
<Properties xmlns="http://schemas.openxmlformats.org/officeDocument/2006/custom-properties" xmlns:vt="http://schemas.openxmlformats.org/officeDocument/2006/docPropsVTypes"/>
</file>