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B46" w:rsidRDefault="007E5B46" w:rsidP="00D216EE">
      <w:pPr>
        <w:spacing w:after="0" w:line="240" w:lineRule="auto"/>
        <w:jc w:val="both"/>
        <w:rPr>
          <w:rFonts w:ascii="Times New Roman" w:hAnsi="Times New Roman" w:cs="Times New Roman"/>
          <w:b/>
          <w:lang w:val="es-EC"/>
        </w:rPr>
      </w:pPr>
      <w:r>
        <w:rPr>
          <w:rFonts w:ascii="Times New Roman" w:hAnsi="Times New Roman" w:cs="Times New Roman"/>
          <w:b/>
          <w:lang w:val="es-EC"/>
        </w:rPr>
        <w:t>DETALLE DE LAS VARIABLES</w:t>
      </w:r>
    </w:p>
    <w:p w:rsidR="007E5B46" w:rsidRDefault="007E5B46" w:rsidP="00D216EE">
      <w:pPr>
        <w:spacing w:after="0" w:line="240" w:lineRule="auto"/>
        <w:jc w:val="both"/>
        <w:rPr>
          <w:rFonts w:ascii="Times New Roman" w:hAnsi="Times New Roman" w:cs="Times New Roman"/>
          <w:b/>
          <w:lang w:val="es-EC"/>
        </w:rPr>
      </w:pPr>
    </w:p>
    <w:p w:rsidR="006B3691" w:rsidRPr="00FD2F35" w:rsidRDefault="006B3691" w:rsidP="00D216EE">
      <w:pPr>
        <w:spacing w:after="0" w:line="240" w:lineRule="auto"/>
        <w:jc w:val="both"/>
        <w:rPr>
          <w:rFonts w:ascii="Times New Roman" w:hAnsi="Times New Roman" w:cs="Times New Roman"/>
          <w:b/>
          <w:lang w:val="es-EC"/>
        </w:rPr>
      </w:pPr>
      <w:r w:rsidRPr="00FD2F35">
        <w:rPr>
          <w:rFonts w:ascii="Times New Roman" w:hAnsi="Times New Roman" w:cs="Times New Roman"/>
          <w:b/>
          <w:lang w:val="es-EC"/>
        </w:rPr>
        <w:t>Potencial de hidrógeno (pH)</w:t>
      </w:r>
    </w:p>
    <w:p w:rsidR="006B3691" w:rsidRPr="00D216EE" w:rsidRDefault="006B3691" w:rsidP="00D216EE">
      <w:pPr>
        <w:spacing w:after="0" w:line="240" w:lineRule="auto"/>
        <w:jc w:val="both"/>
        <w:rPr>
          <w:rFonts w:ascii="Times New Roman" w:hAnsi="Times New Roman" w:cs="Times New Roman"/>
          <w:lang w:val="es-EC"/>
        </w:rPr>
      </w:pPr>
    </w:p>
    <w:p w:rsidR="006A1E9F" w:rsidRDefault="006B3691" w:rsidP="00D216EE">
      <w:pPr>
        <w:spacing w:after="0" w:line="240" w:lineRule="auto"/>
        <w:jc w:val="both"/>
        <w:rPr>
          <w:rFonts w:ascii="Times New Roman" w:hAnsi="Times New Roman" w:cs="Times New Roman"/>
          <w:lang w:val="es-EC"/>
        </w:rPr>
      </w:pPr>
      <w:r w:rsidRPr="00D216EE">
        <w:rPr>
          <w:rFonts w:ascii="Times New Roman" w:hAnsi="Times New Roman" w:cs="Times New Roman"/>
          <w:lang w:val="es-EC"/>
        </w:rPr>
        <w:t>El potencial de hidrógeno (pH) es una medida de acidez. Indica la concentración de iones hidronio (H</w:t>
      </w:r>
      <w:r w:rsidRPr="00D216EE">
        <w:rPr>
          <w:rFonts w:ascii="Times New Roman" w:hAnsi="Times New Roman" w:cs="Times New Roman"/>
          <w:vertAlign w:val="subscript"/>
          <w:lang w:val="es-EC"/>
        </w:rPr>
        <w:t>3</w:t>
      </w:r>
      <w:r w:rsidRPr="00D216EE">
        <w:rPr>
          <w:rFonts w:ascii="Times New Roman" w:hAnsi="Times New Roman" w:cs="Times New Roman"/>
          <w:lang w:val="es-EC"/>
        </w:rPr>
        <w:t>O</w:t>
      </w:r>
      <w:r w:rsidRPr="00D216EE">
        <w:rPr>
          <w:rFonts w:ascii="Times New Roman" w:hAnsi="Times New Roman" w:cs="Times New Roman"/>
          <w:vertAlign w:val="superscript"/>
          <w:lang w:val="es-EC"/>
        </w:rPr>
        <w:t>+</w:t>
      </w:r>
      <w:r w:rsidRPr="00D216EE">
        <w:rPr>
          <w:rFonts w:ascii="Times New Roman" w:hAnsi="Times New Roman" w:cs="Times New Roman"/>
          <w:lang w:val="es-EC"/>
        </w:rPr>
        <w:t xml:space="preserve">) presentes en determinadas disoluciones. Su medición se realiza mediante </w:t>
      </w:r>
      <w:proofErr w:type="spellStart"/>
      <w:r w:rsidRPr="00D216EE">
        <w:rPr>
          <w:rFonts w:ascii="Times New Roman" w:hAnsi="Times New Roman" w:cs="Times New Roman"/>
          <w:lang w:val="es-EC"/>
        </w:rPr>
        <w:t>potenciometría</w:t>
      </w:r>
      <w:proofErr w:type="spellEnd"/>
      <w:r w:rsidRPr="00D216EE">
        <w:rPr>
          <w:rFonts w:ascii="Times New Roman" w:hAnsi="Times New Roman" w:cs="Times New Roman"/>
          <w:lang w:val="es-EC"/>
        </w:rPr>
        <w:t xml:space="preserve">, con un electrodo conocido como </w:t>
      </w:r>
      <w:proofErr w:type="spellStart"/>
      <w:r w:rsidRPr="00D216EE">
        <w:rPr>
          <w:rFonts w:ascii="Times New Roman" w:hAnsi="Times New Roman" w:cs="Times New Roman"/>
          <w:lang w:val="es-EC"/>
        </w:rPr>
        <w:t>pHmetro</w:t>
      </w:r>
      <w:proofErr w:type="spellEnd"/>
      <w:r w:rsidRPr="00D216EE">
        <w:rPr>
          <w:rFonts w:ascii="Times New Roman" w:hAnsi="Times New Roman" w:cs="Times New Roman"/>
          <w:lang w:val="es-EC"/>
        </w:rPr>
        <w:t xml:space="preserve">, </w:t>
      </w:r>
    </w:p>
    <w:p w:rsidR="00D216EE" w:rsidRPr="00D216EE" w:rsidRDefault="00D216EE" w:rsidP="00D216EE">
      <w:pPr>
        <w:spacing w:after="0" w:line="240" w:lineRule="auto"/>
        <w:jc w:val="both"/>
        <w:rPr>
          <w:rFonts w:ascii="Times New Roman" w:hAnsi="Times New Roman" w:cs="Times New Roman"/>
          <w:lang w:val="es-EC"/>
        </w:rPr>
      </w:pPr>
    </w:p>
    <w:p w:rsidR="006B3691" w:rsidRPr="00D216EE" w:rsidRDefault="006B3691" w:rsidP="00D216EE">
      <w:pPr>
        <w:spacing w:after="0" w:line="240" w:lineRule="auto"/>
        <w:jc w:val="both"/>
        <w:rPr>
          <w:rFonts w:ascii="Times New Roman" w:hAnsi="Times New Roman" w:cs="Times New Roman"/>
          <w:lang w:val="es-EC"/>
        </w:rPr>
      </w:pPr>
      <w:r w:rsidRPr="00D216EE">
        <w:rPr>
          <w:rFonts w:ascii="Times New Roman" w:hAnsi="Times New Roman" w:cs="Times New Roman"/>
          <w:lang w:val="es-EC"/>
        </w:rPr>
        <w:t xml:space="preserve">En aguas naturales el pH varía entre 6 y 9. Valores de pH muy alejados del 7 (neutro) deben llamar la atención ya que pueden estar indicando el ingreso de sustancias ácidas, anoxia y sobresaturación de oxígeno. Los efectos letales aparecen a valores menores a 4,5 y mayores a 9,5, aunque existen organismos adaptados a valores más extremos. El pH del agua permite detectar zonas de contaminación industrial y el ingreso de fertilizantes </w:t>
      </w:r>
      <w:r w:rsidRPr="00D216EE">
        <w:rPr>
          <w:rFonts w:ascii="Times New Roman" w:hAnsi="Times New Roman" w:cs="Times New Roman"/>
          <w:highlight w:val="yellow"/>
          <w:lang w:val="es-EC"/>
        </w:rPr>
        <w:t>(Pérez-Castillo y Rodríguez, 2008).</w:t>
      </w:r>
    </w:p>
    <w:p w:rsidR="006B3691" w:rsidRPr="00D216EE" w:rsidRDefault="006B3691" w:rsidP="00D216EE">
      <w:pPr>
        <w:spacing w:after="0" w:line="240" w:lineRule="auto"/>
        <w:jc w:val="both"/>
        <w:rPr>
          <w:rFonts w:ascii="Times New Roman" w:hAnsi="Times New Roman" w:cs="Times New Roman"/>
          <w:lang w:val="es-EC"/>
        </w:rPr>
      </w:pPr>
    </w:p>
    <w:p w:rsidR="006B3691" w:rsidRPr="00D216EE" w:rsidRDefault="006B3691" w:rsidP="00D216EE">
      <w:pPr>
        <w:spacing w:after="0" w:line="240" w:lineRule="auto"/>
        <w:jc w:val="both"/>
        <w:rPr>
          <w:rFonts w:ascii="Times New Roman" w:hAnsi="Times New Roman" w:cs="Times New Roman"/>
          <w:lang w:val="es-EC"/>
        </w:rPr>
      </w:pPr>
      <w:r w:rsidRPr="00D216EE">
        <w:rPr>
          <w:rFonts w:ascii="Times New Roman" w:hAnsi="Times New Roman" w:cs="Times New Roman"/>
          <w:lang w:val="es-EC"/>
        </w:rPr>
        <w:t>La abundancia de productores primarios, como fitoplancton, condiciona el nivel de oxígeno disuelto y el pH del agua. Cuando su actividad fotosintética es sumamente elevada se genera una sobresaturación de oxígeno. Estos organismos consumen anhídrido carbónico (CO</w:t>
      </w:r>
      <w:r w:rsidRPr="00D216EE">
        <w:rPr>
          <w:rFonts w:ascii="Times New Roman" w:hAnsi="Times New Roman" w:cs="Times New Roman"/>
          <w:vertAlign w:val="subscript"/>
          <w:lang w:val="es-EC"/>
        </w:rPr>
        <w:t>2</w:t>
      </w:r>
      <w:r w:rsidRPr="00D216EE">
        <w:rPr>
          <w:rFonts w:ascii="Times New Roman" w:hAnsi="Times New Roman" w:cs="Times New Roman"/>
          <w:lang w:val="es-EC"/>
        </w:rPr>
        <w:t>), lo que desencadena la formación de ácido carbónico (H</w:t>
      </w:r>
      <w:r w:rsidRPr="00D216EE">
        <w:rPr>
          <w:rFonts w:ascii="Times New Roman" w:hAnsi="Times New Roman" w:cs="Times New Roman"/>
          <w:vertAlign w:val="subscript"/>
          <w:lang w:val="es-EC"/>
        </w:rPr>
        <w:t>2</w:t>
      </w:r>
      <w:r w:rsidRPr="00D216EE">
        <w:rPr>
          <w:rFonts w:ascii="Times New Roman" w:hAnsi="Times New Roman" w:cs="Times New Roman"/>
          <w:lang w:val="es-EC"/>
        </w:rPr>
        <w:t>CO</w:t>
      </w:r>
      <w:r w:rsidRPr="00D216EE">
        <w:rPr>
          <w:rFonts w:ascii="Times New Roman" w:hAnsi="Times New Roman" w:cs="Times New Roman"/>
          <w:vertAlign w:val="subscript"/>
          <w:lang w:val="es-EC"/>
        </w:rPr>
        <w:t>3</w:t>
      </w:r>
      <w:r w:rsidRPr="00D216EE">
        <w:rPr>
          <w:rFonts w:ascii="Times New Roman" w:hAnsi="Times New Roman" w:cs="Times New Roman"/>
          <w:lang w:val="es-EC"/>
        </w:rPr>
        <w:t>) a partir de bicarbonato (HCO</w:t>
      </w:r>
      <w:r w:rsidRPr="00D216EE">
        <w:rPr>
          <w:rFonts w:ascii="Times New Roman" w:hAnsi="Times New Roman" w:cs="Times New Roman"/>
          <w:vertAlign w:val="subscript"/>
          <w:lang w:val="es-EC"/>
        </w:rPr>
        <w:t>3</w:t>
      </w:r>
      <w:r w:rsidRPr="00D216EE">
        <w:rPr>
          <w:rFonts w:ascii="Times New Roman" w:hAnsi="Times New Roman" w:cs="Times New Roman"/>
          <w:vertAlign w:val="superscript"/>
          <w:lang w:val="es-EC"/>
        </w:rPr>
        <w:t>-</w:t>
      </w:r>
      <w:r w:rsidRPr="00D216EE">
        <w:rPr>
          <w:rFonts w:ascii="Times New Roman" w:hAnsi="Times New Roman" w:cs="Times New Roman"/>
          <w:lang w:val="es-EC"/>
        </w:rPr>
        <w:t>). En esta reacción se consumen iones hidrógeno del medio, con el consiguiente aumento de pH.</w:t>
      </w:r>
    </w:p>
    <w:p w:rsidR="006B3691" w:rsidRPr="00D216EE" w:rsidRDefault="006B3691" w:rsidP="00D216EE">
      <w:pPr>
        <w:spacing w:after="0" w:line="240" w:lineRule="auto"/>
        <w:jc w:val="both"/>
        <w:rPr>
          <w:rFonts w:ascii="Times New Roman" w:hAnsi="Times New Roman" w:cs="Times New Roman"/>
          <w:lang w:val="es-EC"/>
        </w:rPr>
      </w:pPr>
    </w:p>
    <w:p w:rsidR="006B3691" w:rsidRPr="00FD2F35" w:rsidRDefault="006B3691" w:rsidP="00D216EE">
      <w:pPr>
        <w:tabs>
          <w:tab w:val="left" w:pos="2220"/>
        </w:tabs>
        <w:spacing w:after="0" w:line="240" w:lineRule="auto"/>
        <w:jc w:val="both"/>
        <w:rPr>
          <w:rFonts w:ascii="Times New Roman" w:hAnsi="Times New Roman" w:cs="Times New Roman"/>
          <w:b/>
          <w:lang w:val="es-EC"/>
        </w:rPr>
      </w:pPr>
      <w:r w:rsidRPr="00FD2F35">
        <w:rPr>
          <w:rFonts w:ascii="Times New Roman" w:hAnsi="Times New Roman" w:cs="Times New Roman"/>
          <w:b/>
          <w:lang w:val="es-EC"/>
        </w:rPr>
        <w:t>Temperatura</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6B3691" w:rsidRPr="00D216EE" w:rsidRDefault="006B3691" w:rsidP="00D216EE">
      <w:pPr>
        <w:tabs>
          <w:tab w:val="left" w:pos="2220"/>
        </w:tabs>
        <w:spacing w:after="0" w:line="240" w:lineRule="auto"/>
        <w:jc w:val="both"/>
        <w:rPr>
          <w:rFonts w:ascii="Times New Roman" w:hAnsi="Times New Roman" w:cs="Times New Roman"/>
          <w:lang w:val="es-EC"/>
        </w:rPr>
      </w:pPr>
      <w:r w:rsidRPr="00D216EE">
        <w:rPr>
          <w:rFonts w:ascii="Times New Roman" w:hAnsi="Times New Roman" w:cs="Times New Roman"/>
          <w:lang w:val="es-EC"/>
        </w:rPr>
        <w:t xml:space="preserve">La fluctuación natural de la temperatura en un curso de agua es afectada cuando se liberan efluentes de mayor temperatura que la del agua que fluye naturalmente, cuando se modifica la cobertura de la vegetación de la ribera con la deforestación o degradación del monte ribereño y se expone el curso de agua a una mayor radiación solar, o por transferencia de temperatura de las infraestructuras construidas. Un incremento en la temperatura del agua puede evidenciar alguna de estas situaciones. Los cursos de agua en las zonas urbanas suelen presentar una mayor temperatura que en los ambientes naturales </w:t>
      </w:r>
      <w:r w:rsidRPr="00D216EE">
        <w:rPr>
          <w:rFonts w:ascii="Times New Roman" w:hAnsi="Times New Roman" w:cs="Times New Roman"/>
          <w:highlight w:val="yellow"/>
          <w:lang w:val="es-EC"/>
        </w:rPr>
        <w:t>(Paul and Meyer, 2001).</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6B3691" w:rsidRPr="00D216EE" w:rsidRDefault="006B3691" w:rsidP="00D216EE">
      <w:pPr>
        <w:tabs>
          <w:tab w:val="left" w:pos="2220"/>
        </w:tabs>
        <w:spacing w:after="0" w:line="240" w:lineRule="auto"/>
        <w:jc w:val="both"/>
        <w:rPr>
          <w:rFonts w:ascii="Times New Roman" w:hAnsi="Times New Roman" w:cs="Times New Roman"/>
          <w:lang w:val="es-EC"/>
        </w:rPr>
      </w:pPr>
      <w:r w:rsidRPr="00D216EE">
        <w:rPr>
          <w:rFonts w:ascii="Times New Roman" w:hAnsi="Times New Roman" w:cs="Times New Roman"/>
          <w:lang w:val="es-EC"/>
        </w:rPr>
        <w:t>La temperatura tiene una influencia directa en la actividad y respiración de los organismos y en la descomposición de la materia orgánica por microorganismos. Un aumento en la temperatura incrementa considerablemente la velocidad de las reacciones químicas que se producen en las actividades de los organismos afectando todo el metabolismo del sistema.</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6B3691" w:rsidRPr="00FD2F35" w:rsidRDefault="006B3691" w:rsidP="00D216EE">
      <w:pPr>
        <w:tabs>
          <w:tab w:val="left" w:pos="2220"/>
        </w:tabs>
        <w:spacing w:after="0" w:line="240" w:lineRule="auto"/>
        <w:jc w:val="both"/>
        <w:rPr>
          <w:rFonts w:ascii="Times New Roman" w:hAnsi="Times New Roman" w:cs="Times New Roman"/>
          <w:b/>
          <w:lang w:val="es-EC"/>
        </w:rPr>
      </w:pPr>
      <w:r w:rsidRPr="00FD2F35">
        <w:rPr>
          <w:rFonts w:ascii="Times New Roman" w:hAnsi="Times New Roman" w:cs="Times New Roman"/>
          <w:b/>
          <w:lang w:val="es-EC"/>
        </w:rPr>
        <w:t>Oxígeno Disuelto (OD)</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6B3691" w:rsidRPr="00D216EE" w:rsidRDefault="006B3691" w:rsidP="00D216EE">
      <w:pPr>
        <w:tabs>
          <w:tab w:val="left" w:pos="2220"/>
        </w:tabs>
        <w:spacing w:after="0" w:line="240" w:lineRule="auto"/>
        <w:jc w:val="both"/>
        <w:rPr>
          <w:rFonts w:ascii="Times New Roman" w:hAnsi="Times New Roman" w:cs="Times New Roman"/>
          <w:lang w:val="es-EC"/>
        </w:rPr>
      </w:pPr>
      <w:r w:rsidRPr="00D216EE">
        <w:rPr>
          <w:rFonts w:ascii="Times New Roman" w:hAnsi="Times New Roman" w:cs="Times New Roman"/>
          <w:lang w:val="es-EC"/>
        </w:rPr>
        <w:t xml:space="preserve">El oxígeno disuelto en el agua, normalmente se expresa en ppm (partes por millón) o mg.L-1. La solubilidad del oxígeno en el agua depende de la temperatura; a mayor temperatura menos oxígeno se disuelve. Detectar una concentración menor de oxígeno a la correspondiente para una temperatura dada nos indica que estamos en una situación de </w:t>
      </w:r>
      <w:proofErr w:type="spellStart"/>
      <w:r w:rsidRPr="00D216EE">
        <w:rPr>
          <w:rFonts w:ascii="Times New Roman" w:hAnsi="Times New Roman" w:cs="Times New Roman"/>
          <w:lang w:val="es-EC"/>
        </w:rPr>
        <w:t>subsaturación</w:t>
      </w:r>
      <w:proofErr w:type="spellEnd"/>
      <w:r w:rsidRPr="00D216EE">
        <w:rPr>
          <w:rFonts w:ascii="Times New Roman" w:hAnsi="Times New Roman" w:cs="Times New Roman"/>
          <w:lang w:val="es-EC"/>
        </w:rPr>
        <w:t xml:space="preserve">, que es perjudicial para muchos organismos. Valores mayores a los esperados para una temperatura dada implican una sobresaturación </w:t>
      </w:r>
      <w:r w:rsidRPr="00D216EE">
        <w:rPr>
          <w:rFonts w:ascii="Times New Roman" w:hAnsi="Times New Roman" w:cs="Times New Roman"/>
          <w:highlight w:val="yellow"/>
          <w:lang w:val="es-EC"/>
        </w:rPr>
        <w:t>(</w:t>
      </w:r>
      <w:proofErr w:type="spellStart"/>
      <w:r w:rsidRPr="00D216EE">
        <w:rPr>
          <w:rFonts w:ascii="Times New Roman" w:hAnsi="Times New Roman" w:cs="Times New Roman"/>
          <w:highlight w:val="yellow"/>
          <w:lang w:val="es-EC"/>
        </w:rPr>
        <w:t>Wetzel</w:t>
      </w:r>
      <w:proofErr w:type="spellEnd"/>
      <w:r w:rsidRPr="00D216EE">
        <w:rPr>
          <w:rFonts w:ascii="Times New Roman" w:hAnsi="Times New Roman" w:cs="Times New Roman"/>
          <w:highlight w:val="yellow"/>
          <w:lang w:val="es-EC"/>
        </w:rPr>
        <w:t>, 2001).</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6B3691" w:rsidRPr="00D216EE" w:rsidRDefault="006B3691" w:rsidP="00D216EE">
      <w:pPr>
        <w:tabs>
          <w:tab w:val="left" w:pos="2220"/>
        </w:tabs>
        <w:spacing w:after="0" w:line="240" w:lineRule="auto"/>
        <w:jc w:val="both"/>
        <w:rPr>
          <w:rFonts w:ascii="Times New Roman" w:hAnsi="Times New Roman" w:cs="Times New Roman"/>
          <w:lang w:val="es-EC"/>
        </w:rPr>
      </w:pPr>
      <w:r w:rsidRPr="00D216EE">
        <w:rPr>
          <w:rFonts w:ascii="Times New Roman" w:hAnsi="Times New Roman" w:cs="Times New Roman"/>
          <w:lang w:val="es-EC"/>
        </w:rPr>
        <w:t xml:space="preserve">El oxígeno disuelto en el agua es un indicador del balance entre la fotosíntesis y la respiración y, por lo tanto, de la carga orgánica del sistema de agua. Su concentración depende, además de la temperatura, de la presión y concentración salina. Valores muy bajos de oxígeno (menores a 5 mg/L en condiciones de </w:t>
      </w:r>
      <w:proofErr w:type="spellStart"/>
      <w:r w:rsidRPr="00D216EE">
        <w:rPr>
          <w:rFonts w:ascii="Times New Roman" w:hAnsi="Times New Roman" w:cs="Times New Roman"/>
          <w:lang w:val="es-EC"/>
        </w:rPr>
        <w:t>subsaturación</w:t>
      </w:r>
      <w:proofErr w:type="spellEnd"/>
      <w:r w:rsidRPr="00D216EE">
        <w:rPr>
          <w:rFonts w:ascii="Times New Roman" w:hAnsi="Times New Roman" w:cs="Times New Roman"/>
          <w:lang w:val="es-EC"/>
        </w:rPr>
        <w:t xml:space="preserve">) y anoxia pueden indicar contaminación orgánica del agua. Asimismo, valores muy elevados, superiores a 12 mg/L que implican una sobresaturación de oxígeno disuelto, pueden estar indicando una alta producción primaria del sistema generada por una gran cantidad de algas (floración </w:t>
      </w:r>
      <w:proofErr w:type="spellStart"/>
      <w:r w:rsidRPr="00D216EE">
        <w:rPr>
          <w:rFonts w:ascii="Times New Roman" w:hAnsi="Times New Roman" w:cs="Times New Roman"/>
          <w:lang w:val="es-EC"/>
        </w:rPr>
        <w:t>algal</w:t>
      </w:r>
      <w:proofErr w:type="spellEnd"/>
      <w:r w:rsidRPr="00D216EE">
        <w:rPr>
          <w:rFonts w:ascii="Times New Roman" w:hAnsi="Times New Roman" w:cs="Times New Roman"/>
          <w:lang w:val="es-EC"/>
        </w:rPr>
        <w:t>) que liberan oxígeno, producto de la fotosíntesis.</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FD2F35" w:rsidRDefault="00FD2F35" w:rsidP="00D216EE">
      <w:pPr>
        <w:tabs>
          <w:tab w:val="left" w:pos="2220"/>
        </w:tabs>
        <w:spacing w:after="0" w:line="240" w:lineRule="auto"/>
        <w:jc w:val="both"/>
        <w:rPr>
          <w:rFonts w:ascii="Times New Roman" w:hAnsi="Times New Roman" w:cs="Times New Roman"/>
          <w:lang w:val="es-EC"/>
        </w:rPr>
      </w:pPr>
    </w:p>
    <w:p w:rsidR="006B3691" w:rsidRPr="00FD2F35" w:rsidRDefault="006B3691" w:rsidP="00D216EE">
      <w:pPr>
        <w:tabs>
          <w:tab w:val="left" w:pos="2220"/>
        </w:tabs>
        <w:spacing w:after="0" w:line="240" w:lineRule="auto"/>
        <w:jc w:val="both"/>
        <w:rPr>
          <w:rFonts w:ascii="Times New Roman" w:hAnsi="Times New Roman" w:cs="Times New Roman"/>
          <w:b/>
          <w:lang w:val="es-EC"/>
        </w:rPr>
      </w:pPr>
      <w:r w:rsidRPr="00FD2F35">
        <w:rPr>
          <w:rFonts w:ascii="Times New Roman" w:hAnsi="Times New Roman" w:cs="Times New Roman"/>
          <w:b/>
          <w:lang w:val="es-EC"/>
        </w:rPr>
        <w:t>Conductividad</w:t>
      </w:r>
    </w:p>
    <w:p w:rsidR="006B3691" w:rsidRPr="00D216EE" w:rsidRDefault="006B3691" w:rsidP="00D216EE">
      <w:pPr>
        <w:tabs>
          <w:tab w:val="left" w:pos="2220"/>
        </w:tabs>
        <w:spacing w:after="0" w:line="240" w:lineRule="auto"/>
        <w:jc w:val="both"/>
        <w:rPr>
          <w:rFonts w:ascii="Times New Roman" w:hAnsi="Times New Roman" w:cs="Times New Roman"/>
          <w:lang w:val="es-EC"/>
        </w:rPr>
      </w:pPr>
    </w:p>
    <w:p w:rsidR="006B3691" w:rsidRDefault="006B3691" w:rsidP="00D216EE">
      <w:pPr>
        <w:tabs>
          <w:tab w:val="left" w:pos="2220"/>
        </w:tabs>
        <w:spacing w:after="0" w:line="240" w:lineRule="auto"/>
        <w:jc w:val="both"/>
        <w:rPr>
          <w:rFonts w:ascii="Times New Roman" w:hAnsi="Times New Roman" w:cs="Times New Roman"/>
          <w:lang w:val="es-EC"/>
        </w:rPr>
      </w:pPr>
      <w:r w:rsidRPr="00D216EE">
        <w:rPr>
          <w:rFonts w:ascii="Times New Roman" w:hAnsi="Times New Roman" w:cs="Times New Roman"/>
          <w:lang w:val="es-EC"/>
        </w:rPr>
        <w:t>La conductividad es una medida de la capacidad de una solución para conducir la corriente eléctrica y aumenta con la concentración iónica, por lo que se utiliza para estimar la mineralización global del agua. Crece junto con el aumento de los SDT y salinidad. Generalmente, se mide en micro siemens.cm-2 y es afectada por la temperatura. A temperaturas más altas, aumenta la conductividad del agua. Asimismo, la contaminación de los sistemas acuáticos superficiales por lo general está asociada a un incremento de los valores de conductividad. En nuestro país la conductividad suele estar directamente correlacionada con la concentración de carbonato de calcio, medida que se obtiene a través de la alcalinidad.</w:t>
      </w:r>
    </w:p>
    <w:p w:rsidR="00FD2F35" w:rsidRDefault="00FD2F35" w:rsidP="00D216EE">
      <w:pPr>
        <w:tabs>
          <w:tab w:val="left" w:pos="2220"/>
        </w:tabs>
        <w:spacing w:after="0" w:line="240" w:lineRule="auto"/>
        <w:jc w:val="both"/>
        <w:rPr>
          <w:rFonts w:ascii="Times New Roman" w:hAnsi="Times New Roman" w:cs="Times New Roman"/>
          <w:lang w:val="es-EC"/>
        </w:rPr>
      </w:pPr>
    </w:p>
    <w:p w:rsidR="007E5B46" w:rsidRDefault="007E5B46" w:rsidP="007E5B46">
      <w:pPr>
        <w:spacing w:line="240" w:lineRule="auto"/>
        <w:jc w:val="both"/>
        <w:rPr>
          <w:rFonts w:ascii="Times New Roman" w:hAnsi="Times New Roman" w:cs="Times New Roman"/>
          <w:lang w:val="es-EC"/>
        </w:rPr>
      </w:pPr>
      <w:r w:rsidRPr="00796A3E">
        <w:rPr>
          <w:rFonts w:ascii="Times New Roman" w:hAnsi="Times New Roman" w:cs="Times New Roman"/>
          <w:b/>
          <w:lang w:val="es-EC"/>
        </w:rPr>
        <w:t>Tabla 3.</w:t>
      </w:r>
      <w:r>
        <w:rPr>
          <w:rFonts w:ascii="Times New Roman" w:hAnsi="Times New Roman" w:cs="Times New Roman"/>
          <w:lang w:val="es-EC"/>
        </w:rPr>
        <w:t xml:space="preserve"> Determinación de calidad del agua – índice ABI</w:t>
      </w:r>
    </w:p>
    <w:p w:rsidR="007E5B46" w:rsidRDefault="007E5B46" w:rsidP="007E5B46">
      <w:pPr>
        <w:spacing w:line="240" w:lineRule="auto"/>
        <w:jc w:val="both"/>
        <w:rPr>
          <w:rFonts w:ascii="Times New Roman" w:hAnsi="Times New Roman" w:cs="Times New Roman"/>
          <w:lang w:val="es-EC"/>
        </w:rPr>
      </w:pPr>
    </w:p>
    <w:tbl>
      <w:tblPr>
        <w:tblW w:w="3460" w:type="dxa"/>
        <w:jc w:val="center"/>
        <w:tblLook w:val="04A0" w:firstRow="1" w:lastRow="0" w:firstColumn="1" w:lastColumn="0" w:noHBand="0" w:noVBand="1"/>
      </w:tblPr>
      <w:tblGrid>
        <w:gridCol w:w="2220"/>
        <w:gridCol w:w="1240"/>
      </w:tblGrid>
      <w:tr w:rsidR="007E5B46" w:rsidRPr="00107B7A" w:rsidTr="00AC78D6">
        <w:trPr>
          <w:trHeight w:val="288"/>
          <w:jc w:val="center"/>
        </w:trPr>
        <w:tc>
          <w:tcPr>
            <w:tcW w:w="2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b/>
                <w:bCs/>
                <w:color w:val="000000"/>
                <w:sz w:val="18"/>
                <w:szCs w:val="18"/>
                <w:lang w:val="es-EC"/>
              </w:rPr>
            </w:pPr>
            <w:r w:rsidRPr="00107B7A">
              <w:rPr>
                <w:rFonts w:ascii="Times New Roman" w:eastAsia="Times New Roman" w:hAnsi="Times New Roman" w:cs="Times New Roman"/>
                <w:b/>
                <w:bCs/>
                <w:color w:val="000000"/>
                <w:sz w:val="18"/>
                <w:szCs w:val="18"/>
                <w:lang w:val="es-EC"/>
              </w:rPr>
              <w:t>NIVEL DE CALIDAD</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b/>
                <w:bCs/>
                <w:color w:val="000000"/>
                <w:sz w:val="18"/>
                <w:szCs w:val="18"/>
                <w:lang w:val="es-EC"/>
              </w:rPr>
            </w:pPr>
            <w:r w:rsidRPr="00107B7A">
              <w:rPr>
                <w:rFonts w:ascii="Times New Roman" w:eastAsia="Times New Roman" w:hAnsi="Times New Roman" w:cs="Times New Roman"/>
                <w:b/>
                <w:bCs/>
                <w:color w:val="000000"/>
                <w:sz w:val="18"/>
                <w:szCs w:val="18"/>
                <w:lang w:val="es-EC"/>
              </w:rPr>
              <w:t>ABI</w:t>
            </w:r>
          </w:p>
        </w:tc>
      </w:tr>
      <w:tr w:rsidR="007E5B46" w:rsidRPr="00107B7A" w:rsidTr="00AC78D6">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Muy bueno</w:t>
            </w:r>
          </w:p>
        </w:tc>
        <w:tc>
          <w:tcPr>
            <w:tcW w:w="1240" w:type="dxa"/>
            <w:tcBorders>
              <w:top w:val="nil"/>
              <w:left w:val="nil"/>
              <w:bottom w:val="single" w:sz="4" w:space="0" w:color="auto"/>
              <w:right w:val="single" w:sz="4" w:space="0" w:color="auto"/>
            </w:tcBorders>
            <w:shd w:val="clear" w:color="000000" w:fill="0070C0"/>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&gt;98</w:t>
            </w:r>
          </w:p>
        </w:tc>
      </w:tr>
      <w:tr w:rsidR="007E5B46" w:rsidRPr="00107B7A" w:rsidTr="00AC78D6">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Bueno</w:t>
            </w:r>
          </w:p>
        </w:tc>
        <w:tc>
          <w:tcPr>
            <w:tcW w:w="1240" w:type="dxa"/>
            <w:tcBorders>
              <w:top w:val="nil"/>
              <w:left w:val="nil"/>
              <w:bottom w:val="single" w:sz="4" w:space="0" w:color="auto"/>
              <w:right w:val="single" w:sz="4" w:space="0" w:color="auto"/>
            </w:tcBorders>
            <w:shd w:val="clear" w:color="000000" w:fill="00B050"/>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61-97</w:t>
            </w:r>
          </w:p>
        </w:tc>
      </w:tr>
      <w:tr w:rsidR="007E5B46" w:rsidRPr="00107B7A" w:rsidTr="00AC78D6">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Moderado</w:t>
            </w:r>
          </w:p>
        </w:tc>
        <w:tc>
          <w:tcPr>
            <w:tcW w:w="1240" w:type="dxa"/>
            <w:tcBorders>
              <w:top w:val="nil"/>
              <w:left w:val="nil"/>
              <w:bottom w:val="single" w:sz="4" w:space="0" w:color="auto"/>
              <w:right w:val="single" w:sz="4" w:space="0" w:color="auto"/>
            </w:tcBorders>
            <w:shd w:val="clear" w:color="000000" w:fill="FFFF00"/>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36-60</w:t>
            </w:r>
          </w:p>
        </w:tc>
      </w:tr>
      <w:tr w:rsidR="007E5B46" w:rsidRPr="00107B7A" w:rsidTr="00AC78D6">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Malo</w:t>
            </w:r>
          </w:p>
        </w:tc>
        <w:tc>
          <w:tcPr>
            <w:tcW w:w="1240" w:type="dxa"/>
            <w:tcBorders>
              <w:top w:val="nil"/>
              <w:left w:val="nil"/>
              <w:bottom w:val="single" w:sz="4" w:space="0" w:color="auto"/>
              <w:right w:val="single" w:sz="4" w:space="0" w:color="auto"/>
            </w:tcBorders>
            <w:shd w:val="clear" w:color="000000" w:fill="FFC000"/>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16-35</w:t>
            </w:r>
          </w:p>
        </w:tc>
      </w:tr>
      <w:tr w:rsidR="007E5B46" w:rsidRPr="00107B7A" w:rsidTr="00AC78D6">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Pésimo</w:t>
            </w:r>
          </w:p>
        </w:tc>
        <w:tc>
          <w:tcPr>
            <w:tcW w:w="1240" w:type="dxa"/>
            <w:tcBorders>
              <w:top w:val="nil"/>
              <w:left w:val="nil"/>
              <w:bottom w:val="single" w:sz="4" w:space="0" w:color="auto"/>
              <w:right w:val="single" w:sz="4" w:space="0" w:color="auto"/>
            </w:tcBorders>
            <w:shd w:val="clear" w:color="000000" w:fill="FF0000"/>
            <w:noWrap/>
            <w:vAlign w:val="center"/>
            <w:hideMark/>
          </w:tcPr>
          <w:p w:rsidR="007E5B46" w:rsidRPr="00107B7A" w:rsidRDefault="007E5B46" w:rsidP="00AC78D6">
            <w:pPr>
              <w:spacing w:line="240" w:lineRule="auto"/>
              <w:rPr>
                <w:rFonts w:ascii="Times New Roman" w:eastAsia="Times New Roman" w:hAnsi="Times New Roman" w:cs="Times New Roman"/>
                <w:color w:val="000000"/>
                <w:sz w:val="18"/>
                <w:szCs w:val="18"/>
                <w:lang w:val="es-EC"/>
              </w:rPr>
            </w:pPr>
            <w:r w:rsidRPr="00107B7A">
              <w:rPr>
                <w:rFonts w:ascii="Times New Roman" w:eastAsia="Times New Roman" w:hAnsi="Times New Roman" w:cs="Times New Roman"/>
                <w:color w:val="000000"/>
                <w:sz w:val="18"/>
                <w:szCs w:val="18"/>
                <w:lang w:val="es-EC"/>
              </w:rPr>
              <w:t>&lt;15</w:t>
            </w:r>
          </w:p>
        </w:tc>
      </w:tr>
    </w:tbl>
    <w:p w:rsidR="007E5B46" w:rsidRDefault="007E5B46" w:rsidP="007E5B46">
      <w:pPr>
        <w:spacing w:line="240" w:lineRule="auto"/>
        <w:jc w:val="both"/>
        <w:rPr>
          <w:rFonts w:ascii="Times New Roman" w:hAnsi="Times New Roman" w:cs="Times New Roman"/>
          <w:lang w:val="es-EC"/>
        </w:rPr>
      </w:pPr>
    </w:p>
    <w:p w:rsidR="007E5B46" w:rsidRPr="004836F6" w:rsidRDefault="007E5B46" w:rsidP="007E5B46">
      <w:pPr>
        <w:spacing w:line="240" w:lineRule="auto"/>
        <w:jc w:val="both"/>
        <w:rPr>
          <w:rFonts w:ascii="Times New Roman" w:hAnsi="Times New Roman" w:cs="Times New Roman"/>
          <w:lang w:val="es-EC"/>
        </w:rPr>
      </w:pPr>
      <w:r>
        <w:rPr>
          <w:rFonts w:ascii="Times New Roman" w:hAnsi="Times New Roman" w:cs="Times New Roman"/>
          <w:b/>
          <w:lang w:val="es-EC"/>
        </w:rPr>
        <w:t>Tabla 5</w:t>
      </w:r>
      <w:r w:rsidRPr="00796A3E">
        <w:rPr>
          <w:rFonts w:ascii="Times New Roman" w:hAnsi="Times New Roman" w:cs="Times New Roman"/>
          <w:b/>
          <w:lang w:val="es-EC"/>
        </w:rPr>
        <w:t>.</w:t>
      </w:r>
      <w:r>
        <w:rPr>
          <w:rFonts w:ascii="Times New Roman" w:hAnsi="Times New Roman" w:cs="Times New Roman"/>
          <w:lang w:val="es-EC"/>
        </w:rPr>
        <w:t xml:space="preserve"> Determinación de calidad del agua – índice IBF</w:t>
      </w:r>
    </w:p>
    <w:p w:rsidR="007E5B46" w:rsidRDefault="007E5B46" w:rsidP="007E5B46">
      <w:pPr>
        <w:spacing w:line="240" w:lineRule="auto"/>
        <w:jc w:val="both"/>
        <w:rPr>
          <w:rFonts w:ascii="Times New Roman" w:hAnsi="Times New Roman" w:cs="Times New Roman"/>
          <w:b/>
          <w:sz w:val="24"/>
          <w:szCs w:val="24"/>
          <w:lang w:val="es-EC"/>
        </w:rPr>
      </w:pPr>
    </w:p>
    <w:tbl>
      <w:tblPr>
        <w:tblW w:w="3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913"/>
      </w:tblGrid>
      <w:tr w:rsidR="007E5B46" w:rsidRPr="00796A3E" w:rsidTr="00AC78D6">
        <w:trPr>
          <w:trHeight w:val="288"/>
          <w:jc w:val="center"/>
        </w:trPr>
        <w:tc>
          <w:tcPr>
            <w:tcW w:w="2547"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b/>
                <w:bCs/>
                <w:color w:val="000000"/>
                <w:sz w:val="20"/>
                <w:szCs w:val="20"/>
                <w:lang w:val="es-EC"/>
              </w:rPr>
            </w:pPr>
            <w:r>
              <w:rPr>
                <w:rFonts w:ascii="Times New Roman" w:eastAsia="Times New Roman" w:hAnsi="Times New Roman" w:cs="Times New Roman"/>
                <w:b/>
                <w:bCs/>
                <w:color w:val="000000"/>
                <w:sz w:val="20"/>
                <w:szCs w:val="20"/>
                <w:lang w:val="es-EC"/>
              </w:rPr>
              <w:t>CALIDAD DEL AGUA</w:t>
            </w:r>
          </w:p>
        </w:tc>
        <w:tc>
          <w:tcPr>
            <w:tcW w:w="913"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b/>
                <w:bCs/>
                <w:color w:val="000000"/>
                <w:sz w:val="20"/>
                <w:szCs w:val="20"/>
                <w:lang w:val="es-EC"/>
              </w:rPr>
            </w:pPr>
            <w:r w:rsidRPr="00796A3E">
              <w:rPr>
                <w:rFonts w:ascii="Times New Roman" w:eastAsia="Times New Roman" w:hAnsi="Times New Roman" w:cs="Times New Roman"/>
                <w:b/>
                <w:bCs/>
                <w:color w:val="000000"/>
                <w:sz w:val="20"/>
                <w:szCs w:val="20"/>
                <w:lang w:val="es-EC"/>
              </w:rPr>
              <w:t>I</w:t>
            </w:r>
            <w:r>
              <w:rPr>
                <w:rFonts w:ascii="Times New Roman" w:eastAsia="Times New Roman" w:hAnsi="Times New Roman" w:cs="Times New Roman"/>
                <w:b/>
                <w:bCs/>
                <w:color w:val="000000"/>
                <w:sz w:val="20"/>
                <w:szCs w:val="20"/>
                <w:lang w:val="es-EC"/>
              </w:rPr>
              <w:t>BF</w:t>
            </w:r>
          </w:p>
        </w:tc>
      </w:tr>
      <w:tr w:rsidR="007E5B46" w:rsidRPr="00796A3E" w:rsidTr="00AC78D6">
        <w:trPr>
          <w:trHeight w:val="288"/>
          <w:jc w:val="center"/>
        </w:trPr>
        <w:tc>
          <w:tcPr>
            <w:tcW w:w="2547"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Muy bueno</w:t>
            </w:r>
          </w:p>
        </w:tc>
        <w:tc>
          <w:tcPr>
            <w:tcW w:w="913" w:type="dxa"/>
            <w:shd w:val="clear" w:color="000000" w:fill="0070C0"/>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&gt; 96</w:t>
            </w:r>
          </w:p>
        </w:tc>
      </w:tr>
      <w:tr w:rsidR="007E5B46" w:rsidRPr="00796A3E" w:rsidTr="00AC78D6">
        <w:trPr>
          <w:trHeight w:val="288"/>
          <w:jc w:val="center"/>
        </w:trPr>
        <w:tc>
          <w:tcPr>
            <w:tcW w:w="2547"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Bueno</w:t>
            </w:r>
          </w:p>
        </w:tc>
        <w:tc>
          <w:tcPr>
            <w:tcW w:w="913" w:type="dxa"/>
            <w:shd w:val="clear" w:color="000000" w:fill="00B050"/>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59 - 96</w:t>
            </w:r>
          </w:p>
        </w:tc>
      </w:tr>
      <w:tr w:rsidR="007E5B46" w:rsidRPr="00796A3E" w:rsidTr="00AC78D6">
        <w:trPr>
          <w:trHeight w:val="288"/>
          <w:jc w:val="center"/>
        </w:trPr>
        <w:tc>
          <w:tcPr>
            <w:tcW w:w="2547"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Regular</w:t>
            </w:r>
          </w:p>
        </w:tc>
        <w:tc>
          <w:tcPr>
            <w:tcW w:w="913" w:type="dxa"/>
            <w:shd w:val="clear" w:color="000000" w:fill="FFFF00"/>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35 - 58</w:t>
            </w:r>
          </w:p>
        </w:tc>
      </w:tr>
      <w:tr w:rsidR="007E5B46" w:rsidRPr="00796A3E" w:rsidTr="00AC78D6">
        <w:trPr>
          <w:trHeight w:val="288"/>
          <w:jc w:val="center"/>
        </w:trPr>
        <w:tc>
          <w:tcPr>
            <w:tcW w:w="2547"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Malo</w:t>
            </w:r>
          </w:p>
        </w:tc>
        <w:tc>
          <w:tcPr>
            <w:tcW w:w="913" w:type="dxa"/>
            <w:shd w:val="clear" w:color="000000" w:fill="FFC000"/>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14 - 34</w:t>
            </w:r>
          </w:p>
        </w:tc>
      </w:tr>
      <w:tr w:rsidR="007E5B46" w:rsidRPr="00796A3E" w:rsidTr="00AC78D6">
        <w:trPr>
          <w:trHeight w:val="288"/>
          <w:jc w:val="center"/>
        </w:trPr>
        <w:tc>
          <w:tcPr>
            <w:tcW w:w="2547" w:type="dxa"/>
            <w:shd w:val="clear" w:color="auto" w:fill="auto"/>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Pésimo</w:t>
            </w:r>
          </w:p>
        </w:tc>
        <w:tc>
          <w:tcPr>
            <w:tcW w:w="913" w:type="dxa"/>
            <w:shd w:val="clear" w:color="000000" w:fill="FF0000"/>
            <w:noWrap/>
            <w:vAlign w:val="center"/>
            <w:hideMark/>
          </w:tcPr>
          <w:p w:rsidR="007E5B46" w:rsidRPr="00796A3E" w:rsidRDefault="007E5B46" w:rsidP="00AC78D6">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&lt;</w:t>
            </w:r>
            <w:r>
              <w:rPr>
                <w:rFonts w:ascii="Times New Roman" w:eastAsia="Times New Roman" w:hAnsi="Times New Roman" w:cs="Times New Roman"/>
                <w:color w:val="000000"/>
                <w:sz w:val="20"/>
                <w:szCs w:val="20"/>
                <w:lang w:val="es-EC"/>
              </w:rPr>
              <w:t xml:space="preserve"> </w:t>
            </w:r>
            <w:r w:rsidRPr="00796A3E">
              <w:rPr>
                <w:rFonts w:ascii="Times New Roman" w:eastAsia="Times New Roman" w:hAnsi="Times New Roman" w:cs="Times New Roman"/>
                <w:color w:val="000000"/>
                <w:sz w:val="20"/>
                <w:szCs w:val="20"/>
                <w:lang w:val="es-EC"/>
              </w:rPr>
              <w:t>1</w:t>
            </w:r>
            <w:r>
              <w:rPr>
                <w:rFonts w:ascii="Times New Roman" w:eastAsia="Times New Roman" w:hAnsi="Times New Roman" w:cs="Times New Roman"/>
                <w:color w:val="000000"/>
                <w:sz w:val="20"/>
                <w:szCs w:val="20"/>
                <w:lang w:val="es-EC"/>
              </w:rPr>
              <w:t>4</w:t>
            </w:r>
          </w:p>
        </w:tc>
      </w:tr>
    </w:tbl>
    <w:p w:rsidR="007E5B46" w:rsidRDefault="007E5B46" w:rsidP="007E5B46">
      <w:pPr>
        <w:spacing w:line="240" w:lineRule="auto"/>
        <w:jc w:val="both"/>
        <w:rPr>
          <w:rFonts w:ascii="Times New Roman" w:hAnsi="Times New Roman" w:cs="Times New Roman"/>
          <w:b/>
          <w:sz w:val="24"/>
          <w:szCs w:val="24"/>
          <w:lang w:val="es-EC"/>
        </w:rPr>
      </w:pPr>
    </w:p>
    <w:p w:rsidR="007E5B46" w:rsidRPr="004836F6" w:rsidRDefault="007E5B46" w:rsidP="007E5B46">
      <w:pPr>
        <w:spacing w:line="240" w:lineRule="auto"/>
        <w:jc w:val="both"/>
        <w:rPr>
          <w:rFonts w:ascii="Times New Roman" w:hAnsi="Times New Roman" w:cs="Times New Roman"/>
          <w:lang w:val="es-EC"/>
        </w:rPr>
      </w:pPr>
      <w:r>
        <w:rPr>
          <w:rFonts w:ascii="Times New Roman" w:hAnsi="Times New Roman" w:cs="Times New Roman"/>
          <w:b/>
          <w:lang w:val="es-EC"/>
        </w:rPr>
        <w:t>Tabla 7</w:t>
      </w:r>
      <w:r w:rsidRPr="00796A3E">
        <w:rPr>
          <w:rFonts w:ascii="Times New Roman" w:hAnsi="Times New Roman" w:cs="Times New Roman"/>
          <w:b/>
          <w:lang w:val="es-EC"/>
        </w:rPr>
        <w:t>.</w:t>
      </w:r>
      <w:r>
        <w:rPr>
          <w:rFonts w:ascii="Times New Roman" w:hAnsi="Times New Roman" w:cs="Times New Roman"/>
          <w:lang w:val="es-EC"/>
        </w:rPr>
        <w:t xml:space="preserve"> Determinación de calidad del agua – Índice </w:t>
      </w:r>
      <w:r w:rsidRPr="00C26B8A">
        <w:rPr>
          <w:rFonts w:ascii="Times New Roman" w:hAnsi="Times New Roman" w:cs="Times New Roman"/>
          <w:lang w:val="es-EC"/>
        </w:rPr>
        <w:t>BMWP/Col</w:t>
      </w:r>
    </w:p>
    <w:p w:rsidR="007E5B46" w:rsidRPr="00C5154E" w:rsidRDefault="007E5B46" w:rsidP="007E5B46">
      <w:pPr>
        <w:spacing w:line="240" w:lineRule="auto"/>
        <w:ind w:right="62"/>
        <w:jc w:val="both"/>
        <w:rPr>
          <w:rFonts w:ascii="Times New Roman" w:hAnsi="Times New Roman" w:cs="Times New Roman"/>
          <w:lang w:val="es-EC"/>
        </w:rPr>
      </w:pPr>
    </w:p>
    <w:tbl>
      <w:tblPr>
        <w:tblStyle w:val="Tablaconcuadrcula"/>
        <w:tblW w:w="6941" w:type="dxa"/>
        <w:jc w:val="center"/>
        <w:tblLook w:val="04A0" w:firstRow="1" w:lastRow="0" w:firstColumn="1" w:lastColumn="0" w:noHBand="0" w:noVBand="1"/>
      </w:tblPr>
      <w:tblGrid>
        <w:gridCol w:w="988"/>
        <w:gridCol w:w="1151"/>
        <w:gridCol w:w="1400"/>
        <w:gridCol w:w="2410"/>
        <w:gridCol w:w="992"/>
      </w:tblGrid>
      <w:tr w:rsidR="007E5B46" w:rsidRPr="00E232EF" w:rsidTr="00AC78D6">
        <w:trPr>
          <w:trHeight w:val="377"/>
          <w:jc w:val="center"/>
        </w:trPr>
        <w:tc>
          <w:tcPr>
            <w:tcW w:w="988" w:type="dxa"/>
            <w:shd w:val="clear" w:color="auto" w:fill="auto"/>
            <w:vAlign w:val="center"/>
          </w:tcPr>
          <w:p w:rsidR="007E5B46" w:rsidRPr="00E232EF" w:rsidRDefault="007E5B46" w:rsidP="00AC78D6">
            <w:pPr>
              <w:ind w:right="4"/>
              <w:jc w:val="center"/>
              <w:rPr>
                <w:rFonts w:ascii="Times New Roman" w:hAnsi="Times New Roman" w:cs="Times New Roman"/>
                <w:b/>
                <w:i/>
                <w:iCs/>
                <w:sz w:val="18"/>
                <w:szCs w:val="18"/>
              </w:rPr>
            </w:pPr>
            <w:r w:rsidRPr="00E232EF">
              <w:rPr>
                <w:rFonts w:ascii="Times New Roman" w:eastAsia="Calibri" w:hAnsi="Times New Roman" w:cs="Times New Roman"/>
                <w:b/>
                <w:iCs/>
                <w:sz w:val="18"/>
                <w:szCs w:val="18"/>
              </w:rPr>
              <w:t>CLASE</w:t>
            </w:r>
          </w:p>
        </w:tc>
        <w:tc>
          <w:tcPr>
            <w:tcW w:w="1151" w:type="dxa"/>
            <w:shd w:val="clear" w:color="auto" w:fill="auto"/>
            <w:vAlign w:val="center"/>
          </w:tcPr>
          <w:p w:rsidR="007E5B46" w:rsidRPr="00E232EF" w:rsidRDefault="007E5B46" w:rsidP="00AC78D6">
            <w:pPr>
              <w:ind w:right="4"/>
              <w:jc w:val="center"/>
              <w:rPr>
                <w:rFonts w:ascii="Times New Roman" w:hAnsi="Times New Roman" w:cs="Times New Roman"/>
                <w:b/>
                <w:i/>
                <w:iCs/>
                <w:sz w:val="18"/>
                <w:szCs w:val="18"/>
              </w:rPr>
            </w:pPr>
            <w:r w:rsidRPr="00E232EF">
              <w:rPr>
                <w:rFonts w:ascii="Times New Roman" w:eastAsia="Calibri" w:hAnsi="Times New Roman" w:cs="Times New Roman"/>
                <w:b/>
                <w:iCs/>
                <w:sz w:val="18"/>
                <w:szCs w:val="18"/>
              </w:rPr>
              <w:t>CALIDAD</w:t>
            </w:r>
          </w:p>
        </w:tc>
        <w:tc>
          <w:tcPr>
            <w:tcW w:w="1400" w:type="dxa"/>
            <w:shd w:val="clear" w:color="auto" w:fill="auto"/>
            <w:vAlign w:val="center"/>
          </w:tcPr>
          <w:p w:rsidR="007E5B46" w:rsidRPr="00E232EF" w:rsidRDefault="007E5B46" w:rsidP="00AC78D6">
            <w:pPr>
              <w:ind w:right="2"/>
              <w:jc w:val="center"/>
              <w:rPr>
                <w:rFonts w:ascii="Times New Roman" w:hAnsi="Times New Roman" w:cs="Times New Roman"/>
                <w:b/>
                <w:i/>
                <w:iCs/>
                <w:sz w:val="18"/>
                <w:szCs w:val="18"/>
              </w:rPr>
            </w:pPr>
            <w:r w:rsidRPr="00E232EF">
              <w:rPr>
                <w:rFonts w:ascii="Times New Roman" w:eastAsia="Calibri" w:hAnsi="Times New Roman" w:cs="Times New Roman"/>
                <w:b/>
                <w:iCs/>
                <w:sz w:val="18"/>
                <w:szCs w:val="18"/>
              </w:rPr>
              <w:t>BMWP/COL</w:t>
            </w:r>
          </w:p>
        </w:tc>
        <w:tc>
          <w:tcPr>
            <w:tcW w:w="2410" w:type="dxa"/>
            <w:shd w:val="clear" w:color="auto" w:fill="auto"/>
            <w:vAlign w:val="center"/>
          </w:tcPr>
          <w:p w:rsidR="007E5B46" w:rsidRPr="00E232EF" w:rsidRDefault="007E5B46" w:rsidP="00AC78D6">
            <w:pPr>
              <w:ind w:left="1"/>
              <w:jc w:val="center"/>
              <w:rPr>
                <w:rFonts w:ascii="Times New Roman" w:hAnsi="Times New Roman" w:cs="Times New Roman"/>
                <w:b/>
                <w:i/>
                <w:iCs/>
                <w:sz w:val="18"/>
                <w:szCs w:val="18"/>
              </w:rPr>
            </w:pPr>
            <w:r w:rsidRPr="00E232EF">
              <w:rPr>
                <w:rFonts w:ascii="Times New Roman" w:eastAsia="Calibri" w:hAnsi="Times New Roman" w:cs="Times New Roman"/>
                <w:b/>
                <w:iCs/>
                <w:sz w:val="18"/>
                <w:szCs w:val="18"/>
              </w:rPr>
              <w:t>SIGNIFICADO</w:t>
            </w:r>
          </w:p>
        </w:tc>
        <w:tc>
          <w:tcPr>
            <w:tcW w:w="992" w:type="dxa"/>
            <w:shd w:val="clear" w:color="auto" w:fill="auto"/>
            <w:vAlign w:val="center"/>
          </w:tcPr>
          <w:p w:rsidR="007E5B46" w:rsidRPr="00E232EF" w:rsidRDefault="007E5B46" w:rsidP="00AC78D6">
            <w:pPr>
              <w:jc w:val="center"/>
              <w:rPr>
                <w:rFonts w:ascii="Times New Roman" w:hAnsi="Times New Roman" w:cs="Times New Roman"/>
                <w:b/>
                <w:i/>
                <w:iCs/>
                <w:sz w:val="18"/>
                <w:szCs w:val="18"/>
              </w:rPr>
            </w:pPr>
            <w:r w:rsidRPr="00E232EF">
              <w:rPr>
                <w:rFonts w:ascii="Times New Roman" w:eastAsia="Calibri" w:hAnsi="Times New Roman" w:cs="Times New Roman"/>
                <w:b/>
                <w:iCs/>
                <w:sz w:val="18"/>
                <w:szCs w:val="18"/>
              </w:rPr>
              <w:t>COLOR</w:t>
            </w:r>
          </w:p>
        </w:tc>
      </w:tr>
      <w:tr w:rsidR="007E5B46" w:rsidRPr="00E232EF" w:rsidTr="00AC78D6">
        <w:trPr>
          <w:trHeight w:val="310"/>
          <w:jc w:val="center"/>
        </w:trPr>
        <w:tc>
          <w:tcPr>
            <w:tcW w:w="988" w:type="dxa"/>
            <w:vMerge w:val="restart"/>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t>I</w:t>
            </w:r>
          </w:p>
        </w:tc>
        <w:tc>
          <w:tcPr>
            <w:tcW w:w="1151" w:type="dxa"/>
            <w:vMerge w:val="restart"/>
            <w:shd w:val="clear" w:color="auto" w:fill="auto"/>
            <w:vAlign w:val="center"/>
          </w:tcPr>
          <w:p w:rsidR="007E5B46" w:rsidRPr="00E232EF" w:rsidRDefault="007E5B46" w:rsidP="00AC78D6">
            <w:pPr>
              <w:ind w:right="2"/>
              <w:jc w:val="center"/>
              <w:rPr>
                <w:rFonts w:ascii="Times New Roman" w:hAnsi="Times New Roman" w:cs="Times New Roman"/>
                <w:sz w:val="18"/>
                <w:szCs w:val="18"/>
              </w:rPr>
            </w:pPr>
            <w:r w:rsidRPr="00E232EF">
              <w:rPr>
                <w:rFonts w:ascii="Times New Roman" w:eastAsia="Calibri" w:hAnsi="Times New Roman" w:cs="Times New Roman"/>
                <w:sz w:val="18"/>
                <w:szCs w:val="18"/>
              </w:rPr>
              <w:t>Buena</w:t>
            </w:r>
          </w:p>
        </w:tc>
        <w:tc>
          <w:tcPr>
            <w:tcW w:w="1400" w:type="dxa"/>
            <w:shd w:val="clear" w:color="auto" w:fill="auto"/>
            <w:vAlign w:val="center"/>
          </w:tcPr>
          <w:p w:rsidR="007E5B46" w:rsidRPr="00E232EF" w:rsidRDefault="007E5B46" w:rsidP="00AC78D6">
            <w:pPr>
              <w:ind w:right="3"/>
              <w:jc w:val="center"/>
              <w:rPr>
                <w:rFonts w:ascii="Times New Roman" w:hAnsi="Times New Roman" w:cs="Times New Roman"/>
                <w:sz w:val="18"/>
                <w:szCs w:val="18"/>
              </w:rPr>
            </w:pPr>
            <w:r w:rsidRPr="00E232EF">
              <w:rPr>
                <w:rFonts w:ascii="Times New Roman" w:eastAsia="Calibri" w:hAnsi="Times New Roman" w:cs="Times New Roman"/>
                <w:sz w:val="18"/>
                <w:szCs w:val="18"/>
              </w:rPr>
              <w:t>&gt;150</w:t>
            </w:r>
          </w:p>
        </w:tc>
        <w:tc>
          <w:tcPr>
            <w:tcW w:w="2410"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t xml:space="preserve">Aguas </w:t>
            </w:r>
            <w:proofErr w:type="spellStart"/>
            <w:r w:rsidRPr="00E232EF">
              <w:rPr>
                <w:rFonts w:ascii="Times New Roman" w:eastAsia="Calibri" w:hAnsi="Times New Roman" w:cs="Times New Roman"/>
                <w:sz w:val="18"/>
                <w:szCs w:val="18"/>
              </w:rPr>
              <w:t>Muy</w:t>
            </w:r>
            <w:proofErr w:type="spellEnd"/>
            <w:r w:rsidRPr="00E232EF">
              <w:rPr>
                <w:rFonts w:ascii="Times New Roman" w:eastAsia="Calibri" w:hAnsi="Times New Roman" w:cs="Times New Roman"/>
                <w:sz w:val="18"/>
                <w:szCs w:val="18"/>
              </w:rPr>
              <w:t xml:space="preserve"> </w:t>
            </w:r>
            <w:proofErr w:type="spellStart"/>
            <w:r w:rsidRPr="00E232EF">
              <w:rPr>
                <w:rFonts w:ascii="Times New Roman" w:eastAsia="Calibri" w:hAnsi="Times New Roman" w:cs="Times New Roman"/>
                <w:sz w:val="18"/>
                <w:szCs w:val="18"/>
              </w:rPr>
              <w:t>Limpias</w:t>
            </w:r>
            <w:proofErr w:type="spellEnd"/>
          </w:p>
        </w:tc>
        <w:tc>
          <w:tcPr>
            <w:tcW w:w="992" w:type="dxa"/>
            <w:vMerge w:val="restart"/>
            <w:shd w:val="clear" w:color="auto" w:fill="2E74B5" w:themeFill="accent1" w:themeFillShade="BF"/>
            <w:vAlign w:val="center"/>
          </w:tcPr>
          <w:p w:rsidR="007E5B46" w:rsidRPr="00E232EF" w:rsidRDefault="007E5B46" w:rsidP="00AC78D6">
            <w:pPr>
              <w:ind w:left="4"/>
              <w:jc w:val="center"/>
              <w:rPr>
                <w:rFonts w:ascii="Times New Roman" w:hAnsi="Times New Roman" w:cs="Times New Roman"/>
                <w:sz w:val="18"/>
                <w:szCs w:val="18"/>
              </w:rPr>
            </w:pPr>
            <w:r w:rsidRPr="00E232EF">
              <w:rPr>
                <w:rFonts w:ascii="Times New Roman" w:eastAsia="Calibri" w:hAnsi="Times New Roman" w:cs="Times New Roman"/>
                <w:sz w:val="18"/>
                <w:szCs w:val="18"/>
              </w:rPr>
              <w:t>Azul</w:t>
            </w:r>
          </w:p>
        </w:tc>
      </w:tr>
      <w:tr w:rsidR="007E5B46" w:rsidRPr="007E5B46" w:rsidTr="00AC78D6">
        <w:trPr>
          <w:trHeight w:val="286"/>
          <w:jc w:val="center"/>
        </w:trPr>
        <w:tc>
          <w:tcPr>
            <w:tcW w:w="988" w:type="dxa"/>
            <w:vMerge/>
            <w:shd w:val="clear" w:color="auto" w:fill="auto"/>
            <w:vAlign w:val="center"/>
          </w:tcPr>
          <w:p w:rsidR="007E5B46" w:rsidRPr="00E232EF" w:rsidRDefault="007E5B46" w:rsidP="00AC78D6">
            <w:pPr>
              <w:jc w:val="center"/>
              <w:rPr>
                <w:rFonts w:ascii="Times New Roman" w:hAnsi="Times New Roman" w:cs="Times New Roman"/>
                <w:sz w:val="18"/>
                <w:szCs w:val="18"/>
              </w:rPr>
            </w:pPr>
          </w:p>
        </w:tc>
        <w:tc>
          <w:tcPr>
            <w:tcW w:w="1151" w:type="dxa"/>
            <w:vMerge/>
            <w:shd w:val="clear" w:color="auto" w:fill="auto"/>
            <w:vAlign w:val="center"/>
          </w:tcPr>
          <w:p w:rsidR="007E5B46" w:rsidRPr="00E232EF" w:rsidRDefault="007E5B46" w:rsidP="00AC78D6">
            <w:pPr>
              <w:jc w:val="center"/>
              <w:rPr>
                <w:rFonts w:ascii="Times New Roman" w:hAnsi="Times New Roman" w:cs="Times New Roman"/>
                <w:sz w:val="18"/>
                <w:szCs w:val="18"/>
              </w:rPr>
            </w:pPr>
          </w:p>
        </w:tc>
        <w:tc>
          <w:tcPr>
            <w:tcW w:w="1400" w:type="dxa"/>
            <w:shd w:val="clear" w:color="auto" w:fill="auto"/>
            <w:vAlign w:val="center"/>
          </w:tcPr>
          <w:p w:rsidR="007E5B46" w:rsidRPr="00E232EF" w:rsidRDefault="007E5B46" w:rsidP="00AC78D6">
            <w:pPr>
              <w:ind w:right="1"/>
              <w:jc w:val="center"/>
              <w:rPr>
                <w:rFonts w:ascii="Times New Roman" w:hAnsi="Times New Roman" w:cs="Times New Roman"/>
                <w:sz w:val="18"/>
                <w:szCs w:val="18"/>
              </w:rPr>
            </w:pPr>
            <w:r w:rsidRPr="00E232EF">
              <w:rPr>
                <w:rFonts w:ascii="Times New Roman" w:eastAsia="Calibri" w:hAnsi="Times New Roman" w:cs="Times New Roman"/>
                <w:sz w:val="18"/>
                <w:szCs w:val="18"/>
              </w:rPr>
              <w:t>101-120</w:t>
            </w:r>
          </w:p>
        </w:tc>
        <w:tc>
          <w:tcPr>
            <w:tcW w:w="2410" w:type="dxa"/>
            <w:shd w:val="clear" w:color="auto" w:fill="auto"/>
            <w:vAlign w:val="center"/>
          </w:tcPr>
          <w:p w:rsidR="007E5B46" w:rsidRPr="00E232EF" w:rsidRDefault="007E5B46" w:rsidP="00AC78D6">
            <w:pPr>
              <w:jc w:val="center"/>
              <w:rPr>
                <w:rFonts w:ascii="Times New Roman" w:hAnsi="Times New Roman" w:cs="Times New Roman"/>
                <w:sz w:val="18"/>
                <w:szCs w:val="18"/>
                <w:lang w:val="es-EC"/>
              </w:rPr>
            </w:pPr>
            <w:r w:rsidRPr="00E232EF">
              <w:rPr>
                <w:rFonts w:ascii="Times New Roman" w:eastAsia="Calibri" w:hAnsi="Times New Roman" w:cs="Times New Roman"/>
                <w:sz w:val="18"/>
                <w:szCs w:val="18"/>
                <w:lang w:val="es-EC"/>
              </w:rPr>
              <w:t>Aguas No Contaminadas o Poco Alteradas</w:t>
            </w:r>
          </w:p>
        </w:tc>
        <w:tc>
          <w:tcPr>
            <w:tcW w:w="992" w:type="dxa"/>
            <w:vMerge/>
            <w:shd w:val="clear" w:color="auto" w:fill="2E74B5" w:themeFill="accent1" w:themeFillShade="BF"/>
            <w:vAlign w:val="center"/>
          </w:tcPr>
          <w:p w:rsidR="007E5B46" w:rsidRPr="00E232EF" w:rsidRDefault="007E5B46" w:rsidP="00AC78D6">
            <w:pPr>
              <w:jc w:val="center"/>
              <w:rPr>
                <w:rFonts w:ascii="Times New Roman" w:hAnsi="Times New Roman" w:cs="Times New Roman"/>
                <w:sz w:val="18"/>
                <w:szCs w:val="18"/>
                <w:lang w:val="es-EC"/>
              </w:rPr>
            </w:pPr>
          </w:p>
        </w:tc>
      </w:tr>
      <w:tr w:rsidR="007E5B46" w:rsidRPr="00E232EF" w:rsidTr="00AC78D6">
        <w:trPr>
          <w:trHeight w:val="322"/>
          <w:jc w:val="center"/>
        </w:trPr>
        <w:tc>
          <w:tcPr>
            <w:tcW w:w="988" w:type="dxa"/>
            <w:shd w:val="clear" w:color="auto" w:fill="auto"/>
            <w:vAlign w:val="center"/>
          </w:tcPr>
          <w:p w:rsidR="007E5B46" w:rsidRPr="00E232EF" w:rsidRDefault="007E5B46" w:rsidP="00AC78D6">
            <w:pPr>
              <w:ind w:right="2"/>
              <w:jc w:val="center"/>
              <w:rPr>
                <w:rFonts w:ascii="Times New Roman" w:hAnsi="Times New Roman" w:cs="Times New Roman"/>
                <w:sz w:val="18"/>
                <w:szCs w:val="18"/>
              </w:rPr>
            </w:pPr>
            <w:r w:rsidRPr="00E232EF">
              <w:rPr>
                <w:rFonts w:ascii="Times New Roman" w:eastAsia="Calibri" w:hAnsi="Times New Roman" w:cs="Times New Roman"/>
                <w:sz w:val="18"/>
                <w:szCs w:val="18"/>
              </w:rPr>
              <w:t>II</w:t>
            </w:r>
          </w:p>
        </w:tc>
        <w:tc>
          <w:tcPr>
            <w:tcW w:w="1151" w:type="dxa"/>
            <w:shd w:val="clear" w:color="auto" w:fill="auto"/>
            <w:vAlign w:val="center"/>
          </w:tcPr>
          <w:p w:rsidR="007E5B46" w:rsidRPr="00E232EF" w:rsidRDefault="007E5B46" w:rsidP="00AC78D6">
            <w:pPr>
              <w:ind w:right="5"/>
              <w:jc w:val="center"/>
              <w:rPr>
                <w:rFonts w:ascii="Times New Roman" w:hAnsi="Times New Roman" w:cs="Times New Roman"/>
                <w:sz w:val="18"/>
                <w:szCs w:val="18"/>
              </w:rPr>
            </w:pPr>
            <w:proofErr w:type="spellStart"/>
            <w:r w:rsidRPr="00E232EF">
              <w:rPr>
                <w:rFonts w:ascii="Times New Roman" w:eastAsia="Calibri" w:hAnsi="Times New Roman" w:cs="Times New Roman"/>
                <w:sz w:val="18"/>
                <w:szCs w:val="18"/>
              </w:rPr>
              <w:t>Aceptable</w:t>
            </w:r>
            <w:proofErr w:type="spellEnd"/>
          </w:p>
        </w:tc>
        <w:tc>
          <w:tcPr>
            <w:tcW w:w="1400" w:type="dxa"/>
            <w:shd w:val="clear" w:color="auto" w:fill="auto"/>
            <w:vAlign w:val="center"/>
          </w:tcPr>
          <w:p w:rsidR="007E5B46" w:rsidRPr="00E232EF" w:rsidRDefault="007E5B46" w:rsidP="00AC78D6">
            <w:pPr>
              <w:ind w:right="2"/>
              <w:jc w:val="center"/>
              <w:rPr>
                <w:rFonts w:ascii="Times New Roman" w:hAnsi="Times New Roman" w:cs="Times New Roman"/>
                <w:sz w:val="18"/>
                <w:szCs w:val="18"/>
              </w:rPr>
            </w:pPr>
            <w:r w:rsidRPr="00E232EF">
              <w:rPr>
                <w:rFonts w:ascii="Times New Roman" w:eastAsia="Calibri" w:hAnsi="Times New Roman" w:cs="Times New Roman"/>
                <w:sz w:val="18"/>
                <w:szCs w:val="18"/>
              </w:rPr>
              <w:t>61-100</w:t>
            </w:r>
          </w:p>
        </w:tc>
        <w:tc>
          <w:tcPr>
            <w:tcW w:w="2410" w:type="dxa"/>
            <w:shd w:val="clear" w:color="auto" w:fill="auto"/>
            <w:vAlign w:val="center"/>
          </w:tcPr>
          <w:p w:rsidR="007E5B46" w:rsidRPr="00E232EF" w:rsidRDefault="007E5B46" w:rsidP="00AC78D6">
            <w:pPr>
              <w:jc w:val="center"/>
              <w:rPr>
                <w:rFonts w:ascii="Times New Roman" w:hAnsi="Times New Roman" w:cs="Times New Roman"/>
                <w:sz w:val="18"/>
                <w:szCs w:val="18"/>
              </w:rPr>
            </w:pPr>
            <w:r w:rsidRPr="00E232EF">
              <w:rPr>
                <w:rFonts w:ascii="Times New Roman" w:eastAsia="Calibri" w:hAnsi="Times New Roman" w:cs="Times New Roman"/>
                <w:sz w:val="18"/>
                <w:szCs w:val="18"/>
              </w:rPr>
              <w:t>Aguas Ligeramente Contaminadas</w:t>
            </w:r>
          </w:p>
        </w:tc>
        <w:tc>
          <w:tcPr>
            <w:tcW w:w="992" w:type="dxa"/>
            <w:shd w:val="clear" w:color="auto" w:fill="00B050"/>
            <w:vAlign w:val="center"/>
          </w:tcPr>
          <w:p w:rsidR="007E5B46" w:rsidRPr="00E232EF" w:rsidRDefault="007E5B46" w:rsidP="00AC78D6">
            <w:pPr>
              <w:jc w:val="center"/>
              <w:rPr>
                <w:rFonts w:ascii="Times New Roman" w:hAnsi="Times New Roman" w:cs="Times New Roman"/>
                <w:sz w:val="18"/>
                <w:szCs w:val="18"/>
              </w:rPr>
            </w:pPr>
            <w:r w:rsidRPr="00E232EF">
              <w:rPr>
                <w:rFonts w:ascii="Times New Roman" w:eastAsia="Calibri" w:hAnsi="Times New Roman" w:cs="Times New Roman"/>
                <w:sz w:val="18"/>
                <w:szCs w:val="18"/>
              </w:rPr>
              <w:t>Verde</w:t>
            </w:r>
          </w:p>
        </w:tc>
      </w:tr>
      <w:tr w:rsidR="007E5B46" w:rsidRPr="00E232EF" w:rsidTr="00AC78D6">
        <w:trPr>
          <w:trHeight w:val="380"/>
          <w:jc w:val="center"/>
        </w:trPr>
        <w:tc>
          <w:tcPr>
            <w:tcW w:w="988"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lastRenderedPageBreak/>
              <w:t>III</w:t>
            </w:r>
          </w:p>
        </w:tc>
        <w:tc>
          <w:tcPr>
            <w:tcW w:w="1151"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proofErr w:type="spellStart"/>
            <w:r w:rsidRPr="00E232EF">
              <w:rPr>
                <w:rFonts w:ascii="Times New Roman" w:eastAsia="Calibri" w:hAnsi="Times New Roman" w:cs="Times New Roman"/>
                <w:sz w:val="18"/>
                <w:szCs w:val="18"/>
              </w:rPr>
              <w:t>Dudosa</w:t>
            </w:r>
            <w:proofErr w:type="spellEnd"/>
          </w:p>
        </w:tc>
        <w:tc>
          <w:tcPr>
            <w:tcW w:w="1400"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t>36-60</w:t>
            </w:r>
          </w:p>
        </w:tc>
        <w:tc>
          <w:tcPr>
            <w:tcW w:w="2410" w:type="dxa"/>
            <w:shd w:val="clear" w:color="auto" w:fill="auto"/>
            <w:vAlign w:val="center"/>
          </w:tcPr>
          <w:p w:rsidR="007E5B46" w:rsidRPr="00E232EF" w:rsidRDefault="007E5B46" w:rsidP="00AC78D6">
            <w:pPr>
              <w:jc w:val="center"/>
              <w:rPr>
                <w:rFonts w:ascii="Times New Roman" w:hAnsi="Times New Roman" w:cs="Times New Roman"/>
                <w:sz w:val="18"/>
                <w:szCs w:val="18"/>
              </w:rPr>
            </w:pPr>
            <w:r w:rsidRPr="00E232EF">
              <w:rPr>
                <w:rFonts w:ascii="Times New Roman" w:eastAsia="Calibri" w:hAnsi="Times New Roman" w:cs="Times New Roman"/>
                <w:sz w:val="18"/>
                <w:szCs w:val="18"/>
              </w:rPr>
              <w:t>Aguas Moderadamente Contaminadas</w:t>
            </w:r>
          </w:p>
        </w:tc>
        <w:tc>
          <w:tcPr>
            <w:tcW w:w="992" w:type="dxa"/>
            <w:shd w:val="clear" w:color="auto" w:fill="FFFF00"/>
            <w:vAlign w:val="center"/>
          </w:tcPr>
          <w:p w:rsidR="007E5B46" w:rsidRPr="00E232EF" w:rsidRDefault="007E5B46" w:rsidP="00AC78D6">
            <w:pPr>
              <w:ind w:right="2"/>
              <w:jc w:val="center"/>
              <w:rPr>
                <w:rFonts w:ascii="Times New Roman" w:hAnsi="Times New Roman" w:cs="Times New Roman"/>
                <w:sz w:val="18"/>
                <w:szCs w:val="18"/>
              </w:rPr>
            </w:pPr>
            <w:r w:rsidRPr="00E232EF">
              <w:rPr>
                <w:rFonts w:ascii="Times New Roman" w:eastAsia="Calibri" w:hAnsi="Times New Roman" w:cs="Times New Roman"/>
                <w:sz w:val="18"/>
                <w:szCs w:val="18"/>
              </w:rPr>
              <w:t>Amarillo</w:t>
            </w:r>
          </w:p>
        </w:tc>
      </w:tr>
      <w:tr w:rsidR="007E5B46" w:rsidRPr="00E232EF" w:rsidTr="00AC78D6">
        <w:trPr>
          <w:trHeight w:val="258"/>
          <w:jc w:val="center"/>
        </w:trPr>
        <w:tc>
          <w:tcPr>
            <w:tcW w:w="988" w:type="dxa"/>
            <w:shd w:val="clear" w:color="auto" w:fill="auto"/>
            <w:vAlign w:val="center"/>
          </w:tcPr>
          <w:p w:rsidR="007E5B46" w:rsidRPr="00E232EF" w:rsidRDefault="007E5B46" w:rsidP="00AC78D6">
            <w:pPr>
              <w:ind w:right="1"/>
              <w:jc w:val="center"/>
              <w:rPr>
                <w:rFonts w:ascii="Times New Roman" w:hAnsi="Times New Roman" w:cs="Times New Roman"/>
                <w:sz w:val="18"/>
                <w:szCs w:val="18"/>
              </w:rPr>
            </w:pPr>
            <w:r w:rsidRPr="00E232EF">
              <w:rPr>
                <w:rFonts w:ascii="Times New Roman" w:eastAsia="Calibri" w:hAnsi="Times New Roman" w:cs="Times New Roman"/>
                <w:sz w:val="18"/>
                <w:szCs w:val="18"/>
              </w:rPr>
              <w:t>IV</w:t>
            </w:r>
          </w:p>
        </w:tc>
        <w:tc>
          <w:tcPr>
            <w:tcW w:w="1151" w:type="dxa"/>
            <w:shd w:val="clear" w:color="auto" w:fill="auto"/>
            <w:vAlign w:val="center"/>
          </w:tcPr>
          <w:p w:rsidR="007E5B46" w:rsidRPr="00E232EF" w:rsidRDefault="007E5B46" w:rsidP="00AC78D6">
            <w:pPr>
              <w:ind w:right="6"/>
              <w:jc w:val="center"/>
              <w:rPr>
                <w:rFonts w:ascii="Times New Roman" w:hAnsi="Times New Roman" w:cs="Times New Roman"/>
                <w:sz w:val="18"/>
                <w:szCs w:val="18"/>
              </w:rPr>
            </w:pPr>
            <w:proofErr w:type="spellStart"/>
            <w:r w:rsidRPr="00E232EF">
              <w:rPr>
                <w:rFonts w:ascii="Times New Roman" w:eastAsia="Calibri" w:hAnsi="Times New Roman" w:cs="Times New Roman"/>
                <w:sz w:val="18"/>
                <w:szCs w:val="18"/>
              </w:rPr>
              <w:t>Crítica</w:t>
            </w:r>
            <w:proofErr w:type="spellEnd"/>
          </w:p>
        </w:tc>
        <w:tc>
          <w:tcPr>
            <w:tcW w:w="1400"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t>16-35</w:t>
            </w:r>
          </w:p>
        </w:tc>
        <w:tc>
          <w:tcPr>
            <w:tcW w:w="2410" w:type="dxa"/>
            <w:shd w:val="clear" w:color="auto" w:fill="auto"/>
            <w:vAlign w:val="center"/>
          </w:tcPr>
          <w:p w:rsidR="007E5B46" w:rsidRPr="00E232EF" w:rsidRDefault="007E5B46" w:rsidP="00AC78D6">
            <w:pPr>
              <w:ind w:right="5"/>
              <w:jc w:val="center"/>
              <w:rPr>
                <w:rFonts w:ascii="Times New Roman" w:hAnsi="Times New Roman" w:cs="Times New Roman"/>
                <w:sz w:val="18"/>
                <w:szCs w:val="18"/>
              </w:rPr>
            </w:pPr>
            <w:r w:rsidRPr="00E232EF">
              <w:rPr>
                <w:rFonts w:ascii="Times New Roman" w:eastAsia="Calibri" w:hAnsi="Times New Roman" w:cs="Times New Roman"/>
                <w:sz w:val="18"/>
                <w:szCs w:val="18"/>
              </w:rPr>
              <w:t xml:space="preserve">Aguas </w:t>
            </w:r>
            <w:proofErr w:type="spellStart"/>
            <w:r w:rsidRPr="00E232EF">
              <w:rPr>
                <w:rFonts w:ascii="Times New Roman" w:eastAsia="Calibri" w:hAnsi="Times New Roman" w:cs="Times New Roman"/>
                <w:sz w:val="18"/>
                <w:szCs w:val="18"/>
              </w:rPr>
              <w:t>Muy</w:t>
            </w:r>
            <w:proofErr w:type="spellEnd"/>
            <w:r w:rsidRPr="00E232EF">
              <w:rPr>
                <w:rFonts w:ascii="Times New Roman" w:eastAsia="Calibri" w:hAnsi="Times New Roman" w:cs="Times New Roman"/>
                <w:sz w:val="18"/>
                <w:szCs w:val="18"/>
              </w:rPr>
              <w:t xml:space="preserve"> Contaminadas</w:t>
            </w:r>
          </w:p>
        </w:tc>
        <w:tc>
          <w:tcPr>
            <w:tcW w:w="992" w:type="dxa"/>
            <w:shd w:val="clear" w:color="auto" w:fill="FFC000"/>
            <w:vAlign w:val="center"/>
          </w:tcPr>
          <w:p w:rsidR="007E5B46" w:rsidRPr="00E232EF" w:rsidRDefault="007E5B46" w:rsidP="00AC78D6">
            <w:pPr>
              <w:ind w:left="5"/>
              <w:jc w:val="center"/>
              <w:rPr>
                <w:rFonts w:ascii="Times New Roman" w:hAnsi="Times New Roman" w:cs="Times New Roman"/>
                <w:sz w:val="18"/>
                <w:szCs w:val="18"/>
              </w:rPr>
            </w:pPr>
            <w:proofErr w:type="spellStart"/>
            <w:r w:rsidRPr="00E232EF">
              <w:rPr>
                <w:rFonts w:ascii="Times New Roman" w:eastAsia="Calibri" w:hAnsi="Times New Roman" w:cs="Times New Roman"/>
                <w:sz w:val="18"/>
                <w:szCs w:val="18"/>
              </w:rPr>
              <w:t>Naranja</w:t>
            </w:r>
            <w:proofErr w:type="spellEnd"/>
          </w:p>
        </w:tc>
      </w:tr>
      <w:tr w:rsidR="007E5B46" w:rsidRPr="00E232EF" w:rsidTr="00AC78D6">
        <w:trPr>
          <w:trHeight w:val="319"/>
          <w:jc w:val="center"/>
        </w:trPr>
        <w:tc>
          <w:tcPr>
            <w:tcW w:w="988"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t>V</w:t>
            </w:r>
          </w:p>
        </w:tc>
        <w:tc>
          <w:tcPr>
            <w:tcW w:w="1151"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proofErr w:type="spellStart"/>
            <w:r w:rsidRPr="00E232EF">
              <w:rPr>
                <w:rFonts w:ascii="Times New Roman" w:eastAsia="Calibri" w:hAnsi="Times New Roman" w:cs="Times New Roman"/>
                <w:sz w:val="18"/>
                <w:szCs w:val="18"/>
              </w:rPr>
              <w:t>Muy</w:t>
            </w:r>
            <w:proofErr w:type="spellEnd"/>
            <w:r w:rsidRPr="00E232EF">
              <w:rPr>
                <w:rFonts w:ascii="Times New Roman" w:eastAsia="Calibri" w:hAnsi="Times New Roman" w:cs="Times New Roman"/>
                <w:sz w:val="18"/>
                <w:szCs w:val="18"/>
              </w:rPr>
              <w:t xml:space="preserve"> </w:t>
            </w:r>
            <w:proofErr w:type="spellStart"/>
            <w:r w:rsidRPr="00E232EF">
              <w:rPr>
                <w:rFonts w:ascii="Times New Roman" w:eastAsia="Calibri" w:hAnsi="Times New Roman" w:cs="Times New Roman"/>
                <w:sz w:val="18"/>
                <w:szCs w:val="18"/>
              </w:rPr>
              <w:t>crítica</w:t>
            </w:r>
            <w:proofErr w:type="spellEnd"/>
          </w:p>
        </w:tc>
        <w:tc>
          <w:tcPr>
            <w:tcW w:w="1400" w:type="dxa"/>
            <w:shd w:val="clear" w:color="auto" w:fill="auto"/>
            <w:vAlign w:val="center"/>
          </w:tcPr>
          <w:p w:rsidR="007E5B46" w:rsidRPr="00E232EF" w:rsidRDefault="007E5B46" w:rsidP="00AC78D6">
            <w:pPr>
              <w:ind w:right="4"/>
              <w:jc w:val="center"/>
              <w:rPr>
                <w:rFonts w:ascii="Times New Roman" w:hAnsi="Times New Roman" w:cs="Times New Roman"/>
                <w:sz w:val="18"/>
                <w:szCs w:val="18"/>
              </w:rPr>
            </w:pPr>
            <w:r w:rsidRPr="00E232EF">
              <w:rPr>
                <w:rFonts w:ascii="Times New Roman" w:eastAsia="Calibri" w:hAnsi="Times New Roman" w:cs="Times New Roman"/>
                <w:sz w:val="18"/>
                <w:szCs w:val="18"/>
              </w:rPr>
              <w:t>&lt;15</w:t>
            </w:r>
          </w:p>
        </w:tc>
        <w:tc>
          <w:tcPr>
            <w:tcW w:w="2410" w:type="dxa"/>
            <w:shd w:val="clear" w:color="auto" w:fill="auto"/>
            <w:vAlign w:val="center"/>
          </w:tcPr>
          <w:p w:rsidR="007E5B46" w:rsidRPr="00E232EF" w:rsidRDefault="007E5B46" w:rsidP="00AC78D6">
            <w:pPr>
              <w:jc w:val="center"/>
              <w:rPr>
                <w:rFonts w:ascii="Times New Roman" w:hAnsi="Times New Roman" w:cs="Times New Roman"/>
                <w:sz w:val="18"/>
                <w:szCs w:val="18"/>
              </w:rPr>
            </w:pPr>
            <w:r w:rsidRPr="00E232EF">
              <w:rPr>
                <w:rFonts w:ascii="Times New Roman" w:eastAsia="Calibri" w:hAnsi="Times New Roman" w:cs="Times New Roman"/>
                <w:sz w:val="18"/>
                <w:szCs w:val="18"/>
              </w:rPr>
              <w:t xml:space="preserve">Aguas </w:t>
            </w:r>
            <w:proofErr w:type="spellStart"/>
            <w:r w:rsidRPr="00E232EF">
              <w:rPr>
                <w:rFonts w:ascii="Times New Roman" w:eastAsia="Calibri" w:hAnsi="Times New Roman" w:cs="Times New Roman"/>
                <w:sz w:val="18"/>
                <w:szCs w:val="18"/>
              </w:rPr>
              <w:t>Fuertemente</w:t>
            </w:r>
            <w:proofErr w:type="spellEnd"/>
            <w:r w:rsidRPr="00E232EF">
              <w:rPr>
                <w:rFonts w:ascii="Times New Roman" w:eastAsia="Calibri" w:hAnsi="Times New Roman" w:cs="Times New Roman"/>
                <w:sz w:val="18"/>
                <w:szCs w:val="18"/>
              </w:rPr>
              <w:t xml:space="preserve"> Contaminadas</w:t>
            </w:r>
          </w:p>
        </w:tc>
        <w:tc>
          <w:tcPr>
            <w:tcW w:w="992" w:type="dxa"/>
            <w:shd w:val="clear" w:color="auto" w:fill="FF0000"/>
            <w:vAlign w:val="center"/>
          </w:tcPr>
          <w:p w:rsidR="007E5B46" w:rsidRPr="00E232EF" w:rsidRDefault="007E5B46" w:rsidP="00AC78D6">
            <w:pPr>
              <w:jc w:val="center"/>
              <w:rPr>
                <w:rFonts w:ascii="Times New Roman" w:hAnsi="Times New Roman" w:cs="Times New Roman"/>
                <w:sz w:val="18"/>
                <w:szCs w:val="18"/>
              </w:rPr>
            </w:pPr>
            <w:proofErr w:type="spellStart"/>
            <w:r w:rsidRPr="00E232EF">
              <w:rPr>
                <w:rFonts w:ascii="Times New Roman" w:eastAsia="Calibri" w:hAnsi="Times New Roman" w:cs="Times New Roman"/>
                <w:sz w:val="18"/>
                <w:szCs w:val="18"/>
              </w:rPr>
              <w:t>Rojo</w:t>
            </w:r>
            <w:proofErr w:type="spellEnd"/>
          </w:p>
        </w:tc>
      </w:tr>
    </w:tbl>
    <w:p w:rsidR="007E5B46" w:rsidRDefault="007E5B46" w:rsidP="007E5B46">
      <w:pPr>
        <w:ind w:right="62"/>
        <w:jc w:val="both"/>
        <w:rPr>
          <w:rFonts w:ascii="Times New Roman" w:hAnsi="Times New Roman" w:cs="Times New Roman"/>
          <w:lang w:val="es-EC"/>
        </w:rPr>
      </w:pPr>
    </w:p>
    <w:p w:rsidR="007E5B46" w:rsidRPr="001C3E5D" w:rsidRDefault="007E5B46" w:rsidP="007E5B46">
      <w:pPr>
        <w:spacing w:line="240" w:lineRule="auto"/>
        <w:rPr>
          <w:rFonts w:ascii="Times New Roman" w:hAnsi="Times New Roman" w:cs="Times New Roman"/>
          <w:color w:val="3366FF"/>
          <w:lang w:val="es-EC"/>
        </w:rPr>
      </w:pPr>
    </w:p>
    <w:p w:rsidR="007E5B46" w:rsidRDefault="007E5B46" w:rsidP="00D216EE">
      <w:pPr>
        <w:tabs>
          <w:tab w:val="left" w:pos="2220"/>
        </w:tabs>
        <w:spacing w:after="0" w:line="240" w:lineRule="auto"/>
        <w:jc w:val="both"/>
        <w:rPr>
          <w:rFonts w:ascii="Times New Roman" w:hAnsi="Times New Roman" w:cs="Times New Roman"/>
          <w:b/>
          <w:i/>
          <w:lang w:val="es-EC"/>
        </w:rPr>
      </w:pPr>
      <w:bookmarkStart w:id="0" w:name="_GoBack"/>
      <w:bookmarkEnd w:id="0"/>
    </w:p>
    <w:p w:rsidR="007E5B46" w:rsidRDefault="007E5B46" w:rsidP="00D216EE">
      <w:pPr>
        <w:tabs>
          <w:tab w:val="left" w:pos="2220"/>
        </w:tabs>
        <w:spacing w:after="0" w:line="240" w:lineRule="auto"/>
        <w:jc w:val="both"/>
        <w:rPr>
          <w:rFonts w:ascii="Times New Roman" w:hAnsi="Times New Roman" w:cs="Times New Roman"/>
          <w:b/>
          <w:i/>
          <w:lang w:val="es-EC"/>
        </w:rPr>
      </w:pPr>
    </w:p>
    <w:p w:rsidR="00FD2F35" w:rsidRPr="007E5B46" w:rsidRDefault="007E5B46" w:rsidP="00D216EE">
      <w:pPr>
        <w:tabs>
          <w:tab w:val="left" w:pos="2220"/>
        </w:tabs>
        <w:spacing w:after="0" w:line="240" w:lineRule="auto"/>
        <w:jc w:val="both"/>
        <w:rPr>
          <w:rFonts w:ascii="Times New Roman" w:hAnsi="Times New Roman" w:cs="Times New Roman"/>
          <w:b/>
          <w:i/>
          <w:lang w:val="es-EC"/>
        </w:rPr>
      </w:pPr>
      <w:r w:rsidRPr="007E5B46">
        <w:rPr>
          <w:rFonts w:ascii="Times New Roman" w:hAnsi="Times New Roman" w:cs="Times New Roman"/>
          <w:b/>
          <w:i/>
          <w:lang w:val="es-EC"/>
        </w:rPr>
        <w:t>Literatura citada</w:t>
      </w:r>
    </w:p>
    <w:p w:rsidR="007E5B46" w:rsidRPr="00D216EE" w:rsidRDefault="007E5B46" w:rsidP="00D216EE">
      <w:pPr>
        <w:tabs>
          <w:tab w:val="left" w:pos="2220"/>
        </w:tabs>
        <w:spacing w:after="0" w:line="240" w:lineRule="auto"/>
        <w:jc w:val="both"/>
        <w:rPr>
          <w:rFonts w:ascii="Times New Roman" w:hAnsi="Times New Roman" w:cs="Times New Roman"/>
          <w:lang w:val="es-EC"/>
        </w:rPr>
      </w:pPr>
    </w:p>
    <w:p w:rsidR="006B3691" w:rsidRPr="00D216EE" w:rsidRDefault="006B3691" w:rsidP="00D216EE">
      <w:pPr>
        <w:tabs>
          <w:tab w:val="left" w:pos="2220"/>
        </w:tabs>
        <w:spacing w:after="0" w:line="240" w:lineRule="auto"/>
        <w:jc w:val="both"/>
        <w:rPr>
          <w:rFonts w:ascii="Times New Roman" w:hAnsi="Times New Roman" w:cs="Times New Roman"/>
          <w:b/>
          <w:bCs/>
          <w:color w:val="5A5A5A"/>
          <w:shd w:val="clear" w:color="auto" w:fill="FAFAFA"/>
        </w:rPr>
      </w:pPr>
      <w:r w:rsidRPr="00D216EE">
        <w:rPr>
          <w:rFonts w:ascii="Times New Roman" w:hAnsi="Times New Roman" w:cs="Times New Roman"/>
          <w:b/>
          <w:bCs/>
          <w:color w:val="5A5A5A"/>
          <w:shd w:val="clear" w:color="auto" w:fill="FAFAFA"/>
          <w:lang w:val="es-EC"/>
        </w:rPr>
        <w:t> Pérez-Castillo, A. G. y Rodríguez, A. 2008.</w:t>
      </w:r>
      <w:r w:rsidRPr="00D216EE">
        <w:rPr>
          <w:rStyle w:val="nfasis"/>
          <w:rFonts w:ascii="Times New Roman" w:hAnsi="Times New Roman" w:cs="Times New Roman"/>
          <w:b/>
          <w:bCs/>
          <w:color w:val="5A5A5A"/>
          <w:shd w:val="clear" w:color="auto" w:fill="FAFAFA"/>
          <w:lang w:val="es-EC"/>
        </w:rPr>
        <w:t> Índice fisicoquímico de la calidad de agua para el manejo de lagunas tropicales de inundación</w:t>
      </w:r>
      <w:r w:rsidRPr="00D216EE">
        <w:rPr>
          <w:rFonts w:ascii="Times New Roman" w:hAnsi="Times New Roman" w:cs="Times New Roman"/>
          <w:b/>
          <w:bCs/>
          <w:color w:val="5A5A5A"/>
          <w:shd w:val="clear" w:color="auto" w:fill="FAFAFA"/>
          <w:lang w:val="es-EC"/>
        </w:rPr>
        <w:t xml:space="preserve">. </w:t>
      </w:r>
      <w:r w:rsidRPr="00D216EE">
        <w:rPr>
          <w:rFonts w:ascii="Times New Roman" w:hAnsi="Times New Roman" w:cs="Times New Roman"/>
          <w:b/>
          <w:bCs/>
          <w:color w:val="5A5A5A"/>
          <w:shd w:val="clear" w:color="auto" w:fill="FAFAFA"/>
        </w:rPr>
        <w:t>Rev. Biol. Trop, 56 (4): 1905-1918.</w:t>
      </w:r>
    </w:p>
    <w:p w:rsidR="006B3691" w:rsidRPr="00D216EE" w:rsidRDefault="006B3691" w:rsidP="00D216EE">
      <w:pPr>
        <w:tabs>
          <w:tab w:val="left" w:pos="2220"/>
        </w:tabs>
        <w:spacing w:after="0" w:line="240" w:lineRule="auto"/>
        <w:jc w:val="both"/>
        <w:rPr>
          <w:rFonts w:ascii="Times New Roman" w:hAnsi="Times New Roman" w:cs="Times New Roman"/>
          <w:b/>
          <w:bCs/>
          <w:color w:val="5A5A5A"/>
          <w:shd w:val="clear" w:color="auto" w:fill="FAFAFA"/>
        </w:rPr>
      </w:pPr>
      <w:r w:rsidRPr="00D216EE">
        <w:rPr>
          <w:rFonts w:ascii="Times New Roman" w:hAnsi="Times New Roman" w:cs="Times New Roman"/>
          <w:b/>
          <w:bCs/>
          <w:color w:val="5A5A5A"/>
          <w:shd w:val="clear" w:color="auto" w:fill="FAFAFA"/>
        </w:rPr>
        <w:t> Paul, M. J. and Meyer, J. L. 2001. </w:t>
      </w:r>
      <w:r w:rsidRPr="00D216EE">
        <w:rPr>
          <w:rStyle w:val="nfasis"/>
          <w:rFonts w:ascii="Times New Roman" w:hAnsi="Times New Roman" w:cs="Times New Roman"/>
          <w:b/>
          <w:bCs/>
          <w:color w:val="5A5A5A"/>
          <w:shd w:val="clear" w:color="auto" w:fill="FAFAFA"/>
        </w:rPr>
        <w:t>Streams in the urban landscape</w:t>
      </w:r>
      <w:r w:rsidRPr="00D216EE">
        <w:rPr>
          <w:rFonts w:ascii="Times New Roman" w:hAnsi="Times New Roman" w:cs="Times New Roman"/>
          <w:b/>
          <w:bCs/>
          <w:color w:val="5A5A5A"/>
          <w:shd w:val="clear" w:color="auto" w:fill="FAFAFA"/>
        </w:rPr>
        <w:t xml:space="preserve">. </w:t>
      </w:r>
      <w:proofErr w:type="spellStart"/>
      <w:r w:rsidRPr="00D216EE">
        <w:rPr>
          <w:rFonts w:ascii="Times New Roman" w:hAnsi="Times New Roman" w:cs="Times New Roman"/>
          <w:b/>
          <w:bCs/>
          <w:color w:val="5A5A5A"/>
          <w:shd w:val="clear" w:color="auto" w:fill="FAFAFA"/>
        </w:rPr>
        <w:t>Annu</w:t>
      </w:r>
      <w:proofErr w:type="spellEnd"/>
      <w:r w:rsidRPr="00D216EE">
        <w:rPr>
          <w:rFonts w:ascii="Times New Roman" w:hAnsi="Times New Roman" w:cs="Times New Roman"/>
          <w:b/>
          <w:bCs/>
          <w:color w:val="5A5A5A"/>
          <w:shd w:val="clear" w:color="auto" w:fill="FAFAFA"/>
        </w:rPr>
        <w:t>. Rev. Ecol. Syst., 32: 333–365.</w:t>
      </w:r>
    </w:p>
    <w:p w:rsidR="006B3691" w:rsidRPr="00D216EE" w:rsidRDefault="006B3691" w:rsidP="00D216EE">
      <w:pPr>
        <w:tabs>
          <w:tab w:val="left" w:pos="2220"/>
        </w:tabs>
        <w:spacing w:after="0" w:line="240" w:lineRule="auto"/>
        <w:jc w:val="both"/>
        <w:rPr>
          <w:rFonts w:ascii="Times New Roman" w:hAnsi="Times New Roman" w:cs="Times New Roman"/>
          <w:lang w:val="es-EC"/>
        </w:rPr>
      </w:pPr>
      <w:r w:rsidRPr="00D216EE">
        <w:rPr>
          <w:rFonts w:ascii="Times New Roman" w:hAnsi="Times New Roman" w:cs="Times New Roman"/>
          <w:b/>
          <w:bCs/>
          <w:color w:val="5A5A5A"/>
          <w:shd w:val="clear" w:color="auto" w:fill="FAFAFA"/>
        </w:rPr>
        <w:t>Wetzel, R. G. 2001. </w:t>
      </w:r>
      <w:r w:rsidRPr="00D216EE">
        <w:rPr>
          <w:rStyle w:val="nfasis"/>
          <w:rFonts w:ascii="Times New Roman" w:hAnsi="Times New Roman" w:cs="Times New Roman"/>
          <w:b/>
          <w:bCs/>
          <w:color w:val="5A5A5A"/>
          <w:shd w:val="clear" w:color="auto" w:fill="FAFAFA"/>
        </w:rPr>
        <w:t>Limnology. Lake and River Ecosystems</w:t>
      </w:r>
      <w:r w:rsidRPr="00D216EE">
        <w:rPr>
          <w:rFonts w:ascii="Times New Roman" w:hAnsi="Times New Roman" w:cs="Times New Roman"/>
          <w:b/>
          <w:bCs/>
          <w:color w:val="5A5A5A"/>
          <w:shd w:val="clear" w:color="auto" w:fill="FAFAFA"/>
        </w:rPr>
        <w:t>. Third edition. Elsevier. 1006 pp.</w:t>
      </w:r>
    </w:p>
    <w:sectPr w:rsidR="006B3691" w:rsidRPr="00D216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691"/>
    <w:rsid w:val="00177E91"/>
    <w:rsid w:val="002D0DDB"/>
    <w:rsid w:val="002E2C3D"/>
    <w:rsid w:val="00362493"/>
    <w:rsid w:val="003D027A"/>
    <w:rsid w:val="006B3691"/>
    <w:rsid w:val="007E5B46"/>
    <w:rsid w:val="00A7372B"/>
    <w:rsid w:val="00D216EE"/>
    <w:rsid w:val="00F86854"/>
    <w:rsid w:val="00FD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2AE9A-5AB2-4706-BEA8-55CED9B6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6B3691"/>
    <w:rPr>
      <w:i/>
      <w:iCs/>
    </w:rPr>
  </w:style>
  <w:style w:type="table" w:styleId="Tablaconcuadrcula">
    <w:name w:val="Table Grid"/>
    <w:aliases w:val="Plain Table,IVANHOE"/>
    <w:basedOn w:val="Tablanormal"/>
    <w:uiPriority w:val="39"/>
    <w:rsid w:val="007E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9446">
      <w:bodyDiv w:val="1"/>
      <w:marLeft w:val="0"/>
      <w:marRight w:val="0"/>
      <w:marTop w:val="0"/>
      <w:marBottom w:val="0"/>
      <w:divBdr>
        <w:top w:val="none" w:sz="0" w:space="0" w:color="auto"/>
        <w:left w:val="none" w:sz="0" w:space="0" w:color="auto"/>
        <w:bottom w:val="none" w:sz="0" w:space="0" w:color="auto"/>
        <w:right w:val="none" w:sz="0" w:space="0" w:color="auto"/>
      </w:divBdr>
    </w:div>
    <w:div w:id="1437142276">
      <w:bodyDiv w:val="1"/>
      <w:marLeft w:val="0"/>
      <w:marRight w:val="0"/>
      <w:marTop w:val="0"/>
      <w:marBottom w:val="0"/>
      <w:divBdr>
        <w:top w:val="none" w:sz="0" w:space="0" w:color="auto"/>
        <w:left w:val="none" w:sz="0" w:space="0" w:color="auto"/>
        <w:bottom w:val="none" w:sz="0" w:space="0" w:color="auto"/>
        <w:right w:val="none" w:sz="0" w:space="0" w:color="auto"/>
      </w:divBdr>
    </w:div>
    <w:div w:id="1456102339">
      <w:bodyDiv w:val="1"/>
      <w:marLeft w:val="0"/>
      <w:marRight w:val="0"/>
      <w:marTop w:val="0"/>
      <w:marBottom w:val="0"/>
      <w:divBdr>
        <w:top w:val="none" w:sz="0" w:space="0" w:color="auto"/>
        <w:left w:val="none" w:sz="0" w:space="0" w:color="auto"/>
        <w:bottom w:val="none" w:sz="0" w:space="0" w:color="auto"/>
        <w:right w:val="none" w:sz="0" w:space="0" w:color="auto"/>
      </w:divBdr>
    </w:div>
    <w:div w:id="1685786184">
      <w:bodyDiv w:val="1"/>
      <w:marLeft w:val="0"/>
      <w:marRight w:val="0"/>
      <w:marTop w:val="0"/>
      <w:marBottom w:val="0"/>
      <w:divBdr>
        <w:top w:val="none" w:sz="0" w:space="0" w:color="auto"/>
        <w:left w:val="none" w:sz="0" w:space="0" w:color="auto"/>
        <w:bottom w:val="none" w:sz="0" w:space="0" w:color="auto"/>
        <w:right w:val="none" w:sz="0" w:space="0" w:color="auto"/>
      </w:divBdr>
    </w:div>
    <w:div w:id="170474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4459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2024-03-09T18:29:00Z</dcterms:created>
  <dcterms:modified xsi:type="dcterms:W3CDTF">2024-03-09T18:29:00Z</dcterms:modified>
</cp:coreProperties>
</file>