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7EBC8" w14:textId="77777777" w:rsidR="00863CC5" w:rsidRPr="00863CC5" w:rsidRDefault="00863CC5" w:rsidP="00C408DD">
      <w:pPr>
        <w:pStyle w:val="Ttulo1"/>
        <w:spacing w:before="170" w:line="276" w:lineRule="auto"/>
        <w:rPr>
          <w:b/>
          <w:bCs/>
          <w:sz w:val="36"/>
          <w:szCs w:val="36"/>
        </w:rPr>
      </w:pPr>
      <w:r w:rsidRPr="00863CC5">
        <w:rPr>
          <w:b/>
          <w:bCs/>
          <w:sz w:val="36"/>
          <w:szCs w:val="36"/>
        </w:rPr>
        <w:t>Seminario de Especialización</w:t>
      </w:r>
      <w:r w:rsidR="00C408DD">
        <w:rPr>
          <w:b/>
          <w:bCs/>
          <w:sz w:val="36"/>
          <w:szCs w:val="36"/>
        </w:rPr>
        <w:t xml:space="preserve"> - </w:t>
      </w:r>
      <w:bookmarkStart w:id="0" w:name="_Hlk161022320"/>
      <w:bookmarkEnd w:id="0"/>
      <w:r w:rsidR="00C408DD">
        <w:rPr>
          <w:b/>
          <w:bCs/>
          <w:sz w:val="36"/>
          <w:szCs w:val="36"/>
        </w:rPr>
        <w:t>Proyecto final</w:t>
      </w:r>
    </w:p>
    <w:p w14:paraId="4A3D4893" w14:textId="77777777" w:rsidR="00863CC5" w:rsidRPr="00863CC5" w:rsidRDefault="00863CC5" w:rsidP="00C408DD">
      <w:pPr>
        <w:spacing w:after="0" w:line="276" w:lineRule="auto"/>
        <w:ind w:right="696"/>
        <w:jc w:val="center"/>
        <w:rPr>
          <w:rFonts w:ascii="Times New Roman" w:hAnsi="Times New Roman" w:cs="Times New Roman"/>
          <w:sz w:val="20"/>
          <w:szCs w:val="18"/>
        </w:rPr>
      </w:pPr>
      <w:r w:rsidRPr="00863CC5">
        <w:rPr>
          <w:rFonts w:ascii="Times New Roman" w:hAnsi="Times New Roman" w:cs="Times New Roman"/>
          <w:b/>
          <w:bCs/>
          <w:sz w:val="24"/>
          <w:szCs w:val="24"/>
          <w:shd w:val="clear" w:color="auto" w:fill="FFFFFF"/>
        </w:rPr>
        <w:t>Integrantes:</w:t>
      </w:r>
      <w:r w:rsidRPr="00863CC5">
        <w:rPr>
          <w:rFonts w:ascii="Times New Roman" w:hAnsi="Times New Roman" w:cs="Times New Roman"/>
          <w:sz w:val="24"/>
          <w:szCs w:val="24"/>
          <w:shd w:val="clear" w:color="auto" w:fill="FFFFFF"/>
        </w:rPr>
        <w:t xml:space="preserve"> Marcelo Chávez - Mariuxi Quimis - Ricardo Mora</w:t>
      </w:r>
    </w:p>
    <w:p w14:paraId="2C15FEFA" w14:textId="77777777" w:rsidR="00863CC5" w:rsidRPr="00863CC5" w:rsidRDefault="00863CC5" w:rsidP="00C408DD">
      <w:pPr>
        <w:spacing w:line="276" w:lineRule="auto"/>
        <w:ind w:right="698"/>
        <w:jc w:val="center"/>
        <w:rPr>
          <w:rFonts w:ascii="Times New Roman" w:hAnsi="Times New Roman" w:cs="Times New Roman"/>
          <w:sz w:val="24"/>
        </w:rPr>
      </w:pPr>
      <w:r w:rsidRPr="00863CC5">
        <w:rPr>
          <w:rFonts w:ascii="Times New Roman" w:hAnsi="Times New Roman" w:cs="Times New Roman"/>
          <w:sz w:val="24"/>
        </w:rPr>
        <w:t>2024-03-1</w:t>
      </w:r>
      <w:r w:rsidR="00721F35">
        <w:rPr>
          <w:rFonts w:ascii="Times New Roman" w:hAnsi="Times New Roman" w:cs="Times New Roman"/>
          <w:sz w:val="24"/>
        </w:rPr>
        <w:t>1</w:t>
      </w:r>
    </w:p>
    <w:p w14:paraId="62E392E9" w14:textId="77777777" w:rsidR="00863CC5" w:rsidRPr="00863CC5" w:rsidRDefault="00863CC5" w:rsidP="004726C5">
      <w:pPr>
        <w:pStyle w:val="Ttulo2"/>
        <w:spacing w:before="0" w:line="360" w:lineRule="auto"/>
        <w:rPr>
          <w:rFonts w:ascii="Times New Roman" w:hAnsi="Times New Roman" w:cs="Times New Roman"/>
          <w:b/>
          <w:bCs/>
          <w:color w:val="000000" w:themeColor="text1"/>
          <w:sz w:val="28"/>
          <w:szCs w:val="28"/>
          <w:lang w:val="es-ES" w:eastAsia="zh-TW"/>
        </w:rPr>
      </w:pPr>
      <w:r w:rsidRPr="00863CC5">
        <w:rPr>
          <w:rFonts w:ascii="Times New Roman" w:hAnsi="Times New Roman" w:cs="Times New Roman"/>
          <w:b/>
          <w:bCs/>
          <w:color w:val="000000" w:themeColor="text1"/>
          <w:sz w:val="28"/>
          <w:szCs w:val="28"/>
          <w:lang w:val="es-ES" w:eastAsia="zh-TW"/>
        </w:rPr>
        <w:t>Introducción</w:t>
      </w:r>
    </w:p>
    <w:p w14:paraId="4F87E988" w14:textId="77777777" w:rsidR="006F5F8C" w:rsidRDefault="006F5F8C" w:rsidP="004726C5">
      <w:pPr>
        <w:ind w:firstLine="70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Hoy en día se considera que los f</w:t>
      </w:r>
      <w:r w:rsidRPr="00863CC5">
        <w:rPr>
          <w:rFonts w:ascii="Times New Roman" w:hAnsi="Times New Roman" w:cs="Times New Roman"/>
          <w:sz w:val="24"/>
          <w:szCs w:val="24"/>
          <w:shd w:val="clear" w:color="auto" w:fill="FFFFFF"/>
        </w:rPr>
        <w:t>actores como la calidad del agua, la disponibilidad de hábitat y la presencia de contaminante</w:t>
      </w:r>
      <w:r>
        <w:rPr>
          <w:rFonts w:ascii="Times New Roman" w:hAnsi="Times New Roman" w:cs="Times New Roman"/>
          <w:sz w:val="24"/>
          <w:szCs w:val="24"/>
          <w:shd w:val="clear" w:color="auto" w:fill="FFFFFF"/>
        </w:rPr>
        <w:t>s en los ríos poseen una gran afectación para</w:t>
      </w:r>
      <w:r w:rsidRPr="00863CC5">
        <w:rPr>
          <w:rFonts w:ascii="Times New Roman" w:hAnsi="Times New Roman" w:cs="Times New Roman"/>
          <w:sz w:val="24"/>
          <w:szCs w:val="24"/>
          <w:shd w:val="clear" w:color="auto" w:fill="FFFFFF"/>
        </w:rPr>
        <w:t xml:space="preserve"> la </w:t>
      </w:r>
      <w:r>
        <w:rPr>
          <w:rFonts w:ascii="Times New Roman" w:hAnsi="Times New Roman" w:cs="Times New Roman"/>
          <w:sz w:val="24"/>
          <w:szCs w:val="24"/>
          <w:shd w:val="clear" w:color="auto" w:fill="FFFFFF"/>
        </w:rPr>
        <w:t xml:space="preserve">preservación de la </w:t>
      </w:r>
      <w:r w:rsidRPr="00863CC5">
        <w:rPr>
          <w:rFonts w:ascii="Times New Roman" w:hAnsi="Times New Roman" w:cs="Times New Roman"/>
          <w:sz w:val="24"/>
          <w:szCs w:val="24"/>
          <w:shd w:val="clear" w:color="auto" w:fill="FFFFFF"/>
        </w:rPr>
        <w:t xml:space="preserve">diversidad </w:t>
      </w:r>
      <w:r>
        <w:rPr>
          <w:rFonts w:ascii="Times New Roman" w:hAnsi="Times New Roman" w:cs="Times New Roman"/>
          <w:sz w:val="24"/>
          <w:szCs w:val="24"/>
          <w:shd w:val="clear" w:color="auto" w:fill="FFFFFF"/>
        </w:rPr>
        <w:t xml:space="preserve">de especies </w:t>
      </w:r>
      <w:r w:rsidRPr="00863CC5">
        <w:rPr>
          <w:rFonts w:ascii="Times New Roman" w:hAnsi="Times New Roman" w:cs="Times New Roman"/>
          <w:sz w:val="24"/>
          <w:szCs w:val="24"/>
          <w:shd w:val="clear" w:color="auto" w:fill="FFFFFF"/>
        </w:rPr>
        <w:t>y la distribución de las poblaciones de macroinvertebrados</w:t>
      </w:r>
      <w:r w:rsidRPr="006F5F8C">
        <w:t xml:space="preserve"> </w:t>
      </w:r>
      <w:r w:rsidRPr="006F5F8C">
        <w:rPr>
          <w:rFonts w:ascii="Times New Roman" w:hAnsi="Times New Roman" w:cs="Times New Roman"/>
          <w:sz w:val="24"/>
          <w:szCs w:val="24"/>
          <w:shd w:val="clear" w:color="auto" w:fill="FFFFFF"/>
        </w:rPr>
        <w:t>acuáticos</w:t>
      </w:r>
      <w:r>
        <w:rPr>
          <w:rFonts w:ascii="Times New Roman" w:hAnsi="Times New Roman" w:cs="Times New Roman"/>
          <w:sz w:val="24"/>
          <w:szCs w:val="24"/>
          <w:shd w:val="clear" w:color="auto" w:fill="FFFFFF"/>
        </w:rPr>
        <w:t xml:space="preserve"> dentro de cuencas hidrográficas en el Ecuador</w:t>
      </w:r>
      <w:r w:rsidR="004726C5">
        <w:rPr>
          <w:rFonts w:ascii="Times New Roman" w:hAnsi="Times New Roman" w:cs="Times New Roman"/>
          <w:sz w:val="24"/>
          <w:szCs w:val="24"/>
          <w:shd w:val="clear" w:color="auto" w:fill="FFFFFF"/>
        </w:rPr>
        <w:t xml:space="preserve">. Por </w:t>
      </w:r>
      <w:r w:rsidRPr="00863CC5">
        <w:rPr>
          <w:rFonts w:ascii="Times New Roman" w:hAnsi="Times New Roman" w:cs="Times New Roman"/>
          <w:sz w:val="24"/>
          <w:szCs w:val="24"/>
          <w:shd w:val="clear" w:color="auto" w:fill="FFFFFF"/>
        </w:rPr>
        <w:t>lo que</w:t>
      </w:r>
      <w:r w:rsidR="004726C5">
        <w:rPr>
          <w:rFonts w:ascii="Times New Roman" w:hAnsi="Times New Roman" w:cs="Times New Roman"/>
          <w:sz w:val="24"/>
          <w:szCs w:val="24"/>
          <w:shd w:val="clear" w:color="auto" w:fill="FFFFFF"/>
        </w:rPr>
        <w:t xml:space="preserve">, diversos estudios </w:t>
      </w:r>
      <w:r w:rsidRPr="00863CC5">
        <w:rPr>
          <w:rFonts w:ascii="Times New Roman" w:hAnsi="Times New Roman" w:cs="Times New Roman"/>
          <w:sz w:val="24"/>
          <w:szCs w:val="24"/>
          <w:shd w:val="clear" w:color="auto" w:fill="FFFFFF"/>
        </w:rPr>
        <w:t>sugiere</w:t>
      </w:r>
      <w:r w:rsidR="004726C5">
        <w:rPr>
          <w:rFonts w:ascii="Times New Roman" w:hAnsi="Times New Roman" w:cs="Times New Roman"/>
          <w:sz w:val="24"/>
          <w:szCs w:val="24"/>
          <w:shd w:val="clear" w:color="auto" w:fill="FFFFFF"/>
        </w:rPr>
        <w:t>n</w:t>
      </w:r>
      <w:r w:rsidRPr="00863CC5">
        <w:rPr>
          <w:rFonts w:ascii="Times New Roman" w:hAnsi="Times New Roman" w:cs="Times New Roman"/>
          <w:sz w:val="24"/>
          <w:szCs w:val="24"/>
          <w:shd w:val="clear" w:color="auto" w:fill="FFFFFF"/>
        </w:rPr>
        <w:t xml:space="preserve"> una relación directa</w:t>
      </w:r>
      <w:r>
        <w:rPr>
          <w:rFonts w:ascii="Times New Roman" w:hAnsi="Times New Roman" w:cs="Times New Roman"/>
          <w:sz w:val="24"/>
          <w:szCs w:val="24"/>
          <w:shd w:val="clear" w:color="auto" w:fill="FFFFFF"/>
        </w:rPr>
        <w:t xml:space="preserve"> </w:t>
      </w:r>
      <w:r w:rsidRPr="00863CC5">
        <w:rPr>
          <w:rFonts w:ascii="Times New Roman" w:hAnsi="Times New Roman" w:cs="Times New Roman"/>
          <w:sz w:val="24"/>
          <w:szCs w:val="24"/>
          <w:shd w:val="clear" w:color="auto" w:fill="FFFFFF"/>
        </w:rPr>
        <w:t>entre las condiciones ambientales y la evolución de estas especies en los ecosistemas acuáticos.</w:t>
      </w:r>
    </w:p>
    <w:p w14:paraId="2C16EE09" w14:textId="2394D513" w:rsidR="00F96871" w:rsidRDefault="00DC2F5A" w:rsidP="005D3317">
      <w:pPr>
        <w:ind w:firstLine="70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w:t>
      </w:r>
      <w:r w:rsidR="00863CC5" w:rsidRPr="00863CC5">
        <w:rPr>
          <w:rFonts w:ascii="Times New Roman" w:hAnsi="Times New Roman" w:cs="Times New Roman"/>
          <w:sz w:val="24"/>
          <w:szCs w:val="24"/>
          <w:shd w:val="clear" w:color="auto" w:fill="FFFFFF"/>
        </w:rPr>
        <w:t xml:space="preserve">l presente </w:t>
      </w:r>
      <w:r w:rsidR="00F96871">
        <w:rPr>
          <w:rFonts w:ascii="Times New Roman" w:hAnsi="Times New Roman" w:cs="Times New Roman"/>
          <w:sz w:val="24"/>
          <w:szCs w:val="24"/>
          <w:shd w:val="clear" w:color="auto" w:fill="FFFFFF"/>
        </w:rPr>
        <w:t xml:space="preserve">trabajo se basa en los datos </w:t>
      </w:r>
      <w:r w:rsidR="005D3317">
        <w:rPr>
          <w:rFonts w:ascii="Times New Roman" w:hAnsi="Times New Roman" w:cs="Times New Roman"/>
          <w:sz w:val="24"/>
          <w:szCs w:val="24"/>
          <w:shd w:val="clear" w:color="auto" w:fill="FFFFFF"/>
        </w:rPr>
        <w:t>de mu</w:t>
      </w:r>
      <w:r w:rsidR="005D3317" w:rsidRPr="00863CC5">
        <w:rPr>
          <w:rFonts w:ascii="Times New Roman" w:hAnsi="Times New Roman" w:cs="Times New Roman"/>
          <w:sz w:val="24"/>
          <w:szCs w:val="24"/>
          <w:shd w:val="clear" w:color="auto" w:fill="FFFFFF"/>
        </w:rPr>
        <w:t xml:space="preserve">estras tomadas en 11 cuencas hidrográficas </w:t>
      </w:r>
      <w:r w:rsidR="004726C5">
        <w:rPr>
          <w:rFonts w:ascii="Times New Roman" w:hAnsi="Times New Roman" w:cs="Times New Roman"/>
          <w:sz w:val="24"/>
          <w:szCs w:val="24"/>
          <w:shd w:val="clear" w:color="auto" w:fill="FFFFFF"/>
        </w:rPr>
        <w:t xml:space="preserve">dentro del territorio ecuatoriano </w:t>
      </w:r>
      <w:r w:rsidR="005D3317" w:rsidRPr="00863CC5">
        <w:rPr>
          <w:rFonts w:ascii="Times New Roman" w:hAnsi="Times New Roman" w:cs="Times New Roman"/>
          <w:sz w:val="24"/>
          <w:szCs w:val="24"/>
          <w:shd w:val="clear" w:color="auto" w:fill="FFFFFF"/>
        </w:rPr>
        <w:t>en los años 1995 y 2021</w:t>
      </w:r>
      <w:r w:rsidR="005D3317">
        <w:rPr>
          <w:rFonts w:ascii="Times New Roman" w:hAnsi="Times New Roman" w:cs="Times New Roman"/>
          <w:sz w:val="24"/>
          <w:szCs w:val="24"/>
          <w:shd w:val="clear" w:color="auto" w:fill="FFFFFF"/>
        </w:rPr>
        <w:t xml:space="preserve">, las cuales se componen de </w:t>
      </w:r>
      <w:r w:rsidR="005D3317" w:rsidRPr="00863CC5">
        <w:rPr>
          <w:rFonts w:ascii="Times New Roman" w:hAnsi="Times New Roman" w:cs="Times New Roman"/>
          <w:sz w:val="24"/>
          <w:szCs w:val="24"/>
          <w:shd w:val="clear" w:color="auto" w:fill="FFFFFF"/>
        </w:rPr>
        <w:t xml:space="preserve">8 variables </w:t>
      </w:r>
      <w:proofErr w:type="gramStart"/>
      <w:r w:rsidR="005D3317" w:rsidRPr="00863CC5">
        <w:rPr>
          <w:rFonts w:ascii="Times New Roman" w:hAnsi="Times New Roman" w:cs="Times New Roman"/>
          <w:sz w:val="24"/>
          <w:szCs w:val="24"/>
          <w:shd w:val="clear" w:color="auto" w:fill="FFFFFF"/>
        </w:rPr>
        <w:t>Físico-Químicas</w:t>
      </w:r>
      <w:proofErr w:type="gramEnd"/>
      <w:r w:rsidR="005D3317">
        <w:rPr>
          <w:rFonts w:ascii="Times New Roman" w:hAnsi="Times New Roman" w:cs="Times New Roman"/>
          <w:sz w:val="24"/>
          <w:szCs w:val="24"/>
          <w:shd w:val="clear" w:color="auto" w:fill="FFFFFF"/>
        </w:rPr>
        <w:t xml:space="preserve"> y </w:t>
      </w:r>
      <w:r w:rsidR="005D3317" w:rsidRPr="00863CC5">
        <w:rPr>
          <w:rFonts w:ascii="Times New Roman" w:hAnsi="Times New Roman" w:cs="Times New Roman"/>
          <w:sz w:val="24"/>
          <w:szCs w:val="24"/>
          <w:shd w:val="clear" w:color="auto" w:fill="FFFFFF"/>
        </w:rPr>
        <w:t>6 variables ecológicas</w:t>
      </w:r>
      <w:r w:rsidR="005D3317">
        <w:rPr>
          <w:rFonts w:ascii="Times New Roman" w:hAnsi="Times New Roman" w:cs="Times New Roman"/>
          <w:sz w:val="24"/>
          <w:szCs w:val="24"/>
          <w:shd w:val="clear" w:color="auto" w:fill="FFFFFF"/>
        </w:rPr>
        <w:t xml:space="preserve">; con el fin de analizar posibles correlaciones entre ambos grupos de variables, así como también identificar los cambios significativos </w:t>
      </w:r>
      <w:r w:rsidR="006F5F8C">
        <w:rPr>
          <w:rFonts w:ascii="Times New Roman" w:hAnsi="Times New Roman" w:cs="Times New Roman"/>
          <w:sz w:val="24"/>
          <w:szCs w:val="24"/>
          <w:shd w:val="clear" w:color="auto" w:fill="FFFFFF"/>
        </w:rPr>
        <w:t xml:space="preserve">a través de los </w:t>
      </w:r>
      <w:r w:rsidR="005D3317">
        <w:rPr>
          <w:rFonts w:ascii="Times New Roman" w:hAnsi="Times New Roman" w:cs="Times New Roman"/>
          <w:sz w:val="24"/>
          <w:szCs w:val="24"/>
          <w:shd w:val="clear" w:color="auto" w:fill="FFFFFF"/>
        </w:rPr>
        <w:t>valores atípicos</w:t>
      </w:r>
      <w:r w:rsidR="006F5F8C">
        <w:rPr>
          <w:rFonts w:ascii="Times New Roman" w:hAnsi="Times New Roman" w:cs="Times New Roman"/>
          <w:sz w:val="24"/>
          <w:szCs w:val="24"/>
          <w:shd w:val="clear" w:color="auto" w:fill="FFFFFF"/>
        </w:rPr>
        <w:t xml:space="preserve"> que se puedan dar entre un año a otro.</w:t>
      </w:r>
      <w:r w:rsidR="005D3317">
        <w:rPr>
          <w:rFonts w:ascii="Times New Roman" w:hAnsi="Times New Roman" w:cs="Times New Roman"/>
          <w:sz w:val="24"/>
          <w:szCs w:val="24"/>
          <w:shd w:val="clear" w:color="auto" w:fill="FFFFFF"/>
        </w:rPr>
        <w:t xml:space="preserve"> </w:t>
      </w:r>
    </w:p>
    <w:p w14:paraId="06B68AC4" w14:textId="77777777" w:rsidR="006F5F8C" w:rsidRDefault="004726C5" w:rsidP="005D3317">
      <w:pPr>
        <w:ind w:firstLine="70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Para ello, se plantea como pregunta de investigación si ¿Existe </w:t>
      </w:r>
      <w:r w:rsidRPr="00863CC5">
        <w:rPr>
          <w:rFonts w:ascii="Times New Roman" w:hAnsi="Times New Roman" w:cs="Times New Roman"/>
          <w:sz w:val="24"/>
          <w:szCs w:val="24"/>
          <w:shd w:val="clear" w:color="auto" w:fill="FFFFFF"/>
        </w:rPr>
        <w:t xml:space="preserve">una correlación significativa entre las condiciones ecológicas y las reacciones </w:t>
      </w:r>
      <w:proofErr w:type="gramStart"/>
      <w:r w:rsidRPr="00863CC5">
        <w:rPr>
          <w:rFonts w:ascii="Times New Roman" w:hAnsi="Times New Roman" w:cs="Times New Roman"/>
          <w:sz w:val="24"/>
          <w:szCs w:val="24"/>
          <w:shd w:val="clear" w:color="auto" w:fill="FFFFFF"/>
        </w:rPr>
        <w:t>físico-químicas</w:t>
      </w:r>
      <w:proofErr w:type="gramEnd"/>
      <w:r w:rsidRPr="00863CC5">
        <w:rPr>
          <w:rFonts w:ascii="Times New Roman" w:hAnsi="Times New Roman" w:cs="Times New Roman"/>
          <w:sz w:val="24"/>
          <w:szCs w:val="24"/>
          <w:shd w:val="clear" w:color="auto" w:fill="FFFFFF"/>
        </w:rPr>
        <w:t xml:space="preserve"> en </w:t>
      </w:r>
      <w:r>
        <w:rPr>
          <w:rFonts w:ascii="Times New Roman" w:hAnsi="Times New Roman" w:cs="Times New Roman"/>
          <w:sz w:val="24"/>
          <w:szCs w:val="24"/>
          <w:shd w:val="clear" w:color="auto" w:fill="FFFFFF"/>
        </w:rPr>
        <w:t xml:space="preserve">las 11 </w:t>
      </w:r>
      <w:r w:rsidRPr="00863CC5">
        <w:rPr>
          <w:rFonts w:ascii="Times New Roman" w:hAnsi="Times New Roman" w:cs="Times New Roman"/>
          <w:sz w:val="24"/>
          <w:szCs w:val="24"/>
          <w:shd w:val="clear" w:color="auto" w:fill="FFFFFF"/>
        </w:rPr>
        <w:t>cuencas hidrográficas</w:t>
      </w:r>
      <w:r>
        <w:rPr>
          <w:rFonts w:ascii="Times New Roman" w:hAnsi="Times New Roman" w:cs="Times New Roman"/>
          <w:sz w:val="24"/>
          <w:szCs w:val="24"/>
          <w:shd w:val="clear" w:color="auto" w:fill="FFFFFF"/>
        </w:rPr>
        <w:t xml:space="preserve"> ecuatorianas</w:t>
      </w:r>
      <w:r w:rsidRPr="00863CC5">
        <w:rPr>
          <w:rFonts w:ascii="Times New Roman" w:hAnsi="Times New Roman" w:cs="Times New Roman"/>
          <w:sz w:val="24"/>
          <w:szCs w:val="24"/>
          <w:shd w:val="clear" w:color="auto" w:fill="FFFFFF"/>
        </w:rPr>
        <w:t>, lo cual influye en la evolución de las especies de macro</w:t>
      </w:r>
      <w:r>
        <w:rPr>
          <w:rFonts w:ascii="Times New Roman" w:hAnsi="Times New Roman" w:cs="Times New Roman"/>
          <w:sz w:val="24"/>
          <w:szCs w:val="24"/>
          <w:shd w:val="clear" w:color="auto" w:fill="FFFFFF"/>
        </w:rPr>
        <w:t xml:space="preserve"> </w:t>
      </w:r>
      <w:r w:rsidRPr="00863CC5">
        <w:rPr>
          <w:rFonts w:ascii="Times New Roman" w:hAnsi="Times New Roman" w:cs="Times New Roman"/>
          <w:sz w:val="24"/>
          <w:szCs w:val="24"/>
          <w:shd w:val="clear" w:color="auto" w:fill="FFFFFF"/>
        </w:rPr>
        <w:t>invertebrados</w:t>
      </w:r>
      <w:r>
        <w:rPr>
          <w:rFonts w:ascii="Times New Roman" w:hAnsi="Times New Roman" w:cs="Times New Roman"/>
          <w:sz w:val="24"/>
          <w:szCs w:val="24"/>
          <w:shd w:val="clear" w:color="auto" w:fill="FFFFFF"/>
        </w:rPr>
        <w:t>?</w:t>
      </w:r>
    </w:p>
    <w:p w14:paraId="23F63D39" w14:textId="77777777" w:rsidR="00AE25E2" w:rsidRDefault="00AE25E2" w:rsidP="004726C5">
      <w:pPr>
        <w:pStyle w:val="Ttulo1"/>
        <w:spacing w:line="360" w:lineRule="auto"/>
        <w:jc w:val="left"/>
        <w:rPr>
          <w:b/>
          <w:bCs/>
          <w:color w:val="000000" w:themeColor="text1"/>
          <w:sz w:val="28"/>
          <w:szCs w:val="28"/>
          <w:shd w:val="clear" w:color="auto" w:fill="FFFFFF"/>
        </w:rPr>
      </w:pPr>
      <w:r w:rsidRPr="00AE25E2">
        <w:rPr>
          <w:b/>
          <w:bCs/>
          <w:color w:val="000000" w:themeColor="text1"/>
          <w:sz w:val="28"/>
          <w:szCs w:val="28"/>
          <w:shd w:val="clear" w:color="auto" w:fill="FFFFFF"/>
        </w:rPr>
        <w:t>Metodología</w:t>
      </w:r>
    </w:p>
    <w:p w14:paraId="38977A24" w14:textId="77777777" w:rsidR="00AE25E2" w:rsidRPr="00721F35" w:rsidRDefault="00C05B00" w:rsidP="00721F35">
      <w:pPr>
        <w:ind w:firstLine="708"/>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L</w:t>
      </w:r>
      <w:r w:rsidR="00F96871">
        <w:rPr>
          <w:rFonts w:ascii="Times New Roman" w:hAnsi="Times New Roman" w:cs="Times New Roman"/>
          <w:color w:val="000000" w:themeColor="text1"/>
          <w:sz w:val="24"/>
          <w:szCs w:val="24"/>
          <w:shd w:val="clear" w:color="auto" w:fill="FFFFFF"/>
        </w:rPr>
        <w:t>a metodología a seguir en este trabajo es a través de los</w:t>
      </w:r>
      <w:r w:rsidR="00AE25E2">
        <w:rPr>
          <w:rFonts w:ascii="Times New Roman" w:hAnsi="Times New Roman" w:cs="Times New Roman"/>
          <w:color w:val="000000" w:themeColor="text1"/>
          <w:sz w:val="24"/>
          <w:szCs w:val="24"/>
          <w:shd w:val="clear" w:color="auto" w:fill="FFFFFF"/>
        </w:rPr>
        <w:t xml:space="preserve"> método</w:t>
      </w:r>
      <w:r>
        <w:rPr>
          <w:rFonts w:ascii="Times New Roman" w:hAnsi="Times New Roman" w:cs="Times New Roman"/>
          <w:color w:val="000000" w:themeColor="text1"/>
          <w:sz w:val="24"/>
          <w:szCs w:val="24"/>
          <w:shd w:val="clear" w:color="auto" w:fill="FFFFFF"/>
        </w:rPr>
        <w:t xml:space="preserve">s multivariantes y </w:t>
      </w:r>
      <w:r w:rsidR="00AE25E2">
        <w:rPr>
          <w:rFonts w:ascii="Times New Roman" w:hAnsi="Times New Roman" w:cs="Times New Roman"/>
          <w:color w:val="000000" w:themeColor="text1"/>
          <w:sz w:val="24"/>
          <w:szCs w:val="24"/>
          <w:shd w:val="clear" w:color="auto" w:fill="FFFFFF"/>
        </w:rPr>
        <w:t xml:space="preserve">de robustez </w:t>
      </w:r>
      <w:r w:rsidR="005D3317">
        <w:rPr>
          <w:rFonts w:ascii="Times New Roman" w:hAnsi="Times New Roman" w:cs="Times New Roman"/>
          <w:color w:val="000000" w:themeColor="text1"/>
          <w:sz w:val="24"/>
          <w:szCs w:val="24"/>
          <w:shd w:val="clear" w:color="auto" w:fill="FFFFFF"/>
        </w:rPr>
        <w:t>los cuales</w:t>
      </w:r>
      <w:r>
        <w:rPr>
          <w:rFonts w:ascii="Times New Roman" w:hAnsi="Times New Roman" w:cs="Times New Roman"/>
          <w:color w:val="000000" w:themeColor="text1"/>
          <w:sz w:val="24"/>
          <w:szCs w:val="24"/>
          <w:shd w:val="clear" w:color="auto" w:fill="FFFFFF"/>
        </w:rPr>
        <w:t xml:space="preserve"> son</w:t>
      </w:r>
      <w:r w:rsidR="00AE25E2">
        <w:rPr>
          <w:rFonts w:ascii="Times New Roman" w:hAnsi="Times New Roman" w:cs="Times New Roman"/>
          <w:color w:val="000000" w:themeColor="text1"/>
          <w:sz w:val="24"/>
          <w:szCs w:val="24"/>
          <w:shd w:val="clear" w:color="auto" w:fill="FFFFFF"/>
        </w:rPr>
        <w:t xml:space="preserve">: el </w:t>
      </w:r>
      <w:proofErr w:type="spellStart"/>
      <w:r w:rsidR="00AE25E2" w:rsidRPr="00AE25E2">
        <w:rPr>
          <w:rFonts w:ascii="Times New Roman" w:hAnsi="Times New Roman" w:cs="Times New Roman"/>
          <w:color w:val="000000" w:themeColor="text1"/>
          <w:sz w:val="24"/>
          <w:szCs w:val="24"/>
          <w:shd w:val="clear" w:color="auto" w:fill="FFFFFF"/>
        </w:rPr>
        <w:t>Detect</w:t>
      </w:r>
      <w:proofErr w:type="spellEnd"/>
      <w:r w:rsidR="00AE25E2">
        <w:rPr>
          <w:rFonts w:ascii="Times New Roman" w:hAnsi="Times New Roman" w:cs="Times New Roman"/>
          <w:color w:val="000000" w:themeColor="text1"/>
          <w:sz w:val="24"/>
          <w:szCs w:val="24"/>
          <w:shd w:val="clear" w:color="auto" w:fill="FFFFFF"/>
        </w:rPr>
        <w:t xml:space="preserve"> </w:t>
      </w:r>
      <w:proofErr w:type="spellStart"/>
      <w:r w:rsidR="00AE25E2" w:rsidRPr="00AE25E2">
        <w:rPr>
          <w:rFonts w:ascii="Times New Roman" w:hAnsi="Times New Roman" w:cs="Times New Roman"/>
          <w:color w:val="000000" w:themeColor="text1"/>
          <w:sz w:val="24"/>
          <w:szCs w:val="24"/>
          <w:shd w:val="clear" w:color="auto" w:fill="FFFFFF"/>
        </w:rPr>
        <w:t>Deviating</w:t>
      </w:r>
      <w:proofErr w:type="spellEnd"/>
      <w:r w:rsidR="00AE25E2">
        <w:rPr>
          <w:rFonts w:ascii="Times New Roman" w:hAnsi="Times New Roman" w:cs="Times New Roman"/>
          <w:color w:val="000000" w:themeColor="text1"/>
          <w:sz w:val="24"/>
          <w:szCs w:val="24"/>
          <w:shd w:val="clear" w:color="auto" w:fill="FFFFFF"/>
        </w:rPr>
        <w:t xml:space="preserve"> </w:t>
      </w:r>
      <w:proofErr w:type="spellStart"/>
      <w:r w:rsidR="00AE25E2" w:rsidRPr="00AE25E2">
        <w:rPr>
          <w:rFonts w:ascii="Times New Roman" w:hAnsi="Times New Roman" w:cs="Times New Roman"/>
          <w:color w:val="000000" w:themeColor="text1"/>
          <w:sz w:val="24"/>
          <w:szCs w:val="24"/>
          <w:shd w:val="clear" w:color="auto" w:fill="FFFFFF"/>
        </w:rPr>
        <w:t>Cells</w:t>
      </w:r>
      <w:proofErr w:type="spellEnd"/>
      <w:r w:rsidR="00AE25E2" w:rsidRPr="00AE25E2">
        <w:rPr>
          <w:rFonts w:ascii="Times New Roman" w:hAnsi="Times New Roman" w:cs="Times New Roman"/>
          <w:color w:val="000000" w:themeColor="text1"/>
          <w:sz w:val="24"/>
          <w:szCs w:val="24"/>
          <w:shd w:val="clear" w:color="auto" w:fill="FFFFFF"/>
        </w:rPr>
        <w:t xml:space="preserve"> (DDC)</w:t>
      </w:r>
      <w:r>
        <w:rPr>
          <w:rFonts w:ascii="Times New Roman" w:hAnsi="Times New Roman" w:cs="Times New Roman"/>
          <w:color w:val="000000" w:themeColor="text1"/>
          <w:sz w:val="24"/>
          <w:szCs w:val="24"/>
          <w:shd w:val="clear" w:color="auto" w:fill="FFFFFF"/>
        </w:rPr>
        <w:t xml:space="preserve">, el Análisis de Componentes Principales (PCA), el </w:t>
      </w:r>
      <w:proofErr w:type="spellStart"/>
      <w:r>
        <w:rPr>
          <w:rFonts w:ascii="Times New Roman" w:hAnsi="Times New Roman" w:cs="Times New Roman"/>
          <w:color w:val="000000" w:themeColor="text1"/>
          <w:sz w:val="24"/>
          <w:szCs w:val="24"/>
          <w:shd w:val="clear" w:color="auto" w:fill="FFFFFF"/>
        </w:rPr>
        <w:t>MacroPCA</w:t>
      </w:r>
      <w:proofErr w:type="spellEnd"/>
      <w:r>
        <w:rPr>
          <w:rFonts w:ascii="Times New Roman" w:hAnsi="Times New Roman" w:cs="Times New Roman"/>
          <w:color w:val="000000" w:themeColor="text1"/>
          <w:sz w:val="24"/>
          <w:szCs w:val="24"/>
          <w:shd w:val="clear" w:color="auto" w:fill="FFFFFF"/>
        </w:rPr>
        <w:t>; y la representación gráfica a través del</w:t>
      </w:r>
      <w:r w:rsidR="000E170B">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BIPLOT con la finalidad de analizar las </w:t>
      </w:r>
      <w:proofErr w:type="spellStart"/>
      <w:r>
        <w:rPr>
          <w:rFonts w:ascii="Times New Roman" w:hAnsi="Times New Roman" w:cs="Times New Roman"/>
          <w:color w:val="000000" w:themeColor="text1"/>
          <w:sz w:val="24"/>
          <w:szCs w:val="24"/>
          <w:shd w:val="clear" w:color="auto" w:fill="FFFFFF"/>
        </w:rPr>
        <w:t>similaridades</w:t>
      </w:r>
      <w:proofErr w:type="spellEnd"/>
      <w:r>
        <w:rPr>
          <w:rFonts w:ascii="Times New Roman" w:hAnsi="Times New Roman" w:cs="Times New Roman"/>
          <w:color w:val="000000" w:themeColor="text1"/>
          <w:sz w:val="24"/>
          <w:szCs w:val="24"/>
          <w:shd w:val="clear" w:color="auto" w:fill="FFFFFF"/>
        </w:rPr>
        <w:t xml:space="preserve"> y posibles correlaciones que pueden existir entre las variables </w:t>
      </w:r>
      <w:proofErr w:type="gramStart"/>
      <w:r>
        <w:rPr>
          <w:rFonts w:ascii="Times New Roman" w:hAnsi="Times New Roman" w:cs="Times New Roman"/>
          <w:color w:val="000000" w:themeColor="text1"/>
          <w:sz w:val="24"/>
          <w:szCs w:val="24"/>
          <w:shd w:val="clear" w:color="auto" w:fill="FFFFFF"/>
        </w:rPr>
        <w:t>físico-químicas</w:t>
      </w:r>
      <w:proofErr w:type="gramEnd"/>
      <w:r>
        <w:rPr>
          <w:rFonts w:ascii="Times New Roman" w:hAnsi="Times New Roman" w:cs="Times New Roman"/>
          <w:color w:val="000000" w:themeColor="text1"/>
          <w:sz w:val="24"/>
          <w:szCs w:val="24"/>
          <w:shd w:val="clear" w:color="auto" w:fill="FFFFFF"/>
        </w:rPr>
        <w:t xml:space="preserve"> y las variables ecológicas, así como observar las agrupaciones entre los individuos observados.</w:t>
      </w:r>
    </w:p>
    <w:p w14:paraId="26358707" w14:textId="77777777" w:rsidR="00863CC5" w:rsidRPr="00721F35" w:rsidRDefault="00863CC5" w:rsidP="00721F35">
      <w:pPr>
        <w:pStyle w:val="Ttulo1"/>
        <w:spacing w:line="360" w:lineRule="auto"/>
        <w:jc w:val="left"/>
        <w:rPr>
          <w:b/>
          <w:bCs/>
          <w:color w:val="000000" w:themeColor="text1"/>
          <w:sz w:val="28"/>
          <w:szCs w:val="28"/>
          <w:shd w:val="clear" w:color="auto" w:fill="FFFFFF"/>
        </w:rPr>
      </w:pPr>
      <w:r w:rsidRPr="00721F35">
        <w:rPr>
          <w:b/>
          <w:bCs/>
          <w:color w:val="000000" w:themeColor="text1"/>
          <w:sz w:val="28"/>
          <w:szCs w:val="28"/>
          <w:shd w:val="clear" w:color="auto" w:fill="FFFFFF"/>
        </w:rPr>
        <w:t xml:space="preserve">Análisis Exploratorio de los </w:t>
      </w:r>
      <w:r w:rsidR="00C408DD">
        <w:rPr>
          <w:b/>
          <w:bCs/>
          <w:color w:val="000000" w:themeColor="text1"/>
          <w:sz w:val="28"/>
          <w:szCs w:val="28"/>
          <w:shd w:val="clear" w:color="auto" w:fill="FFFFFF"/>
        </w:rPr>
        <w:t>í</w:t>
      </w:r>
      <w:r w:rsidRPr="00721F35">
        <w:rPr>
          <w:b/>
          <w:bCs/>
          <w:color w:val="000000" w:themeColor="text1"/>
          <w:sz w:val="28"/>
          <w:szCs w:val="28"/>
          <w:shd w:val="clear" w:color="auto" w:fill="FFFFFF"/>
        </w:rPr>
        <w:t xml:space="preserve">ndices </w:t>
      </w:r>
      <w:proofErr w:type="gramStart"/>
      <w:r w:rsidRPr="00721F35">
        <w:rPr>
          <w:b/>
          <w:bCs/>
          <w:color w:val="000000" w:themeColor="text1"/>
          <w:sz w:val="28"/>
          <w:szCs w:val="28"/>
          <w:shd w:val="clear" w:color="auto" w:fill="FFFFFF"/>
        </w:rPr>
        <w:t>Fís</w:t>
      </w:r>
      <w:r w:rsidR="00815529" w:rsidRPr="00721F35">
        <w:rPr>
          <w:b/>
          <w:bCs/>
          <w:color w:val="000000" w:themeColor="text1"/>
          <w:sz w:val="28"/>
          <w:szCs w:val="28"/>
          <w:shd w:val="clear" w:color="auto" w:fill="FFFFFF"/>
        </w:rPr>
        <w:t>ic</w:t>
      </w:r>
      <w:r w:rsidRPr="00721F35">
        <w:rPr>
          <w:b/>
          <w:bCs/>
          <w:color w:val="000000" w:themeColor="text1"/>
          <w:sz w:val="28"/>
          <w:szCs w:val="28"/>
          <w:shd w:val="clear" w:color="auto" w:fill="FFFFFF"/>
        </w:rPr>
        <w:t>o-Químicos</w:t>
      </w:r>
      <w:proofErr w:type="gramEnd"/>
      <w:r w:rsidRPr="00721F35">
        <w:rPr>
          <w:b/>
          <w:bCs/>
          <w:color w:val="000000" w:themeColor="text1"/>
          <w:sz w:val="28"/>
          <w:szCs w:val="28"/>
          <w:shd w:val="clear" w:color="auto" w:fill="FFFFFF"/>
        </w:rPr>
        <w:t xml:space="preserve"> y Ecológicos</w:t>
      </w:r>
    </w:p>
    <w:p w14:paraId="6E89EA1D" w14:textId="47B48E1A" w:rsidR="00C20025" w:rsidRPr="00C408DD" w:rsidRDefault="00DC2F5A" w:rsidP="00C408DD">
      <w:pPr>
        <w:ind w:firstLine="70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lang w:val="es-ES"/>
        </w:rPr>
        <w:t>S</w:t>
      </w:r>
      <w:r w:rsidR="00C408DD">
        <w:rPr>
          <w:rFonts w:ascii="Times New Roman" w:hAnsi="Times New Roman" w:cs="Times New Roman"/>
          <w:sz w:val="24"/>
          <w:szCs w:val="24"/>
          <w:shd w:val="clear" w:color="auto" w:fill="FFFFFF"/>
          <w:lang w:val="es-ES"/>
        </w:rPr>
        <w:t xml:space="preserve">e realizó como una vista general </w:t>
      </w:r>
      <w:r w:rsidR="00863CC5" w:rsidRPr="00863CC5">
        <w:rPr>
          <w:rFonts w:ascii="Times New Roman" w:hAnsi="Times New Roman" w:cs="Times New Roman"/>
          <w:sz w:val="24"/>
          <w:szCs w:val="24"/>
          <w:shd w:val="clear" w:color="auto" w:fill="FFFFFF"/>
        </w:rPr>
        <w:t xml:space="preserve">un Boxplot para visualizar </w:t>
      </w:r>
      <w:r w:rsidR="00C94F5C">
        <w:rPr>
          <w:rFonts w:ascii="Times New Roman" w:hAnsi="Times New Roman" w:cs="Times New Roman"/>
          <w:sz w:val="24"/>
          <w:szCs w:val="24"/>
          <w:shd w:val="clear" w:color="auto" w:fill="FFFFFF"/>
        </w:rPr>
        <w:t xml:space="preserve">los </w:t>
      </w:r>
      <w:r w:rsidR="00863CC5" w:rsidRPr="00863CC5">
        <w:rPr>
          <w:rFonts w:ascii="Times New Roman" w:hAnsi="Times New Roman" w:cs="Times New Roman"/>
          <w:sz w:val="24"/>
          <w:szCs w:val="24"/>
          <w:shd w:val="clear" w:color="auto" w:fill="FFFFFF"/>
        </w:rPr>
        <w:t>valores atípicos y com</w:t>
      </w:r>
      <w:r w:rsidR="00C408DD">
        <w:rPr>
          <w:rFonts w:ascii="Times New Roman" w:hAnsi="Times New Roman" w:cs="Times New Roman"/>
          <w:sz w:val="24"/>
          <w:szCs w:val="24"/>
          <w:shd w:val="clear" w:color="auto" w:fill="FFFFFF"/>
        </w:rPr>
        <w:t xml:space="preserve">o se encuentran </w:t>
      </w:r>
      <w:r w:rsidR="00863CC5" w:rsidRPr="00863CC5">
        <w:rPr>
          <w:rFonts w:ascii="Times New Roman" w:hAnsi="Times New Roman" w:cs="Times New Roman"/>
          <w:sz w:val="24"/>
          <w:szCs w:val="24"/>
          <w:shd w:val="clear" w:color="auto" w:fill="FFFFFF"/>
        </w:rPr>
        <w:t>distrib</w:t>
      </w:r>
      <w:r w:rsidR="00C408DD">
        <w:rPr>
          <w:rFonts w:ascii="Times New Roman" w:hAnsi="Times New Roman" w:cs="Times New Roman"/>
          <w:sz w:val="24"/>
          <w:szCs w:val="24"/>
          <w:shd w:val="clear" w:color="auto" w:fill="FFFFFF"/>
        </w:rPr>
        <w:t>uidos en</w:t>
      </w:r>
      <w:r w:rsidR="00815529">
        <w:rPr>
          <w:rFonts w:ascii="Times New Roman" w:hAnsi="Times New Roman" w:cs="Times New Roman"/>
          <w:sz w:val="24"/>
          <w:szCs w:val="24"/>
          <w:shd w:val="clear" w:color="auto" w:fill="FFFFFF"/>
        </w:rPr>
        <w:t xml:space="preserve"> </w:t>
      </w:r>
      <w:r w:rsidR="00863CC5" w:rsidRPr="00863CC5">
        <w:rPr>
          <w:rFonts w:ascii="Times New Roman" w:hAnsi="Times New Roman" w:cs="Times New Roman"/>
          <w:sz w:val="24"/>
          <w:szCs w:val="24"/>
          <w:shd w:val="clear" w:color="auto" w:fill="FFFFFF"/>
        </w:rPr>
        <w:t xml:space="preserve">las variables </w:t>
      </w:r>
      <w:r w:rsidR="00C408DD">
        <w:rPr>
          <w:rFonts w:ascii="Times New Roman" w:hAnsi="Times New Roman" w:cs="Times New Roman"/>
          <w:sz w:val="24"/>
          <w:szCs w:val="24"/>
          <w:shd w:val="clear" w:color="auto" w:fill="FFFFFF"/>
        </w:rPr>
        <w:t xml:space="preserve">dentro de </w:t>
      </w:r>
      <w:r w:rsidR="00863CC5" w:rsidRPr="00863CC5">
        <w:rPr>
          <w:rFonts w:ascii="Times New Roman" w:hAnsi="Times New Roman" w:cs="Times New Roman"/>
          <w:sz w:val="24"/>
          <w:szCs w:val="24"/>
          <w:shd w:val="clear" w:color="auto" w:fill="FFFFFF"/>
        </w:rPr>
        <w:t>los años</w:t>
      </w:r>
      <w:r w:rsidR="006513FA">
        <w:rPr>
          <w:rFonts w:ascii="Times New Roman" w:hAnsi="Times New Roman" w:cs="Times New Roman"/>
          <w:sz w:val="24"/>
          <w:szCs w:val="24"/>
          <w:shd w:val="clear" w:color="auto" w:fill="FFFFFF"/>
        </w:rPr>
        <w:t xml:space="preserve"> </w:t>
      </w:r>
      <w:r w:rsidR="00863CC5" w:rsidRPr="00863CC5">
        <w:rPr>
          <w:rFonts w:ascii="Times New Roman" w:hAnsi="Times New Roman" w:cs="Times New Roman"/>
          <w:sz w:val="24"/>
          <w:szCs w:val="24"/>
          <w:shd w:val="clear" w:color="auto" w:fill="FFFFFF"/>
        </w:rPr>
        <w:t>1995 y 2021</w:t>
      </w:r>
      <w:r w:rsidR="00660862">
        <w:rPr>
          <w:rFonts w:ascii="Times New Roman" w:hAnsi="Times New Roman" w:cs="Times New Roman"/>
          <w:sz w:val="24"/>
          <w:szCs w:val="24"/>
          <w:shd w:val="clear" w:color="auto" w:fill="FFFFFF"/>
        </w:rPr>
        <w:t>.</w:t>
      </w:r>
      <w:r w:rsidR="00C408DD">
        <w:rPr>
          <w:rFonts w:ascii="Times New Roman" w:hAnsi="Times New Roman" w:cs="Times New Roman"/>
          <w:sz w:val="24"/>
          <w:szCs w:val="24"/>
          <w:shd w:val="clear" w:color="auto" w:fill="FFFFFF"/>
        </w:rPr>
        <w:t xml:space="preserve"> Sin embargo, a diferencia del método DDC, el </w:t>
      </w:r>
      <w:proofErr w:type="spellStart"/>
      <w:r w:rsidR="00C408DD">
        <w:rPr>
          <w:rFonts w:ascii="Times New Roman" w:hAnsi="Times New Roman" w:cs="Times New Roman"/>
          <w:sz w:val="24"/>
          <w:szCs w:val="24"/>
          <w:shd w:val="clear" w:color="auto" w:fill="FFFFFF"/>
        </w:rPr>
        <w:t>boxplot</w:t>
      </w:r>
      <w:proofErr w:type="spellEnd"/>
      <w:r w:rsidR="00C408DD">
        <w:rPr>
          <w:rFonts w:ascii="Times New Roman" w:hAnsi="Times New Roman" w:cs="Times New Roman"/>
          <w:sz w:val="24"/>
          <w:szCs w:val="24"/>
          <w:shd w:val="clear" w:color="auto" w:fill="FFFFFF"/>
        </w:rPr>
        <w:t xml:space="preserve"> no muestra </w:t>
      </w:r>
      <w:proofErr w:type="gramStart"/>
      <w:r w:rsidR="00C408DD">
        <w:rPr>
          <w:rFonts w:ascii="Times New Roman" w:hAnsi="Times New Roman" w:cs="Times New Roman"/>
          <w:sz w:val="24"/>
          <w:szCs w:val="24"/>
          <w:shd w:val="clear" w:color="auto" w:fill="FFFFFF"/>
        </w:rPr>
        <w:t>mayor información</w:t>
      </w:r>
      <w:proofErr w:type="gramEnd"/>
      <w:r w:rsidR="00C408DD">
        <w:rPr>
          <w:rFonts w:ascii="Times New Roman" w:hAnsi="Times New Roman" w:cs="Times New Roman"/>
          <w:sz w:val="24"/>
          <w:szCs w:val="24"/>
          <w:shd w:val="clear" w:color="auto" w:fill="FFFFFF"/>
        </w:rPr>
        <w:t xml:space="preserve"> de dichos valores atípicos con respecto a cada una de las observaciones, lo que también podría ocultar más valores atípicos, como se muestra en el </w:t>
      </w:r>
      <w:r w:rsidR="00C408DD" w:rsidRPr="00C408DD">
        <w:rPr>
          <w:rFonts w:ascii="Times New Roman" w:hAnsi="Times New Roman" w:cs="Times New Roman"/>
          <w:b/>
          <w:bCs/>
          <w:i/>
          <w:iCs/>
          <w:sz w:val="24"/>
          <w:szCs w:val="24"/>
          <w:shd w:val="clear" w:color="auto" w:fill="FFFFFF"/>
        </w:rPr>
        <w:t>apéndice 1.</w:t>
      </w:r>
    </w:p>
    <w:p w14:paraId="3BE73AD2" w14:textId="77777777" w:rsidR="006513FA" w:rsidRDefault="006513FA" w:rsidP="006513FA">
      <w:pPr>
        <w:pStyle w:val="Ttulo1"/>
        <w:spacing w:line="360" w:lineRule="auto"/>
        <w:ind w:right="-1"/>
        <w:jc w:val="left"/>
        <w:rPr>
          <w:b/>
          <w:bCs/>
          <w:sz w:val="28"/>
          <w:szCs w:val="28"/>
        </w:rPr>
      </w:pPr>
      <w:r w:rsidRPr="006513FA">
        <w:rPr>
          <w:b/>
          <w:bCs/>
          <w:sz w:val="28"/>
          <w:szCs w:val="28"/>
        </w:rPr>
        <w:t xml:space="preserve">Aplicación </w:t>
      </w:r>
      <w:r>
        <w:rPr>
          <w:b/>
          <w:bCs/>
          <w:sz w:val="28"/>
          <w:szCs w:val="28"/>
        </w:rPr>
        <w:t xml:space="preserve">y comparación del DDC entre el PCA y el </w:t>
      </w:r>
      <w:proofErr w:type="spellStart"/>
      <w:r>
        <w:rPr>
          <w:b/>
          <w:bCs/>
          <w:sz w:val="28"/>
          <w:szCs w:val="28"/>
        </w:rPr>
        <w:t>MacroPCA</w:t>
      </w:r>
      <w:proofErr w:type="spellEnd"/>
    </w:p>
    <w:p w14:paraId="30C84D80" w14:textId="77777777" w:rsidR="00194A0E" w:rsidRDefault="00194A0E" w:rsidP="007600EA">
      <w:pPr>
        <w:ind w:firstLine="708"/>
        <w:jc w:val="both"/>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lang w:val="es-ES"/>
        </w:rPr>
        <w:t xml:space="preserve">La aplicación del DDC en los datos en el gráfico de la izquierda muestra instancias aisladas de valores anormales en múltiples variables. Por ejemplo, las variables ecológicas ABI, BMWP/Col, e IBF son indicadores de calidad del agua, las cuales muestran celdas de color rojo y naranjas para las observaciones del río PMB-08-1995 y PMB-10-1995; es decir </w:t>
      </w:r>
      <w:r w:rsidR="007600EA">
        <w:rPr>
          <w:rFonts w:ascii="Times New Roman" w:hAnsi="Times New Roman" w:cs="Times New Roman"/>
          <w:color w:val="000000" w:themeColor="text1"/>
          <w:sz w:val="24"/>
          <w:szCs w:val="24"/>
          <w:lang w:val="es-ES"/>
        </w:rPr>
        <w:t>los valores atípicos encontrados en ese mismo año para los indicadores ecológicos mencionados, representa un nivel alto de contaminación.</w:t>
      </w:r>
    </w:p>
    <w:p w14:paraId="0F51FEB8" w14:textId="77F0234E" w:rsidR="00C94F5C" w:rsidRDefault="001E4ADB" w:rsidP="007600EA">
      <w:pPr>
        <w:ind w:firstLine="708"/>
        <w:jc w:val="both"/>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lang w:val="es-ES"/>
        </w:rPr>
        <w:lastRenderedPageBreak/>
        <w:t>R</w:t>
      </w:r>
      <w:r w:rsidR="007600EA">
        <w:rPr>
          <w:rFonts w:ascii="Times New Roman" w:hAnsi="Times New Roman" w:cs="Times New Roman"/>
          <w:color w:val="000000" w:themeColor="text1"/>
          <w:sz w:val="24"/>
          <w:szCs w:val="24"/>
          <w:lang w:val="es-ES"/>
        </w:rPr>
        <w:t xml:space="preserve">especto a la variable física-química </w:t>
      </w:r>
      <w:r w:rsidR="005827D5">
        <w:rPr>
          <w:rFonts w:ascii="Times New Roman" w:hAnsi="Times New Roman" w:cs="Times New Roman"/>
          <w:color w:val="000000" w:themeColor="text1"/>
          <w:sz w:val="24"/>
          <w:szCs w:val="24"/>
          <w:lang w:val="es-ES"/>
        </w:rPr>
        <w:t>conductividad</w:t>
      </w:r>
      <w:r w:rsidR="007600EA">
        <w:rPr>
          <w:rFonts w:ascii="Times New Roman" w:hAnsi="Times New Roman" w:cs="Times New Roman"/>
          <w:color w:val="000000" w:themeColor="text1"/>
          <w:sz w:val="24"/>
          <w:szCs w:val="24"/>
          <w:lang w:val="es-ES"/>
        </w:rPr>
        <w:t xml:space="preserve">, al presentar </w:t>
      </w:r>
      <w:r w:rsidR="005827D5">
        <w:rPr>
          <w:rFonts w:ascii="Times New Roman" w:hAnsi="Times New Roman" w:cs="Times New Roman"/>
          <w:color w:val="000000" w:themeColor="text1"/>
          <w:sz w:val="24"/>
          <w:szCs w:val="24"/>
          <w:lang w:val="es-ES"/>
        </w:rPr>
        <w:t>un</w:t>
      </w:r>
      <w:r w:rsidR="007600EA">
        <w:rPr>
          <w:rFonts w:ascii="Times New Roman" w:hAnsi="Times New Roman" w:cs="Times New Roman"/>
          <w:color w:val="000000" w:themeColor="text1"/>
          <w:sz w:val="24"/>
          <w:szCs w:val="24"/>
          <w:lang w:val="es-ES"/>
        </w:rPr>
        <w:t xml:space="preserve"> valor atípico alto para la observación PMB-07-1995, </w:t>
      </w:r>
      <w:r w:rsidR="005827D5">
        <w:rPr>
          <w:rFonts w:ascii="Times New Roman" w:hAnsi="Times New Roman" w:cs="Times New Roman"/>
          <w:color w:val="000000" w:themeColor="text1"/>
          <w:sz w:val="24"/>
          <w:szCs w:val="24"/>
          <w:lang w:val="es-ES"/>
        </w:rPr>
        <w:t>indica</w:t>
      </w:r>
      <w:r w:rsidR="007600EA">
        <w:rPr>
          <w:rFonts w:ascii="Times New Roman" w:hAnsi="Times New Roman" w:cs="Times New Roman"/>
          <w:color w:val="000000" w:themeColor="text1"/>
          <w:sz w:val="24"/>
          <w:szCs w:val="24"/>
          <w:lang w:val="es-ES"/>
        </w:rPr>
        <w:t xml:space="preserve"> que </w:t>
      </w:r>
      <w:r w:rsidR="007600EA" w:rsidRPr="005827D5">
        <w:rPr>
          <w:rFonts w:ascii="Times New Roman" w:hAnsi="Times New Roman" w:cs="Times New Roman"/>
          <w:color w:val="000000" w:themeColor="text1"/>
          <w:sz w:val="24"/>
          <w:szCs w:val="24"/>
          <w:lang w:val="es-ES"/>
        </w:rPr>
        <w:t>la contaminación de los sistemas acuáticos superficiales por lo general está asociada a un incremento de los valores de conductividad</w:t>
      </w:r>
      <w:r w:rsidR="005827D5">
        <w:rPr>
          <w:rFonts w:ascii="Times New Roman" w:hAnsi="Times New Roman" w:cs="Times New Roman"/>
          <w:color w:val="000000" w:themeColor="text1"/>
          <w:sz w:val="24"/>
          <w:szCs w:val="24"/>
          <w:lang w:val="es-ES"/>
        </w:rPr>
        <w:t>. A su vez, para la variable de oxígeno se presenta dos valores atípicos altos en las observaciones PMB-05-1995 y PMB-07-1995 y un valor atípico bajo para la observación PMB-09-2021</w:t>
      </w:r>
      <w:r w:rsidR="00C94F5C">
        <w:rPr>
          <w:rFonts w:ascii="Times New Roman" w:hAnsi="Times New Roman" w:cs="Times New Roman"/>
          <w:color w:val="000000" w:themeColor="text1"/>
          <w:sz w:val="24"/>
          <w:szCs w:val="24"/>
          <w:lang w:val="es-ES"/>
        </w:rPr>
        <w:t>.</w:t>
      </w:r>
    </w:p>
    <w:p w14:paraId="57A59CCD" w14:textId="77777777" w:rsidR="007600EA" w:rsidRDefault="00C94F5C" w:rsidP="007600EA">
      <w:pPr>
        <w:ind w:firstLine="708"/>
        <w:jc w:val="both"/>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lang w:val="es-ES"/>
        </w:rPr>
        <w:t>E</w:t>
      </w:r>
      <w:r w:rsidR="005827D5">
        <w:rPr>
          <w:rFonts w:ascii="Times New Roman" w:hAnsi="Times New Roman" w:cs="Times New Roman"/>
          <w:color w:val="000000" w:themeColor="text1"/>
          <w:sz w:val="24"/>
          <w:szCs w:val="24"/>
          <w:lang w:val="es-ES"/>
        </w:rPr>
        <w:t>sto significa que</w:t>
      </w:r>
      <w:r w:rsidR="005827D5" w:rsidRPr="005827D5">
        <w:rPr>
          <w:rFonts w:ascii="Times New Roman" w:hAnsi="Times New Roman" w:cs="Times New Roman"/>
          <w:color w:val="000000" w:themeColor="text1"/>
          <w:sz w:val="24"/>
          <w:szCs w:val="24"/>
          <w:lang w:val="es-ES"/>
        </w:rPr>
        <w:t xml:space="preserve"> </w:t>
      </w:r>
      <w:r>
        <w:rPr>
          <w:rFonts w:ascii="Times New Roman" w:hAnsi="Times New Roman" w:cs="Times New Roman"/>
          <w:color w:val="000000" w:themeColor="text1"/>
          <w:sz w:val="24"/>
          <w:szCs w:val="24"/>
          <w:lang w:val="es-ES"/>
        </w:rPr>
        <w:t xml:space="preserve">al </w:t>
      </w:r>
      <w:r w:rsidR="005827D5">
        <w:rPr>
          <w:rFonts w:ascii="Times New Roman" w:hAnsi="Times New Roman" w:cs="Times New Roman"/>
          <w:color w:val="000000" w:themeColor="text1"/>
          <w:sz w:val="24"/>
          <w:szCs w:val="24"/>
          <w:lang w:val="es-ES"/>
        </w:rPr>
        <w:t>d</w:t>
      </w:r>
      <w:r w:rsidR="005827D5" w:rsidRPr="005827D5">
        <w:rPr>
          <w:rFonts w:ascii="Times New Roman" w:hAnsi="Times New Roman" w:cs="Times New Roman"/>
          <w:color w:val="000000" w:themeColor="text1"/>
          <w:sz w:val="24"/>
          <w:szCs w:val="24"/>
          <w:lang w:val="es-ES"/>
        </w:rPr>
        <w:t>etectar una concentración menor de oxígeno a la correspondiente para una temperatura dada nos indica que estamos en una situación de subsaturación; de la misma manera valores mayores de oxígeno implica una sobresaturación</w:t>
      </w:r>
      <w:r>
        <w:rPr>
          <w:rFonts w:ascii="Times New Roman" w:hAnsi="Times New Roman" w:cs="Times New Roman"/>
          <w:color w:val="000000" w:themeColor="text1"/>
          <w:sz w:val="24"/>
          <w:szCs w:val="24"/>
          <w:lang w:val="es-ES"/>
        </w:rPr>
        <w:t>, lo que perjudica a la preservación de las especies.</w:t>
      </w:r>
    </w:p>
    <w:p w14:paraId="077D5B03" w14:textId="3A5FEAE5" w:rsidR="00C94F5C" w:rsidRDefault="000D0CAF" w:rsidP="007600EA">
      <w:pPr>
        <w:ind w:firstLine="708"/>
        <w:jc w:val="both"/>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lang w:val="es-ES"/>
        </w:rPr>
        <w:t>El</w:t>
      </w:r>
      <w:r w:rsidR="00C94F5C">
        <w:rPr>
          <w:rFonts w:ascii="Times New Roman" w:hAnsi="Times New Roman" w:cs="Times New Roman"/>
          <w:color w:val="000000" w:themeColor="text1"/>
          <w:sz w:val="24"/>
          <w:szCs w:val="24"/>
          <w:lang w:val="es-ES"/>
        </w:rPr>
        <w:t xml:space="preserve"> DDC aplicado al </w:t>
      </w:r>
      <w:proofErr w:type="spellStart"/>
      <w:r w:rsidR="00C94F5C">
        <w:rPr>
          <w:rFonts w:ascii="Times New Roman" w:hAnsi="Times New Roman" w:cs="Times New Roman"/>
          <w:color w:val="000000" w:themeColor="text1"/>
          <w:sz w:val="24"/>
          <w:szCs w:val="24"/>
          <w:lang w:val="es-ES"/>
        </w:rPr>
        <w:t>MacroPCA</w:t>
      </w:r>
      <w:proofErr w:type="spellEnd"/>
      <w:r w:rsidR="00C94F5C">
        <w:rPr>
          <w:rFonts w:ascii="Times New Roman" w:hAnsi="Times New Roman" w:cs="Times New Roman"/>
          <w:color w:val="000000" w:themeColor="text1"/>
          <w:sz w:val="24"/>
          <w:szCs w:val="24"/>
          <w:lang w:val="es-ES"/>
        </w:rPr>
        <w:t xml:space="preserve"> tiende a dar mayor </w:t>
      </w:r>
      <w:r w:rsidR="003A2B34">
        <w:rPr>
          <w:rFonts w:ascii="Times New Roman" w:hAnsi="Times New Roman" w:cs="Times New Roman"/>
          <w:color w:val="000000" w:themeColor="text1"/>
          <w:sz w:val="24"/>
          <w:szCs w:val="24"/>
          <w:lang w:val="es-ES"/>
        </w:rPr>
        <w:t>robustez</w:t>
      </w:r>
      <w:r w:rsidR="00C94F5C">
        <w:rPr>
          <w:rFonts w:ascii="Times New Roman" w:hAnsi="Times New Roman" w:cs="Times New Roman"/>
          <w:color w:val="000000" w:themeColor="text1"/>
          <w:sz w:val="24"/>
          <w:szCs w:val="24"/>
          <w:lang w:val="es-ES"/>
        </w:rPr>
        <w:t xml:space="preserve"> de representación a la primera componente principal por lo que se visualiza de mejor manera valores bajos atípicos en su gran mayoría para las observaciones del 2021, por lo que como primera instancia se podría interpretar que en dicho año no existió resultados de contaminación en los ríos a comparación del otro año en 1995. Sin embargo, esto se refleja debido al contexto de pandemia que existió en el 2020 y ciertos rebrotes que surgieron hasta inicios del 2021. </w:t>
      </w:r>
    </w:p>
    <w:p w14:paraId="6F194333" w14:textId="2D71C513" w:rsidR="00C94F5C" w:rsidRDefault="00D8654F" w:rsidP="007600EA">
      <w:pPr>
        <w:ind w:firstLine="708"/>
        <w:jc w:val="both"/>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lang w:val="es-ES"/>
        </w:rPr>
        <w:t>C</w:t>
      </w:r>
      <w:r w:rsidR="00C94F5C">
        <w:rPr>
          <w:rFonts w:ascii="Times New Roman" w:hAnsi="Times New Roman" w:cs="Times New Roman"/>
          <w:color w:val="000000" w:themeColor="text1"/>
          <w:sz w:val="24"/>
          <w:szCs w:val="24"/>
          <w:lang w:val="es-ES"/>
        </w:rPr>
        <w:t xml:space="preserve">omparando las observaciones </w:t>
      </w:r>
      <w:r w:rsidR="00C408DD">
        <w:rPr>
          <w:rFonts w:ascii="Times New Roman" w:hAnsi="Times New Roman" w:cs="Times New Roman"/>
          <w:color w:val="000000" w:themeColor="text1"/>
          <w:sz w:val="24"/>
          <w:szCs w:val="24"/>
          <w:lang w:val="es-ES"/>
        </w:rPr>
        <w:t>del año 1995 con las 2021</w:t>
      </w:r>
      <w:r w:rsidR="00B111E3">
        <w:rPr>
          <w:rFonts w:ascii="Times New Roman" w:hAnsi="Times New Roman" w:cs="Times New Roman"/>
          <w:color w:val="000000" w:themeColor="text1"/>
          <w:sz w:val="24"/>
          <w:szCs w:val="24"/>
          <w:lang w:val="es-ES"/>
        </w:rPr>
        <w:t xml:space="preserve"> </w:t>
      </w:r>
      <w:r w:rsidR="00C408DD">
        <w:rPr>
          <w:rFonts w:ascii="Times New Roman" w:hAnsi="Times New Roman" w:cs="Times New Roman"/>
          <w:color w:val="000000" w:themeColor="text1"/>
          <w:sz w:val="24"/>
          <w:szCs w:val="24"/>
          <w:lang w:val="es-ES"/>
        </w:rPr>
        <w:t xml:space="preserve">se puede indicar que en el año 1995 </w:t>
      </w:r>
      <w:r w:rsidR="00B111E3">
        <w:rPr>
          <w:rFonts w:ascii="Times New Roman" w:hAnsi="Times New Roman" w:cs="Times New Roman"/>
          <w:color w:val="000000" w:themeColor="text1"/>
          <w:sz w:val="24"/>
          <w:szCs w:val="24"/>
          <w:lang w:val="es-ES"/>
        </w:rPr>
        <w:t>existía</w:t>
      </w:r>
      <w:r w:rsidR="00C408DD">
        <w:rPr>
          <w:rFonts w:ascii="Times New Roman" w:hAnsi="Times New Roman" w:cs="Times New Roman"/>
          <w:color w:val="000000" w:themeColor="text1"/>
          <w:sz w:val="24"/>
          <w:szCs w:val="24"/>
          <w:lang w:val="es-ES"/>
        </w:rPr>
        <w:t xml:space="preserve"> mejores condiciones </w:t>
      </w:r>
      <w:r w:rsidR="00B111E3">
        <w:rPr>
          <w:rFonts w:ascii="Times New Roman" w:hAnsi="Times New Roman" w:cs="Times New Roman"/>
          <w:color w:val="000000" w:themeColor="text1"/>
          <w:sz w:val="24"/>
          <w:szCs w:val="24"/>
          <w:lang w:val="es-ES"/>
        </w:rPr>
        <w:t>físico-químicas para la preservación de especies marinas como mayor diversidad y mejores características del rio, a pesar de haber presentado en dos de sus casos niveles altos de contaminación; en cambio para el año 2021 las mismas observaciones de ríos presentan condiciones ecológicas con menor contaminación debido al contexto histórico de eventualidad de pandemia en el año anterior, pero con menores niveles de diversidad de especies.</w:t>
      </w:r>
    </w:p>
    <w:p w14:paraId="3733F5D0" w14:textId="77777777" w:rsidR="006513FA" w:rsidRDefault="006513FA" w:rsidP="006513FA">
      <w:pPr>
        <w:rPr>
          <w:rFonts w:ascii="Times New Roman" w:hAnsi="Times New Roman" w:cs="Times New Roman"/>
          <w:color w:val="000000" w:themeColor="text1"/>
          <w:sz w:val="24"/>
          <w:szCs w:val="24"/>
          <w:lang w:val="es-ES"/>
        </w:rPr>
      </w:pPr>
      <w:r>
        <w:rPr>
          <w:noProof/>
        </w:rPr>
        <w:drawing>
          <wp:inline distT="0" distB="0" distL="0" distR="0" wp14:anchorId="6E64E6CD" wp14:editId="2FF74A6C">
            <wp:extent cx="2653030" cy="3885607"/>
            <wp:effectExtent l="19050" t="19050" r="13970" b="196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14053" t="17025" r="59751" b="12292"/>
                    <a:stretch/>
                  </pic:blipFill>
                  <pic:spPr bwMode="auto">
                    <a:xfrm>
                      <a:off x="0" y="0"/>
                      <a:ext cx="2687722" cy="393641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3CEEE621" wp14:editId="33FF521C">
            <wp:extent cx="2606404" cy="3885696"/>
            <wp:effectExtent l="19050" t="19050" r="22860" b="196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0730" t="17625" r="51645" b="5127"/>
                    <a:stretch/>
                  </pic:blipFill>
                  <pic:spPr bwMode="auto">
                    <a:xfrm>
                      <a:off x="0" y="0"/>
                      <a:ext cx="2666312" cy="397500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F69F0D2" w14:textId="77777777" w:rsidR="006513FA" w:rsidRDefault="006513FA" w:rsidP="000E170B">
      <w:pPr>
        <w:pStyle w:val="Ttulo1"/>
        <w:spacing w:line="360" w:lineRule="auto"/>
        <w:ind w:right="-1"/>
        <w:jc w:val="left"/>
        <w:rPr>
          <w:b/>
          <w:bCs/>
          <w:sz w:val="28"/>
          <w:szCs w:val="28"/>
        </w:rPr>
      </w:pPr>
      <w:r>
        <w:rPr>
          <w:b/>
          <w:bCs/>
          <w:color w:val="000000" w:themeColor="text1"/>
          <w:sz w:val="28"/>
          <w:szCs w:val="28"/>
        </w:rPr>
        <w:lastRenderedPageBreak/>
        <w:t>Aplicación y comparación de</w:t>
      </w:r>
      <w:r w:rsidR="000E170B">
        <w:rPr>
          <w:b/>
          <w:bCs/>
          <w:color w:val="000000" w:themeColor="text1"/>
          <w:sz w:val="28"/>
          <w:szCs w:val="28"/>
        </w:rPr>
        <w:t xml:space="preserve"> </w:t>
      </w:r>
      <w:proofErr w:type="spellStart"/>
      <w:r w:rsidR="000E170B">
        <w:rPr>
          <w:b/>
          <w:bCs/>
          <w:color w:val="000000" w:themeColor="text1"/>
          <w:sz w:val="28"/>
          <w:szCs w:val="28"/>
        </w:rPr>
        <w:t>Biplot</w:t>
      </w:r>
      <w:proofErr w:type="spellEnd"/>
      <w:r w:rsidR="000E170B">
        <w:rPr>
          <w:b/>
          <w:bCs/>
          <w:color w:val="000000" w:themeColor="text1"/>
          <w:sz w:val="28"/>
          <w:szCs w:val="28"/>
        </w:rPr>
        <w:t xml:space="preserve"> </w:t>
      </w:r>
      <w:r w:rsidR="000E170B">
        <w:rPr>
          <w:b/>
          <w:bCs/>
          <w:sz w:val="28"/>
          <w:szCs w:val="28"/>
        </w:rPr>
        <w:t xml:space="preserve">entre el PCA y el </w:t>
      </w:r>
      <w:proofErr w:type="spellStart"/>
      <w:r w:rsidR="000E170B">
        <w:rPr>
          <w:b/>
          <w:bCs/>
          <w:sz w:val="28"/>
          <w:szCs w:val="28"/>
        </w:rPr>
        <w:t>MacroPCA</w:t>
      </w:r>
      <w:proofErr w:type="spellEnd"/>
    </w:p>
    <w:p w14:paraId="7E489455" w14:textId="0117EBAA" w:rsidR="00392A92" w:rsidRDefault="00E23E51" w:rsidP="00C83316">
      <w:pPr>
        <w:spacing w:line="276"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Al analizar las </w:t>
      </w:r>
      <w:r w:rsidR="001E32C3">
        <w:rPr>
          <w:rFonts w:ascii="Times New Roman" w:hAnsi="Times New Roman" w:cs="Times New Roman"/>
          <w:sz w:val="24"/>
          <w:szCs w:val="24"/>
        </w:rPr>
        <w:t>componentes</w:t>
      </w:r>
      <w:r>
        <w:rPr>
          <w:rFonts w:ascii="Times New Roman" w:hAnsi="Times New Roman" w:cs="Times New Roman"/>
          <w:sz w:val="24"/>
          <w:szCs w:val="24"/>
        </w:rPr>
        <w:t xml:space="preserve"> principales tanto para un método PCA tradicional como para un </w:t>
      </w:r>
      <w:proofErr w:type="spellStart"/>
      <w:r>
        <w:rPr>
          <w:rFonts w:ascii="Times New Roman" w:hAnsi="Times New Roman" w:cs="Times New Roman"/>
          <w:sz w:val="24"/>
          <w:szCs w:val="24"/>
        </w:rPr>
        <w:t>MacroPCA</w:t>
      </w:r>
      <w:proofErr w:type="spellEnd"/>
      <w:r w:rsidR="001E32C3">
        <w:rPr>
          <w:rFonts w:ascii="Times New Roman" w:hAnsi="Times New Roman" w:cs="Times New Roman"/>
          <w:sz w:val="24"/>
          <w:szCs w:val="24"/>
        </w:rPr>
        <w:t xml:space="preserve">, se obtiene como resultado que la variabilidad se explica mejor hasta 5 dimensiones. Sin embargo, la diferencia se encuentra en que el </w:t>
      </w:r>
      <w:proofErr w:type="spellStart"/>
      <w:r w:rsidR="001E32C3">
        <w:rPr>
          <w:rFonts w:ascii="Times New Roman" w:hAnsi="Times New Roman" w:cs="Times New Roman"/>
          <w:sz w:val="24"/>
          <w:szCs w:val="24"/>
        </w:rPr>
        <w:t>MacroPCA</w:t>
      </w:r>
      <w:proofErr w:type="spellEnd"/>
      <w:r w:rsidR="001E32C3">
        <w:rPr>
          <w:rFonts w:ascii="Times New Roman" w:hAnsi="Times New Roman" w:cs="Times New Roman"/>
          <w:sz w:val="24"/>
          <w:szCs w:val="24"/>
        </w:rPr>
        <w:t xml:space="preserve">, realiza un mejor ajuste de la varianza la cual logra concentrarla mejor en la primera componente a comparación de la primera componente del PCA tradicional, como se muestra en el </w:t>
      </w:r>
      <w:r w:rsidR="001E32C3" w:rsidRPr="001E32C3">
        <w:rPr>
          <w:rFonts w:ascii="Times New Roman" w:hAnsi="Times New Roman" w:cs="Times New Roman"/>
          <w:b/>
          <w:bCs/>
          <w:i/>
          <w:iCs/>
          <w:sz w:val="24"/>
          <w:szCs w:val="24"/>
        </w:rPr>
        <w:t>apéndice 2</w:t>
      </w:r>
      <w:r w:rsidR="001E32C3">
        <w:rPr>
          <w:rFonts w:ascii="Times New Roman" w:hAnsi="Times New Roman" w:cs="Times New Roman"/>
          <w:sz w:val="24"/>
          <w:szCs w:val="24"/>
        </w:rPr>
        <w:t xml:space="preserve"> en los gráficos de sedimentación.</w:t>
      </w:r>
      <w:r w:rsidR="000D0CAF">
        <w:rPr>
          <w:rFonts w:ascii="Times New Roman" w:hAnsi="Times New Roman" w:cs="Times New Roman"/>
          <w:sz w:val="24"/>
          <w:szCs w:val="24"/>
        </w:rPr>
        <w:t xml:space="preserve"> El resumen de los </w:t>
      </w:r>
      <w:r w:rsidR="00C83316">
        <w:rPr>
          <w:rFonts w:ascii="Times New Roman" w:hAnsi="Times New Roman" w:cs="Times New Roman"/>
          <w:sz w:val="24"/>
          <w:szCs w:val="24"/>
        </w:rPr>
        <w:t>resultados de las componentes principales</w:t>
      </w:r>
      <w:r w:rsidR="005E6DF7">
        <w:rPr>
          <w:rFonts w:ascii="Times New Roman" w:hAnsi="Times New Roman" w:cs="Times New Roman"/>
          <w:sz w:val="24"/>
          <w:szCs w:val="24"/>
        </w:rPr>
        <w:t xml:space="preserve"> para ambos métodos</w:t>
      </w:r>
      <w:r w:rsidR="00C83316">
        <w:rPr>
          <w:rFonts w:ascii="Times New Roman" w:hAnsi="Times New Roman" w:cs="Times New Roman"/>
          <w:sz w:val="24"/>
          <w:szCs w:val="24"/>
        </w:rPr>
        <w:t>, se muestras en el siguiente cuadro:</w:t>
      </w:r>
      <w:r w:rsidR="00392A92">
        <w:rPr>
          <w:rFonts w:ascii="Times New Roman" w:hAnsi="Times New Roman" w:cs="Times New Roman"/>
          <w:sz w:val="24"/>
          <w:szCs w:val="24"/>
        </w:rPr>
        <w:t xml:space="preserve"> </w:t>
      </w:r>
    </w:p>
    <w:tbl>
      <w:tblPr>
        <w:tblStyle w:val="Tablaconcuadrcula"/>
        <w:tblW w:w="0" w:type="auto"/>
        <w:tblLook w:val="04A0" w:firstRow="1" w:lastRow="0" w:firstColumn="1" w:lastColumn="0" w:noHBand="0" w:noVBand="1"/>
      </w:tblPr>
      <w:tblGrid>
        <w:gridCol w:w="1415"/>
        <w:gridCol w:w="1415"/>
        <w:gridCol w:w="1416"/>
        <w:gridCol w:w="1416"/>
        <w:gridCol w:w="1416"/>
        <w:gridCol w:w="1416"/>
      </w:tblGrid>
      <w:tr w:rsidR="00392A92" w14:paraId="77D27055" w14:textId="77777777" w:rsidTr="00392A92">
        <w:tc>
          <w:tcPr>
            <w:tcW w:w="1415" w:type="dxa"/>
          </w:tcPr>
          <w:p w14:paraId="416F7E3C" w14:textId="77777777" w:rsidR="00392A92" w:rsidRPr="00C83316" w:rsidRDefault="00392A92" w:rsidP="00C83316">
            <w:pPr>
              <w:spacing w:line="276" w:lineRule="auto"/>
              <w:jc w:val="center"/>
              <w:rPr>
                <w:rFonts w:ascii="Times New Roman" w:hAnsi="Times New Roman" w:cs="Times New Roman"/>
                <w:b/>
                <w:bCs/>
                <w:sz w:val="24"/>
                <w:szCs w:val="24"/>
              </w:rPr>
            </w:pPr>
            <w:r w:rsidRPr="00C83316">
              <w:rPr>
                <w:rFonts w:ascii="Times New Roman" w:hAnsi="Times New Roman" w:cs="Times New Roman"/>
                <w:b/>
                <w:bCs/>
                <w:sz w:val="24"/>
                <w:szCs w:val="24"/>
              </w:rPr>
              <w:t>MÉTODO</w:t>
            </w:r>
          </w:p>
        </w:tc>
        <w:tc>
          <w:tcPr>
            <w:tcW w:w="1415" w:type="dxa"/>
          </w:tcPr>
          <w:p w14:paraId="6D4A994A" w14:textId="77777777" w:rsidR="00392A92" w:rsidRPr="00C83316" w:rsidRDefault="00392A92" w:rsidP="00C83316">
            <w:pPr>
              <w:spacing w:line="276" w:lineRule="auto"/>
              <w:jc w:val="center"/>
              <w:rPr>
                <w:rFonts w:ascii="Times New Roman" w:hAnsi="Times New Roman" w:cs="Times New Roman"/>
                <w:b/>
                <w:bCs/>
                <w:sz w:val="24"/>
                <w:szCs w:val="24"/>
              </w:rPr>
            </w:pPr>
            <w:r w:rsidRPr="00C83316">
              <w:rPr>
                <w:rFonts w:ascii="Times New Roman" w:hAnsi="Times New Roman" w:cs="Times New Roman"/>
                <w:b/>
                <w:bCs/>
                <w:sz w:val="24"/>
                <w:szCs w:val="24"/>
              </w:rPr>
              <w:t>PC1</w:t>
            </w:r>
          </w:p>
        </w:tc>
        <w:tc>
          <w:tcPr>
            <w:tcW w:w="1416" w:type="dxa"/>
          </w:tcPr>
          <w:p w14:paraId="61E78F63" w14:textId="77777777" w:rsidR="00392A92" w:rsidRPr="00C83316" w:rsidRDefault="00392A92" w:rsidP="00C83316">
            <w:pPr>
              <w:spacing w:line="276" w:lineRule="auto"/>
              <w:jc w:val="center"/>
              <w:rPr>
                <w:rFonts w:ascii="Times New Roman" w:hAnsi="Times New Roman" w:cs="Times New Roman"/>
                <w:b/>
                <w:bCs/>
                <w:sz w:val="24"/>
                <w:szCs w:val="24"/>
              </w:rPr>
            </w:pPr>
            <w:r w:rsidRPr="00C83316">
              <w:rPr>
                <w:rFonts w:ascii="Times New Roman" w:hAnsi="Times New Roman" w:cs="Times New Roman"/>
                <w:b/>
                <w:bCs/>
                <w:sz w:val="24"/>
                <w:szCs w:val="24"/>
              </w:rPr>
              <w:t>PC2</w:t>
            </w:r>
          </w:p>
        </w:tc>
        <w:tc>
          <w:tcPr>
            <w:tcW w:w="1416" w:type="dxa"/>
          </w:tcPr>
          <w:p w14:paraId="0B74AB33" w14:textId="77777777" w:rsidR="00392A92" w:rsidRPr="00C83316" w:rsidRDefault="00392A92" w:rsidP="00C83316">
            <w:pPr>
              <w:spacing w:line="276" w:lineRule="auto"/>
              <w:jc w:val="center"/>
              <w:rPr>
                <w:rFonts w:ascii="Times New Roman" w:hAnsi="Times New Roman" w:cs="Times New Roman"/>
                <w:b/>
                <w:bCs/>
                <w:sz w:val="24"/>
                <w:szCs w:val="24"/>
              </w:rPr>
            </w:pPr>
            <w:r w:rsidRPr="00C83316">
              <w:rPr>
                <w:rFonts w:ascii="Times New Roman" w:hAnsi="Times New Roman" w:cs="Times New Roman"/>
                <w:b/>
                <w:bCs/>
                <w:sz w:val="24"/>
                <w:szCs w:val="24"/>
              </w:rPr>
              <w:t>PC3</w:t>
            </w:r>
          </w:p>
        </w:tc>
        <w:tc>
          <w:tcPr>
            <w:tcW w:w="1416" w:type="dxa"/>
          </w:tcPr>
          <w:p w14:paraId="15D87C07" w14:textId="77777777" w:rsidR="00392A92" w:rsidRPr="00C83316" w:rsidRDefault="00392A92" w:rsidP="00C83316">
            <w:pPr>
              <w:spacing w:line="276" w:lineRule="auto"/>
              <w:jc w:val="center"/>
              <w:rPr>
                <w:rFonts w:ascii="Times New Roman" w:hAnsi="Times New Roman" w:cs="Times New Roman"/>
                <w:b/>
                <w:bCs/>
                <w:sz w:val="24"/>
                <w:szCs w:val="24"/>
              </w:rPr>
            </w:pPr>
            <w:r w:rsidRPr="00C83316">
              <w:rPr>
                <w:rFonts w:ascii="Times New Roman" w:hAnsi="Times New Roman" w:cs="Times New Roman"/>
                <w:b/>
                <w:bCs/>
                <w:sz w:val="24"/>
                <w:szCs w:val="24"/>
              </w:rPr>
              <w:t>PC4</w:t>
            </w:r>
          </w:p>
        </w:tc>
        <w:tc>
          <w:tcPr>
            <w:tcW w:w="1416" w:type="dxa"/>
          </w:tcPr>
          <w:p w14:paraId="2D1ACA5F" w14:textId="77777777" w:rsidR="00392A92" w:rsidRPr="00C83316" w:rsidRDefault="00392A92" w:rsidP="00C83316">
            <w:pPr>
              <w:spacing w:line="276" w:lineRule="auto"/>
              <w:jc w:val="center"/>
              <w:rPr>
                <w:rFonts w:ascii="Times New Roman" w:hAnsi="Times New Roman" w:cs="Times New Roman"/>
                <w:b/>
                <w:bCs/>
                <w:sz w:val="24"/>
                <w:szCs w:val="24"/>
              </w:rPr>
            </w:pPr>
            <w:r w:rsidRPr="00C83316">
              <w:rPr>
                <w:rFonts w:ascii="Times New Roman" w:hAnsi="Times New Roman" w:cs="Times New Roman"/>
                <w:b/>
                <w:bCs/>
                <w:sz w:val="24"/>
                <w:szCs w:val="24"/>
              </w:rPr>
              <w:t>PC5</w:t>
            </w:r>
          </w:p>
        </w:tc>
      </w:tr>
      <w:tr w:rsidR="00392A92" w14:paraId="2130CEED" w14:textId="77777777" w:rsidTr="00392A92">
        <w:tc>
          <w:tcPr>
            <w:tcW w:w="1415" w:type="dxa"/>
          </w:tcPr>
          <w:p w14:paraId="5F2C5434" w14:textId="77777777" w:rsidR="00392A92" w:rsidRPr="00C83316" w:rsidRDefault="00392A92" w:rsidP="00C83316">
            <w:pPr>
              <w:spacing w:line="276" w:lineRule="auto"/>
              <w:jc w:val="center"/>
              <w:rPr>
                <w:rFonts w:ascii="Times New Roman" w:hAnsi="Times New Roman" w:cs="Times New Roman"/>
                <w:b/>
                <w:bCs/>
                <w:sz w:val="24"/>
                <w:szCs w:val="24"/>
              </w:rPr>
            </w:pPr>
            <w:r w:rsidRPr="00C83316">
              <w:rPr>
                <w:rFonts w:ascii="Times New Roman" w:hAnsi="Times New Roman" w:cs="Times New Roman"/>
                <w:b/>
                <w:bCs/>
                <w:sz w:val="24"/>
                <w:szCs w:val="24"/>
              </w:rPr>
              <w:t>PCA tradicional</w:t>
            </w:r>
          </w:p>
        </w:tc>
        <w:tc>
          <w:tcPr>
            <w:tcW w:w="1415" w:type="dxa"/>
          </w:tcPr>
          <w:p w14:paraId="42A73B50" w14:textId="77777777" w:rsidR="00392A92" w:rsidRDefault="00392A92"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2.17</w:t>
            </w:r>
          </w:p>
        </w:tc>
        <w:tc>
          <w:tcPr>
            <w:tcW w:w="1416" w:type="dxa"/>
          </w:tcPr>
          <w:p w14:paraId="249B3F89" w14:textId="77777777" w:rsidR="00392A92" w:rsidRDefault="00392A92"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1.51</w:t>
            </w:r>
          </w:p>
        </w:tc>
        <w:tc>
          <w:tcPr>
            <w:tcW w:w="1416" w:type="dxa"/>
          </w:tcPr>
          <w:p w14:paraId="72E12B94" w14:textId="77777777" w:rsidR="00392A92" w:rsidRDefault="00392A92"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1.35</w:t>
            </w:r>
          </w:p>
        </w:tc>
        <w:tc>
          <w:tcPr>
            <w:tcW w:w="1416" w:type="dxa"/>
          </w:tcPr>
          <w:p w14:paraId="4351D18A" w14:textId="77777777" w:rsidR="00392A92" w:rsidRDefault="00392A92"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1.30</w:t>
            </w:r>
          </w:p>
        </w:tc>
        <w:tc>
          <w:tcPr>
            <w:tcW w:w="1416" w:type="dxa"/>
          </w:tcPr>
          <w:p w14:paraId="34E06FE1" w14:textId="77777777" w:rsidR="00392A92" w:rsidRDefault="00392A92"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1.05</w:t>
            </w:r>
          </w:p>
        </w:tc>
      </w:tr>
      <w:tr w:rsidR="00392A92" w14:paraId="6E16B2F8" w14:textId="77777777" w:rsidTr="00392A92">
        <w:tc>
          <w:tcPr>
            <w:tcW w:w="1415" w:type="dxa"/>
          </w:tcPr>
          <w:p w14:paraId="687F18CF" w14:textId="77777777" w:rsidR="00392A92" w:rsidRPr="00C83316" w:rsidRDefault="00392A92" w:rsidP="00C83316">
            <w:pPr>
              <w:spacing w:line="276" w:lineRule="auto"/>
              <w:jc w:val="center"/>
              <w:rPr>
                <w:rFonts w:ascii="Times New Roman" w:hAnsi="Times New Roman" w:cs="Times New Roman"/>
                <w:b/>
                <w:bCs/>
                <w:sz w:val="24"/>
                <w:szCs w:val="24"/>
              </w:rPr>
            </w:pPr>
            <w:proofErr w:type="spellStart"/>
            <w:r w:rsidRPr="00C83316">
              <w:rPr>
                <w:rFonts w:ascii="Times New Roman" w:hAnsi="Times New Roman" w:cs="Times New Roman"/>
                <w:b/>
                <w:bCs/>
                <w:sz w:val="24"/>
                <w:szCs w:val="24"/>
              </w:rPr>
              <w:t>MacroPCA</w:t>
            </w:r>
            <w:proofErr w:type="spellEnd"/>
          </w:p>
        </w:tc>
        <w:tc>
          <w:tcPr>
            <w:tcW w:w="1415" w:type="dxa"/>
          </w:tcPr>
          <w:p w14:paraId="6EE7BEAC" w14:textId="77777777" w:rsidR="00392A92" w:rsidRDefault="00C83316"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5.59</w:t>
            </w:r>
          </w:p>
        </w:tc>
        <w:tc>
          <w:tcPr>
            <w:tcW w:w="1416" w:type="dxa"/>
          </w:tcPr>
          <w:p w14:paraId="4B8AC7E4" w14:textId="77777777" w:rsidR="00392A92" w:rsidRDefault="00C83316"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2.28</w:t>
            </w:r>
          </w:p>
        </w:tc>
        <w:tc>
          <w:tcPr>
            <w:tcW w:w="1416" w:type="dxa"/>
          </w:tcPr>
          <w:p w14:paraId="262355F7" w14:textId="77777777" w:rsidR="00392A92" w:rsidRDefault="00C83316"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1.76</w:t>
            </w:r>
          </w:p>
        </w:tc>
        <w:tc>
          <w:tcPr>
            <w:tcW w:w="1416" w:type="dxa"/>
          </w:tcPr>
          <w:p w14:paraId="34A599EE" w14:textId="77777777" w:rsidR="00392A92" w:rsidRDefault="00C83316"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1.27</w:t>
            </w:r>
          </w:p>
        </w:tc>
        <w:tc>
          <w:tcPr>
            <w:tcW w:w="1416" w:type="dxa"/>
          </w:tcPr>
          <w:p w14:paraId="500F17F3" w14:textId="77777777" w:rsidR="00392A92" w:rsidRDefault="00C83316" w:rsidP="00C83316">
            <w:pPr>
              <w:spacing w:line="276" w:lineRule="auto"/>
              <w:jc w:val="center"/>
              <w:rPr>
                <w:rFonts w:ascii="Times New Roman" w:hAnsi="Times New Roman" w:cs="Times New Roman"/>
                <w:sz w:val="24"/>
                <w:szCs w:val="24"/>
              </w:rPr>
            </w:pPr>
            <w:r>
              <w:rPr>
                <w:rFonts w:ascii="Times New Roman" w:hAnsi="Times New Roman" w:cs="Times New Roman"/>
                <w:sz w:val="24"/>
                <w:szCs w:val="24"/>
              </w:rPr>
              <w:t>1.02</w:t>
            </w:r>
          </w:p>
        </w:tc>
      </w:tr>
    </w:tbl>
    <w:p w14:paraId="77DCD14C" w14:textId="79792604" w:rsidR="00392A92" w:rsidRDefault="000D0CAF" w:rsidP="00D1181C">
      <w:pPr>
        <w:spacing w:before="240" w:after="0" w:line="276" w:lineRule="auto"/>
        <w:ind w:firstLine="708"/>
        <w:jc w:val="both"/>
        <w:rPr>
          <w:rFonts w:ascii="Times New Roman" w:hAnsi="Times New Roman" w:cs="Times New Roman"/>
          <w:sz w:val="24"/>
          <w:szCs w:val="24"/>
        </w:rPr>
      </w:pPr>
      <w:r>
        <w:rPr>
          <w:rFonts w:ascii="Times New Roman" w:hAnsi="Times New Roman" w:cs="Times New Roman"/>
          <w:sz w:val="24"/>
          <w:szCs w:val="24"/>
        </w:rPr>
        <w:t>L</w:t>
      </w:r>
      <w:r w:rsidR="00C83316">
        <w:rPr>
          <w:rFonts w:ascii="Times New Roman" w:hAnsi="Times New Roman" w:cs="Times New Roman"/>
          <w:sz w:val="24"/>
          <w:szCs w:val="24"/>
        </w:rPr>
        <w:t xml:space="preserve">a matriz de correlaciones </w:t>
      </w:r>
      <w:r w:rsidR="006C1967">
        <w:rPr>
          <w:rFonts w:ascii="Times New Roman" w:hAnsi="Times New Roman" w:cs="Times New Roman"/>
          <w:sz w:val="24"/>
          <w:szCs w:val="24"/>
        </w:rPr>
        <w:t>que se visualiza en el</w:t>
      </w:r>
      <w:r w:rsidR="00C83316">
        <w:rPr>
          <w:rFonts w:ascii="Times New Roman" w:hAnsi="Times New Roman" w:cs="Times New Roman"/>
          <w:sz w:val="24"/>
          <w:szCs w:val="24"/>
        </w:rPr>
        <w:t xml:space="preserve"> </w:t>
      </w:r>
      <w:r w:rsidR="00C83316" w:rsidRPr="001E32C3">
        <w:rPr>
          <w:rFonts w:ascii="Times New Roman" w:hAnsi="Times New Roman" w:cs="Times New Roman"/>
          <w:b/>
          <w:bCs/>
          <w:i/>
          <w:iCs/>
          <w:sz w:val="24"/>
          <w:szCs w:val="24"/>
        </w:rPr>
        <w:t xml:space="preserve">apéndice </w:t>
      </w:r>
      <w:r w:rsidR="00C83316">
        <w:rPr>
          <w:rFonts w:ascii="Times New Roman" w:hAnsi="Times New Roman" w:cs="Times New Roman"/>
          <w:b/>
          <w:bCs/>
          <w:i/>
          <w:iCs/>
          <w:sz w:val="24"/>
          <w:szCs w:val="24"/>
        </w:rPr>
        <w:t>3</w:t>
      </w:r>
      <w:r w:rsidR="00C83316">
        <w:rPr>
          <w:rFonts w:ascii="Times New Roman" w:hAnsi="Times New Roman" w:cs="Times New Roman"/>
          <w:sz w:val="24"/>
          <w:szCs w:val="24"/>
        </w:rPr>
        <w:t xml:space="preserve"> </w:t>
      </w:r>
      <w:r w:rsidR="006C1967">
        <w:rPr>
          <w:rFonts w:ascii="Times New Roman" w:hAnsi="Times New Roman" w:cs="Times New Roman"/>
          <w:sz w:val="24"/>
          <w:szCs w:val="24"/>
        </w:rPr>
        <w:t>compara</w:t>
      </w:r>
      <w:r w:rsidR="009B43DD">
        <w:rPr>
          <w:rFonts w:ascii="Times New Roman" w:hAnsi="Times New Roman" w:cs="Times New Roman"/>
          <w:sz w:val="24"/>
          <w:szCs w:val="24"/>
        </w:rPr>
        <w:t xml:space="preserve"> variables físic</w:t>
      </w:r>
      <w:r w:rsidR="006C1967">
        <w:rPr>
          <w:rFonts w:ascii="Times New Roman" w:hAnsi="Times New Roman" w:cs="Times New Roman"/>
          <w:sz w:val="24"/>
          <w:szCs w:val="24"/>
        </w:rPr>
        <w:t>o</w:t>
      </w:r>
      <w:r w:rsidR="009B43DD">
        <w:rPr>
          <w:rFonts w:ascii="Times New Roman" w:hAnsi="Times New Roman" w:cs="Times New Roman"/>
          <w:sz w:val="24"/>
          <w:szCs w:val="24"/>
        </w:rPr>
        <w:t xml:space="preserve">-químicas con los indicadores ecológicos, </w:t>
      </w:r>
      <w:r w:rsidR="006C1967">
        <w:rPr>
          <w:rFonts w:ascii="Times New Roman" w:hAnsi="Times New Roman" w:cs="Times New Roman"/>
          <w:sz w:val="24"/>
          <w:szCs w:val="24"/>
        </w:rPr>
        <w:t xml:space="preserve">donde </w:t>
      </w:r>
      <w:r w:rsidR="009B43DD">
        <w:rPr>
          <w:rFonts w:ascii="Times New Roman" w:hAnsi="Times New Roman" w:cs="Times New Roman"/>
          <w:sz w:val="24"/>
          <w:szCs w:val="24"/>
        </w:rPr>
        <w:t xml:space="preserve">se encuentra que existe una alta correlación </w:t>
      </w:r>
      <w:r w:rsidR="00D1181C">
        <w:rPr>
          <w:rFonts w:ascii="Times New Roman" w:hAnsi="Times New Roman" w:cs="Times New Roman"/>
          <w:sz w:val="24"/>
          <w:szCs w:val="24"/>
        </w:rPr>
        <w:t>únicamente</w:t>
      </w:r>
      <w:r w:rsidR="009B43DD">
        <w:rPr>
          <w:rFonts w:ascii="Times New Roman" w:hAnsi="Times New Roman" w:cs="Times New Roman"/>
          <w:sz w:val="24"/>
          <w:szCs w:val="24"/>
        </w:rPr>
        <w:t xml:space="preserve"> entre dichos indicadores con la variable Riqueza, lo cual s</w:t>
      </w:r>
      <w:r w:rsidR="00333E31">
        <w:rPr>
          <w:rFonts w:ascii="Times New Roman" w:hAnsi="Times New Roman" w:cs="Times New Roman"/>
          <w:sz w:val="24"/>
          <w:szCs w:val="24"/>
        </w:rPr>
        <w:t>eñalaría</w:t>
      </w:r>
      <w:r w:rsidR="009B43DD">
        <w:rPr>
          <w:rFonts w:ascii="Times New Roman" w:hAnsi="Times New Roman" w:cs="Times New Roman"/>
          <w:sz w:val="24"/>
          <w:szCs w:val="24"/>
        </w:rPr>
        <w:t xml:space="preserve"> que los indicadores ecológicos influyen en la riqueza y diversidad de las especies en los ríos.</w:t>
      </w:r>
    </w:p>
    <w:p w14:paraId="6D563E87" w14:textId="42D06DA6" w:rsidR="009B43DD" w:rsidRDefault="00333E31" w:rsidP="00D1181C">
      <w:pPr>
        <w:spacing w:before="240" w:line="276" w:lineRule="auto"/>
        <w:ind w:firstLine="708"/>
        <w:jc w:val="both"/>
        <w:rPr>
          <w:rFonts w:ascii="Times New Roman" w:hAnsi="Times New Roman" w:cs="Times New Roman"/>
          <w:sz w:val="24"/>
          <w:szCs w:val="24"/>
        </w:rPr>
      </w:pPr>
      <w:r>
        <w:rPr>
          <w:rFonts w:ascii="Times New Roman" w:hAnsi="Times New Roman" w:cs="Times New Roman"/>
          <w:sz w:val="24"/>
          <w:szCs w:val="24"/>
        </w:rPr>
        <w:t>S</w:t>
      </w:r>
      <w:r w:rsidR="00F15635">
        <w:rPr>
          <w:rFonts w:ascii="Times New Roman" w:hAnsi="Times New Roman" w:cs="Times New Roman"/>
          <w:sz w:val="24"/>
          <w:szCs w:val="24"/>
        </w:rPr>
        <w:t xml:space="preserve">e obtuvo un KMO general de 0.44, lo cual es considerado bajo y podría </w:t>
      </w:r>
      <w:r w:rsidR="00A23815">
        <w:rPr>
          <w:rFonts w:ascii="Times New Roman" w:hAnsi="Times New Roman" w:cs="Times New Roman"/>
          <w:sz w:val="24"/>
          <w:szCs w:val="24"/>
        </w:rPr>
        <w:t xml:space="preserve">sugerir que un análisis factorial puede no ser adecuado para estos datos. </w:t>
      </w:r>
      <w:r>
        <w:rPr>
          <w:rFonts w:ascii="Times New Roman" w:hAnsi="Times New Roman" w:cs="Times New Roman"/>
          <w:sz w:val="24"/>
          <w:szCs w:val="24"/>
        </w:rPr>
        <w:t>Contrariamente,</w:t>
      </w:r>
      <w:r w:rsidR="00A23815">
        <w:rPr>
          <w:rFonts w:ascii="Times New Roman" w:hAnsi="Times New Roman" w:cs="Times New Roman"/>
          <w:sz w:val="24"/>
          <w:szCs w:val="24"/>
        </w:rPr>
        <w:t xml:space="preserve"> la prueba de </w:t>
      </w:r>
      <w:proofErr w:type="spellStart"/>
      <w:r w:rsidR="00A23815">
        <w:rPr>
          <w:rFonts w:ascii="Times New Roman" w:hAnsi="Times New Roman" w:cs="Times New Roman"/>
          <w:sz w:val="24"/>
          <w:szCs w:val="24"/>
        </w:rPr>
        <w:t>Barlett</w:t>
      </w:r>
      <w:proofErr w:type="spellEnd"/>
      <w:r w:rsidR="00A23815">
        <w:rPr>
          <w:rFonts w:ascii="Times New Roman" w:hAnsi="Times New Roman" w:cs="Times New Roman"/>
          <w:sz w:val="24"/>
          <w:szCs w:val="24"/>
        </w:rPr>
        <w:t xml:space="preserve"> tiene un p-valor extremadamente bajo (3.472263e-236), </w:t>
      </w:r>
      <w:r>
        <w:rPr>
          <w:rFonts w:ascii="Times New Roman" w:hAnsi="Times New Roman" w:cs="Times New Roman"/>
          <w:sz w:val="24"/>
          <w:szCs w:val="24"/>
        </w:rPr>
        <w:t>indicando</w:t>
      </w:r>
      <w:r w:rsidR="00A23815">
        <w:rPr>
          <w:rFonts w:ascii="Times New Roman" w:hAnsi="Times New Roman" w:cs="Times New Roman"/>
          <w:sz w:val="24"/>
          <w:szCs w:val="24"/>
        </w:rPr>
        <w:t xml:space="preserve"> que las variables están correlacionadas y justifica</w:t>
      </w:r>
      <w:r>
        <w:rPr>
          <w:rFonts w:ascii="Times New Roman" w:hAnsi="Times New Roman" w:cs="Times New Roman"/>
          <w:sz w:val="24"/>
          <w:szCs w:val="24"/>
        </w:rPr>
        <w:t>ndo</w:t>
      </w:r>
      <w:r w:rsidR="00A23815">
        <w:rPr>
          <w:rFonts w:ascii="Times New Roman" w:hAnsi="Times New Roman" w:cs="Times New Roman"/>
          <w:sz w:val="24"/>
          <w:szCs w:val="24"/>
        </w:rPr>
        <w:t xml:space="preserve"> un análisis factorial. </w:t>
      </w:r>
      <w:r w:rsidR="00D1181C">
        <w:rPr>
          <w:rFonts w:ascii="Times New Roman" w:hAnsi="Times New Roman" w:cs="Times New Roman"/>
          <w:sz w:val="24"/>
          <w:szCs w:val="24"/>
        </w:rPr>
        <w:t>La discrepancia podría</w:t>
      </w:r>
      <w:r w:rsidR="00A23815">
        <w:rPr>
          <w:rFonts w:ascii="Times New Roman" w:hAnsi="Times New Roman" w:cs="Times New Roman"/>
          <w:sz w:val="24"/>
          <w:szCs w:val="24"/>
        </w:rPr>
        <w:t xml:space="preserve"> deberse a la presencia de algunas variables con adecuaciones individuales de KMO bajas.</w:t>
      </w:r>
    </w:p>
    <w:p w14:paraId="20A9ACDE" w14:textId="7B9707B4" w:rsidR="003C586F" w:rsidRDefault="000D0CAF" w:rsidP="00D1181C">
      <w:pPr>
        <w:spacing w:before="240" w:line="276" w:lineRule="auto"/>
        <w:ind w:firstLine="708"/>
        <w:jc w:val="both"/>
        <w:rPr>
          <w:rFonts w:ascii="Times New Roman" w:hAnsi="Times New Roman" w:cs="Times New Roman"/>
          <w:sz w:val="24"/>
          <w:szCs w:val="24"/>
        </w:rPr>
      </w:pPr>
      <w:r>
        <w:rPr>
          <w:rFonts w:ascii="Times New Roman" w:hAnsi="Times New Roman" w:cs="Times New Roman"/>
          <w:sz w:val="24"/>
          <w:szCs w:val="24"/>
        </w:rPr>
        <w:t>E</w:t>
      </w:r>
      <w:r w:rsidR="00F47AEF">
        <w:rPr>
          <w:rFonts w:ascii="Times New Roman" w:hAnsi="Times New Roman" w:cs="Times New Roman"/>
          <w:sz w:val="24"/>
          <w:szCs w:val="24"/>
        </w:rPr>
        <w:t xml:space="preserve">n la siguiente imagen, </w:t>
      </w:r>
      <w:r w:rsidR="003C586F">
        <w:rPr>
          <w:rFonts w:ascii="Times New Roman" w:hAnsi="Times New Roman" w:cs="Times New Roman"/>
          <w:sz w:val="24"/>
          <w:szCs w:val="24"/>
        </w:rPr>
        <w:t xml:space="preserve">tanto para el </w:t>
      </w:r>
      <w:proofErr w:type="spellStart"/>
      <w:r w:rsidR="003C586F">
        <w:rPr>
          <w:rFonts w:ascii="Times New Roman" w:hAnsi="Times New Roman" w:cs="Times New Roman"/>
          <w:sz w:val="24"/>
          <w:szCs w:val="24"/>
        </w:rPr>
        <w:t>biplot</w:t>
      </w:r>
      <w:proofErr w:type="spellEnd"/>
      <w:r w:rsidR="003C586F">
        <w:rPr>
          <w:rFonts w:ascii="Times New Roman" w:hAnsi="Times New Roman" w:cs="Times New Roman"/>
          <w:sz w:val="24"/>
          <w:szCs w:val="24"/>
        </w:rPr>
        <w:t xml:space="preserve"> realizado con PCA tradicional (gráfico izquierdo) como el </w:t>
      </w:r>
      <w:proofErr w:type="spellStart"/>
      <w:r w:rsidR="003C586F">
        <w:rPr>
          <w:rFonts w:ascii="Times New Roman" w:hAnsi="Times New Roman" w:cs="Times New Roman"/>
          <w:sz w:val="24"/>
          <w:szCs w:val="24"/>
        </w:rPr>
        <w:t>biplot</w:t>
      </w:r>
      <w:proofErr w:type="spellEnd"/>
      <w:r w:rsidR="003C586F">
        <w:rPr>
          <w:rFonts w:ascii="Times New Roman" w:hAnsi="Times New Roman" w:cs="Times New Roman"/>
          <w:sz w:val="24"/>
          <w:szCs w:val="24"/>
        </w:rPr>
        <w:t xml:space="preserve"> realizado con </w:t>
      </w:r>
      <w:proofErr w:type="spellStart"/>
      <w:r w:rsidR="003C586F">
        <w:rPr>
          <w:rFonts w:ascii="Times New Roman" w:hAnsi="Times New Roman" w:cs="Times New Roman"/>
          <w:sz w:val="24"/>
          <w:szCs w:val="24"/>
        </w:rPr>
        <w:t>MacroPCA</w:t>
      </w:r>
      <w:proofErr w:type="spellEnd"/>
      <w:r w:rsidR="003C586F">
        <w:rPr>
          <w:rFonts w:ascii="Times New Roman" w:hAnsi="Times New Roman" w:cs="Times New Roman"/>
          <w:sz w:val="24"/>
          <w:szCs w:val="24"/>
        </w:rPr>
        <w:t xml:space="preserve"> (gráfico derecho) se pueden observar las agrupaciones que se forman para las observaciones de los ríos, en el cual se evidencia que en su mayoría las observaciones</w:t>
      </w:r>
      <w:r w:rsidR="0006723A">
        <w:rPr>
          <w:rFonts w:ascii="Times New Roman" w:hAnsi="Times New Roman" w:cs="Times New Roman"/>
          <w:sz w:val="24"/>
          <w:szCs w:val="24"/>
        </w:rPr>
        <w:t xml:space="preserve"> del año 1995 forman un clúster, así como las observaciones del año 2021 forman otro; esto se lo puede visualizar de mejor manera en el gráfico del </w:t>
      </w:r>
      <w:r w:rsidR="0006723A" w:rsidRPr="001E32C3">
        <w:rPr>
          <w:rFonts w:ascii="Times New Roman" w:hAnsi="Times New Roman" w:cs="Times New Roman"/>
          <w:b/>
          <w:bCs/>
          <w:i/>
          <w:iCs/>
          <w:sz w:val="24"/>
          <w:szCs w:val="24"/>
        </w:rPr>
        <w:t xml:space="preserve">apéndice </w:t>
      </w:r>
      <w:r w:rsidR="0006723A">
        <w:rPr>
          <w:rFonts w:ascii="Times New Roman" w:hAnsi="Times New Roman" w:cs="Times New Roman"/>
          <w:b/>
          <w:bCs/>
          <w:i/>
          <w:iCs/>
          <w:sz w:val="24"/>
          <w:szCs w:val="24"/>
        </w:rPr>
        <w:t>4.</w:t>
      </w:r>
      <w:r w:rsidR="0006723A">
        <w:rPr>
          <w:rFonts w:ascii="Times New Roman" w:hAnsi="Times New Roman" w:cs="Times New Roman"/>
          <w:sz w:val="24"/>
          <w:szCs w:val="24"/>
        </w:rPr>
        <w:t xml:space="preserve"> </w:t>
      </w:r>
    </w:p>
    <w:p w14:paraId="285982D0" w14:textId="23929AA7" w:rsidR="0006723A" w:rsidRPr="0006723A" w:rsidRDefault="006357F7" w:rsidP="00D1181C">
      <w:pPr>
        <w:spacing w:before="240" w:line="276" w:lineRule="auto"/>
        <w:ind w:firstLine="708"/>
        <w:jc w:val="both"/>
        <w:rPr>
          <w:rFonts w:ascii="Times New Roman" w:hAnsi="Times New Roman" w:cs="Times New Roman"/>
          <w:sz w:val="24"/>
          <w:szCs w:val="24"/>
        </w:rPr>
      </w:pPr>
      <w:r>
        <w:rPr>
          <w:rFonts w:ascii="Times New Roman" w:hAnsi="Times New Roman" w:cs="Times New Roman"/>
          <w:sz w:val="24"/>
          <w:szCs w:val="24"/>
        </w:rPr>
        <w:t>Mediante</w:t>
      </w:r>
      <w:r w:rsidR="0006723A">
        <w:rPr>
          <w:rFonts w:ascii="Times New Roman" w:hAnsi="Times New Roman" w:cs="Times New Roman"/>
          <w:sz w:val="24"/>
          <w:szCs w:val="24"/>
        </w:rPr>
        <w:t xml:space="preserve"> ambos </w:t>
      </w:r>
      <w:proofErr w:type="spellStart"/>
      <w:r w:rsidR="0006723A">
        <w:rPr>
          <w:rFonts w:ascii="Times New Roman" w:hAnsi="Times New Roman" w:cs="Times New Roman"/>
          <w:sz w:val="24"/>
          <w:szCs w:val="24"/>
        </w:rPr>
        <w:t>biplots</w:t>
      </w:r>
      <w:proofErr w:type="spellEnd"/>
      <w:r w:rsidR="0006723A">
        <w:rPr>
          <w:rFonts w:ascii="Times New Roman" w:hAnsi="Times New Roman" w:cs="Times New Roman"/>
          <w:sz w:val="24"/>
          <w:szCs w:val="24"/>
        </w:rPr>
        <w:t xml:space="preserve"> se observan las agrupaciones de las variables que </w:t>
      </w:r>
      <w:r w:rsidR="003A2B34">
        <w:rPr>
          <w:rFonts w:ascii="Times New Roman" w:hAnsi="Times New Roman" w:cs="Times New Roman"/>
          <w:sz w:val="24"/>
          <w:szCs w:val="24"/>
        </w:rPr>
        <w:t>poseen</w:t>
      </w:r>
      <w:r w:rsidR="0006723A">
        <w:rPr>
          <w:rFonts w:ascii="Times New Roman" w:hAnsi="Times New Roman" w:cs="Times New Roman"/>
          <w:sz w:val="24"/>
          <w:szCs w:val="24"/>
        </w:rPr>
        <w:t xml:space="preserve"> mayor similaridad y a su vez se encuentran mayormente correlacionadas, como es el caso de las variables ecológicas las cuales tienen una alta correlación con la variable riqueza y cercanía a diversidad. </w:t>
      </w:r>
      <w:r w:rsidR="00D8654F">
        <w:rPr>
          <w:rFonts w:ascii="Times New Roman" w:hAnsi="Times New Roman" w:cs="Times New Roman"/>
          <w:sz w:val="24"/>
          <w:szCs w:val="24"/>
        </w:rPr>
        <w:t>E</w:t>
      </w:r>
      <w:r w:rsidR="0006723A">
        <w:rPr>
          <w:rFonts w:ascii="Times New Roman" w:hAnsi="Times New Roman" w:cs="Times New Roman"/>
          <w:sz w:val="24"/>
          <w:szCs w:val="24"/>
        </w:rPr>
        <w:t xml:space="preserve">n el </w:t>
      </w:r>
      <w:proofErr w:type="spellStart"/>
      <w:r w:rsidR="0006723A">
        <w:rPr>
          <w:rFonts w:ascii="Times New Roman" w:hAnsi="Times New Roman" w:cs="Times New Roman"/>
          <w:sz w:val="24"/>
          <w:szCs w:val="24"/>
        </w:rPr>
        <w:t>biplot</w:t>
      </w:r>
      <w:proofErr w:type="spellEnd"/>
      <w:r w:rsidR="0006723A">
        <w:rPr>
          <w:rFonts w:ascii="Times New Roman" w:hAnsi="Times New Roman" w:cs="Times New Roman"/>
          <w:sz w:val="24"/>
          <w:szCs w:val="24"/>
        </w:rPr>
        <w:t xml:space="preserve"> del</w:t>
      </w:r>
      <w:r w:rsidR="00F47AEF">
        <w:rPr>
          <w:rFonts w:ascii="Times New Roman" w:hAnsi="Times New Roman" w:cs="Times New Roman"/>
          <w:sz w:val="24"/>
          <w:szCs w:val="24"/>
        </w:rPr>
        <w:t xml:space="preserve"> </w:t>
      </w:r>
      <w:r w:rsidR="0006723A">
        <w:rPr>
          <w:rFonts w:ascii="Times New Roman" w:hAnsi="Times New Roman" w:cs="Times New Roman"/>
          <w:sz w:val="24"/>
          <w:szCs w:val="24"/>
        </w:rPr>
        <w:t xml:space="preserve">PCA </w:t>
      </w:r>
      <w:r w:rsidR="00F47AEF">
        <w:rPr>
          <w:rFonts w:ascii="Times New Roman" w:hAnsi="Times New Roman" w:cs="Times New Roman"/>
          <w:sz w:val="24"/>
          <w:szCs w:val="24"/>
        </w:rPr>
        <w:t xml:space="preserve">tradicional </w:t>
      </w:r>
      <w:r w:rsidR="0006723A">
        <w:rPr>
          <w:rFonts w:ascii="Times New Roman" w:hAnsi="Times New Roman" w:cs="Times New Roman"/>
          <w:sz w:val="24"/>
          <w:szCs w:val="24"/>
        </w:rPr>
        <w:t>se evidencia una relación inversamente proporcional entre las variables IBF y temperatura</w:t>
      </w:r>
      <w:r w:rsidR="00F47AEF">
        <w:rPr>
          <w:rFonts w:ascii="Times New Roman" w:hAnsi="Times New Roman" w:cs="Times New Roman"/>
          <w:sz w:val="24"/>
          <w:szCs w:val="24"/>
        </w:rPr>
        <w:t xml:space="preserve">; cuando en el </w:t>
      </w:r>
      <w:proofErr w:type="spellStart"/>
      <w:r w:rsidR="00F47AEF">
        <w:rPr>
          <w:rFonts w:ascii="Times New Roman" w:hAnsi="Times New Roman" w:cs="Times New Roman"/>
          <w:sz w:val="24"/>
          <w:szCs w:val="24"/>
        </w:rPr>
        <w:t>biplot</w:t>
      </w:r>
      <w:proofErr w:type="spellEnd"/>
      <w:r w:rsidR="00F47AEF">
        <w:rPr>
          <w:rFonts w:ascii="Times New Roman" w:hAnsi="Times New Roman" w:cs="Times New Roman"/>
          <w:sz w:val="24"/>
          <w:szCs w:val="24"/>
        </w:rPr>
        <w:t xml:space="preserve"> del </w:t>
      </w:r>
      <w:proofErr w:type="spellStart"/>
      <w:r w:rsidR="00F47AEF">
        <w:rPr>
          <w:rFonts w:ascii="Times New Roman" w:hAnsi="Times New Roman" w:cs="Times New Roman"/>
          <w:sz w:val="24"/>
          <w:szCs w:val="24"/>
        </w:rPr>
        <w:t>MacroPCA</w:t>
      </w:r>
      <w:proofErr w:type="spellEnd"/>
      <w:r w:rsidR="00F47AEF">
        <w:rPr>
          <w:rFonts w:ascii="Times New Roman" w:hAnsi="Times New Roman" w:cs="Times New Roman"/>
          <w:sz w:val="24"/>
          <w:szCs w:val="24"/>
        </w:rPr>
        <w:t>, estas variables no poseen relación alguna significativa ya que sus direcciones en la gráfica forma un ángulo de casi 90 grados.</w:t>
      </w:r>
    </w:p>
    <w:p w14:paraId="0CFC27F4" w14:textId="77777777" w:rsidR="00C94F5C" w:rsidRDefault="00244DBA" w:rsidP="00F47AEF">
      <w:pPr>
        <w:spacing w:before="240" w:line="360" w:lineRule="auto"/>
        <w:rPr>
          <w:rStyle w:val="Ttulo1Car"/>
          <w:rFonts w:eastAsiaTheme="minorEastAsia"/>
          <w:b/>
          <w:bCs/>
          <w:sz w:val="28"/>
          <w:szCs w:val="28"/>
        </w:rPr>
      </w:pPr>
      <w:r>
        <w:rPr>
          <w:noProof/>
        </w:rPr>
        <w:lastRenderedPageBreak/>
        <w:drawing>
          <wp:inline distT="0" distB="0" distL="0" distR="0" wp14:anchorId="64FDD902" wp14:editId="797AFD96">
            <wp:extent cx="2724150" cy="2582409"/>
            <wp:effectExtent l="19050" t="19050" r="19050" b="279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4953" t="8972" r="36591" b="9322"/>
                    <a:stretch/>
                  </pic:blipFill>
                  <pic:spPr bwMode="auto">
                    <a:xfrm>
                      <a:off x="0" y="0"/>
                      <a:ext cx="2751497" cy="260833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E5F57DA" wp14:editId="2ABA49D9">
            <wp:extent cx="2552700" cy="2592502"/>
            <wp:effectExtent l="19050" t="19050" r="19050" b="177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306" t="10896" r="48840" b="9002"/>
                    <a:stretch/>
                  </pic:blipFill>
                  <pic:spPr bwMode="auto">
                    <a:xfrm>
                      <a:off x="0" y="0"/>
                      <a:ext cx="2585769" cy="262608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00C83316" w:rsidRPr="00C83316">
        <w:rPr>
          <w:rStyle w:val="Ttulo1Car"/>
          <w:rFonts w:eastAsiaTheme="minorEastAsia"/>
          <w:b/>
          <w:bCs/>
          <w:sz w:val="28"/>
          <w:szCs w:val="28"/>
        </w:rPr>
        <w:t>Conclusiones</w:t>
      </w:r>
    </w:p>
    <w:p w14:paraId="40956C92" w14:textId="77777777" w:rsidR="00F47AEF" w:rsidRDefault="00F47AEF" w:rsidP="00F47A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En conclusión, se evidencia que solo existe una correlación significativa entre las variables ecológicas con únicamente la variable física-química de riqueza. También se puede observar que el DDC aplicado con </w:t>
      </w:r>
      <w:proofErr w:type="spellStart"/>
      <w:r>
        <w:rPr>
          <w:rFonts w:ascii="Times New Roman" w:hAnsi="Times New Roman" w:cs="Times New Roman"/>
          <w:sz w:val="24"/>
          <w:szCs w:val="24"/>
        </w:rPr>
        <w:t>MacroPCA</w:t>
      </w:r>
      <w:proofErr w:type="spellEnd"/>
      <w:r>
        <w:rPr>
          <w:rFonts w:ascii="Times New Roman" w:hAnsi="Times New Roman" w:cs="Times New Roman"/>
          <w:sz w:val="24"/>
          <w:szCs w:val="24"/>
        </w:rPr>
        <w:t xml:space="preserve"> muestra más valores atípicos bajos relacionados a las observaciones del año 2021, debido a una eventualidad de pandemia que afectó a los resultados a comparación del año 19995, en el cual se muestra mejores condiciones para que se preserve la diversidad de las especies.</w:t>
      </w:r>
    </w:p>
    <w:p w14:paraId="3F72E7F8" w14:textId="0CBDA69D" w:rsidR="00F47AEF" w:rsidRDefault="00F47AEF" w:rsidP="00D61C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D0CAF">
        <w:rPr>
          <w:rFonts w:ascii="Times New Roman" w:hAnsi="Times New Roman" w:cs="Times New Roman"/>
          <w:sz w:val="24"/>
          <w:szCs w:val="24"/>
        </w:rPr>
        <w:t>A</w:t>
      </w:r>
      <w:r>
        <w:rPr>
          <w:rFonts w:ascii="Times New Roman" w:hAnsi="Times New Roman" w:cs="Times New Roman"/>
          <w:sz w:val="24"/>
          <w:szCs w:val="24"/>
        </w:rPr>
        <w:t xml:space="preserve"> través del </w:t>
      </w:r>
      <w:proofErr w:type="spellStart"/>
      <w:r>
        <w:rPr>
          <w:rFonts w:ascii="Times New Roman" w:hAnsi="Times New Roman" w:cs="Times New Roman"/>
          <w:sz w:val="24"/>
          <w:szCs w:val="24"/>
        </w:rPr>
        <w:t>biplot</w:t>
      </w:r>
      <w:proofErr w:type="spellEnd"/>
      <w:r>
        <w:rPr>
          <w:rFonts w:ascii="Times New Roman" w:hAnsi="Times New Roman" w:cs="Times New Roman"/>
          <w:sz w:val="24"/>
          <w:szCs w:val="24"/>
        </w:rPr>
        <w:t xml:space="preserve"> se puede observar las agrupaciones formadas tanto para las variables como para los individuos en el cual las observaciones </w:t>
      </w:r>
      <w:r w:rsidR="00D61C5B">
        <w:rPr>
          <w:rFonts w:ascii="Times New Roman" w:hAnsi="Times New Roman" w:cs="Times New Roman"/>
          <w:sz w:val="24"/>
          <w:szCs w:val="24"/>
        </w:rPr>
        <w:t>se logran agrupan en mayor parte por el tipo de año.</w:t>
      </w:r>
    </w:p>
    <w:p w14:paraId="3639E126" w14:textId="77777777" w:rsidR="00F47AEF" w:rsidRPr="00F47AEF" w:rsidRDefault="00F47AEF" w:rsidP="00D61C5B">
      <w:pPr>
        <w:pStyle w:val="Ttulo1"/>
        <w:spacing w:after="240"/>
        <w:jc w:val="left"/>
        <w:rPr>
          <w:b/>
          <w:bCs/>
          <w:sz w:val="28"/>
          <w:szCs w:val="28"/>
        </w:rPr>
      </w:pPr>
      <w:r w:rsidRPr="00F47AEF">
        <w:rPr>
          <w:b/>
          <w:bCs/>
          <w:sz w:val="28"/>
          <w:szCs w:val="28"/>
        </w:rPr>
        <w:t>Contribución de cada integrante del grupo</w:t>
      </w:r>
    </w:p>
    <w:p w14:paraId="423764B5" w14:textId="0E0387F8" w:rsidR="00D8654F" w:rsidRDefault="00D06E46" w:rsidP="00D61C5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Por parte de todos los integrantes hubo</w:t>
      </w:r>
      <w:r w:rsidR="00D8654F">
        <w:rPr>
          <w:rFonts w:ascii="Times New Roman" w:hAnsi="Times New Roman" w:cs="Times New Roman"/>
          <w:sz w:val="24"/>
          <w:szCs w:val="24"/>
        </w:rPr>
        <w:t xml:space="preserve"> aportación </w:t>
      </w:r>
      <w:r>
        <w:rPr>
          <w:rFonts w:ascii="Times New Roman" w:hAnsi="Times New Roman" w:cs="Times New Roman"/>
          <w:sz w:val="24"/>
          <w:szCs w:val="24"/>
        </w:rPr>
        <w:t>para el desarrollo del</w:t>
      </w:r>
      <w:r w:rsidR="00D8654F">
        <w:rPr>
          <w:rFonts w:ascii="Times New Roman" w:hAnsi="Times New Roman" w:cs="Times New Roman"/>
          <w:sz w:val="24"/>
          <w:szCs w:val="24"/>
        </w:rPr>
        <w:t xml:space="preserve"> análisis</w:t>
      </w:r>
      <w:r>
        <w:rPr>
          <w:rFonts w:ascii="Times New Roman" w:hAnsi="Times New Roman" w:cs="Times New Roman"/>
          <w:sz w:val="24"/>
          <w:szCs w:val="24"/>
        </w:rPr>
        <w:t>:</w:t>
      </w:r>
      <w:r w:rsidR="00D8654F">
        <w:rPr>
          <w:rFonts w:ascii="Times New Roman" w:hAnsi="Times New Roman" w:cs="Times New Roman"/>
          <w:sz w:val="24"/>
          <w:szCs w:val="24"/>
        </w:rPr>
        <w:t xml:space="preserve">  </w:t>
      </w:r>
    </w:p>
    <w:p w14:paraId="09916622" w14:textId="357AC72A" w:rsidR="00DC2F5A" w:rsidRDefault="00F47AEF" w:rsidP="00D8654F">
      <w:pPr>
        <w:spacing w:after="0" w:line="360" w:lineRule="auto"/>
        <w:jc w:val="both"/>
        <w:rPr>
          <w:rFonts w:ascii="Times New Roman" w:hAnsi="Times New Roman" w:cs="Times New Roman"/>
          <w:sz w:val="24"/>
          <w:szCs w:val="24"/>
        </w:rPr>
      </w:pPr>
      <w:r w:rsidRPr="00D06E46">
        <w:rPr>
          <w:rFonts w:ascii="Times New Roman" w:hAnsi="Times New Roman" w:cs="Times New Roman"/>
          <w:b/>
          <w:bCs/>
          <w:sz w:val="24"/>
          <w:szCs w:val="24"/>
        </w:rPr>
        <w:t>Marcelo Chávez</w:t>
      </w:r>
      <w:r w:rsidR="008711BB" w:rsidRPr="00D06E46">
        <w:rPr>
          <w:rFonts w:ascii="Times New Roman" w:hAnsi="Times New Roman" w:cs="Times New Roman"/>
          <w:b/>
          <w:bCs/>
          <w:sz w:val="24"/>
          <w:szCs w:val="24"/>
        </w:rPr>
        <w:t>:</w:t>
      </w:r>
      <w:r w:rsidR="008711BB">
        <w:rPr>
          <w:rFonts w:ascii="Times New Roman" w:hAnsi="Times New Roman" w:cs="Times New Roman"/>
          <w:sz w:val="24"/>
          <w:szCs w:val="24"/>
        </w:rPr>
        <w:t xml:space="preserve"> S</w:t>
      </w:r>
      <w:r w:rsidR="00D61C5B">
        <w:rPr>
          <w:rFonts w:ascii="Times New Roman" w:hAnsi="Times New Roman" w:cs="Times New Roman"/>
          <w:sz w:val="24"/>
          <w:szCs w:val="24"/>
        </w:rPr>
        <w:t xml:space="preserve">elección de la base de datos, scripts en R </w:t>
      </w:r>
      <w:proofErr w:type="spellStart"/>
      <w:r w:rsidR="00D61C5B">
        <w:rPr>
          <w:rFonts w:ascii="Times New Roman" w:hAnsi="Times New Roman" w:cs="Times New Roman"/>
          <w:sz w:val="24"/>
          <w:szCs w:val="24"/>
        </w:rPr>
        <w:t>quarto</w:t>
      </w:r>
      <w:proofErr w:type="spellEnd"/>
      <w:r w:rsidR="00D61C5B">
        <w:rPr>
          <w:rFonts w:ascii="Times New Roman" w:hAnsi="Times New Roman" w:cs="Times New Roman"/>
          <w:sz w:val="24"/>
          <w:szCs w:val="24"/>
        </w:rPr>
        <w:t xml:space="preserve"> para el análisis descriptivo, realización del PCA tradicional, y la codificación gráfica de los </w:t>
      </w:r>
      <w:proofErr w:type="spellStart"/>
      <w:r w:rsidR="00D61C5B">
        <w:rPr>
          <w:rFonts w:ascii="Times New Roman" w:hAnsi="Times New Roman" w:cs="Times New Roman"/>
          <w:sz w:val="24"/>
          <w:szCs w:val="24"/>
        </w:rPr>
        <w:t>biplots</w:t>
      </w:r>
      <w:proofErr w:type="spellEnd"/>
      <w:r w:rsidR="00D61C5B">
        <w:rPr>
          <w:rFonts w:ascii="Times New Roman" w:hAnsi="Times New Roman" w:cs="Times New Roman"/>
          <w:sz w:val="24"/>
          <w:szCs w:val="24"/>
        </w:rPr>
        <w:t xml:space="preserve">. </w:t>
      </w:r>
      <w:r w:rsidRPr="00D06E46">
        <w:rPr>
          <w:rFonts w:ascii="Times New Roman" w:hAnsi="Times New Roman" w:cs="Times New Roman"/>
          <w:b/>
          <w:bCs/>
          <w:sz w:val="24"/>
          <w:szCs w:val="24"/>
        </w:rPr>
        <w:t>Mar</w:t>
      </w:r>
      <w:r w:rsidR="008711BB" w:rsidRPr="00D06E46">
        <w:rPr>
          <w:rFonts w:ascii="Times New Roman" w:hAnsi="Times New Roman" w:cs="Times New Roman"/>
          <w:b/>
          <w:bCs/>
          <w:sz w:val="24"/>
          <w:szCs w:val="24"/>
        </w:rPr>
        <w:t>iu</w:t>
      </w:r>
      <w:r w:rsidRPr="00D06E46">
        <w:rPr>
          <w:rFonts w:ascii="Times New Roman" w:hAnsi="Times New Roman" w:cs="Times New Roman"/>
          <w:b/>
          <w:bCs/>
          <w:sz w:val="24"/>
          <w:szCs w:val="24"/>
        </w:rPr>
        <w:t>xi Quimis</w:t>
      </w:r>
      <w:r w:rsidR="008711BB" w:rsidRPr="00D06E46">
        <w:rPr>
          <w:rFonts w:ascii="Times New Roman" w:hAnsi="Times New Roman" w:cs="Times New Roman"/>
          <w:b/>
          <w:bCs/>
          <w:sz w:val="24"/>
          <w:szCs w:val="24"/>
        </w:rPr>
        <w:t>:</w:t>
      </w:r>
      <w:r w:rsidR="008711BB">
        <w:rPr>
          <w:rFonts w:ascii="Times New Roman" w:hAnsi="Times New Roman" w:cs="Times New Roman"/>
          <w:sz w:val="24"/>
          <w:szCs w:val="24"/>
        </w:rPr>
        <w:t xml:space="preserve"> D</w:t>
      </w:r>
      <w:r w:rsidR="00D61C5B">
        <w:rPr>
          <w:rFonts w:ascii="Times New Roman" w:hAnsi="Times New Roman" w:cs="Times New Roman"/>
          <w:sz w:val="24"/>
          <w:szCs w:val="24"/>
        </w:rPr>
        <w:t>esarrollo</w:t>
      </w:r>
      <w:r w:rsidR="008711BB">
        <w:rPr>
          <w:rFonts w:ascii="Times New Roman" w:hAnsi="Times New Roman" w:cs="Times New Roman"/>
          <w:sz w:val="24"/>
          <w:szCs w:val="24"/>
        </w:rPr>
        <w:t xml:space="preserve"> </w:t>
      </w:r>
      <w:r w:rsidR="00DC2F5A">
        <w:rPr>
          <w:rFonts w:ascii="Times New Roman" w:hAnsi="Times New Roman" w:cs="Times New Roman"/>
          <w:sz w:val="24"/>
          <w:szCs w:val="24"/>
        </w:rPr>
        <w:t xml:space="preserve">del </w:t>
      </w:r>
      <w:proofErr w:type="spellStart"/>
      <w:r w:rsidR="00DC2F5A">
        <w:rPr>
          <w:rFonts w:ascii="Times New Roman" w:hAnsi="Times New Roman" w:cs="Times New Roman"/>
          <w:sz w:val="24"/>
          <w:szCs w:val="24"/>
        </w:rPr>
        <w:t>M</w:t>
      </w:r>
      <w:r w:rsidR="008711BB">
        <w:rPr>
          <w:rFonts w:ascii="Times New Roman" w:hAnsi="Times New Roman" w:cs="Times New Roman"/>
          <w:sz w:val="24"/>
          <w:szCs w:val="24"/>
        </w:rPr>
        <w:t>acroP</w:t>
      </w:r>
      <w:r w:rsidR="00DC2F5A">
        <w:rPr>
          <w:rFonts w:ascii="Times New Roman" w:hAnsi="Times New Roman" w:cs="Times New Roman"/>
          <w:sz w:val="24"/>
          <w:szCs w:val="24"/>
        </w:rPr>
        <w:t>CA</w:t>
      </w:r>
      <w:proofErr w:type="spellEnd"/>
      <w:r w:rsidR="00DC2F5A">
        <w:rPr>
          <w:rFonts w:ascii="Times New Roman" w:hAnsi="Times New Roman" w:cs="Times New Roman"/>
          <w:sz w:val="24"/>
          <w:szCs w:val="24"/>
        </w:rPr>
        <w:t xml:space="preserve"> y</w:t>
      </w:r>
      <w:r w:rsidR="00D61C5B">
        <w:rPr>
          <w:rFonts w:ascii="Times New Roman" w:hAnsi="Times New Roman" w:cs="Times New Roman"/>
          <w:sz w:val="24"/>
          <w:szCs w:val="24"/>
        </w:rPr>
        <w:t xml:space="preserve"> de</w:t>
      </w:r>
      <w:r w:rsidR="008711BB">
        <w:rPr>
          <w:rFonts w:ascii="Times New Roman" w:hAnsi="Times New Roman" w:cs="Times New Roman"/>
          <w:sz w:val="24"/>
          <w:szCs w:val="24"/>
        </w:rPr>
        <w:t>l</w:t>
      </w:r>
      <w:r w:rsidR="00D61C5B">
        <w:rPr>
          <w:rFonts w:ascii="Times New Roman" w:hAnsi="Times New Roman" w:cs="Times New Roman"/>
          <w:sz w:val="24"/>
          <w:szCs w:val="24"/>
        </w:rPr>
        <w:t xml:space="preserve"> DDC tanto para el PCA tradicional como el </w:t>
      </w:r>
      <w:proofErr w:type="spellStart"/>
      <w:r w:rsidR="00D61C5B">
        <w:rPr>
          <w:rFonts w:ascii="Times New Roman" w:hAnsi="Times New Roman" w:cs="Times New Roman"/>
          <w:sz w:val="24"/>
          <w:szCs w:val="24"/>
        </w:rPr>
        <w:t>MacroPCA</w:t>
      </w:r>
      <w:proofErr w:type="spellEnd"/>
      <w:r w:rsidR="00D61C5B">
        <w:rPr>
          <w:rFonts w:ascii="Times New Roman" w:hAnsi="Times New Roman" w:cs="Times New Roman"/>
          <w:sz w:val="24"/>
          <w:szCs w:val="24"/>
        </w:rPr>
        <w:t xml:space="preserve">. </w:t>
      </w:r>
    </w:p>
    <w:p w14:paraId="657F304A" w14:textId="0F897CB9" w:rsidR="00F47AEF" w:rsidRDefault="00F47AEF" w:rsidP="00DC2F5A">
      <w:pPr>
        <w:spacing w:after="0" w:line="360" w:lineRule="auto"/>
        <w:jc w:val="both"/>
        <w:rPr>
          <w:rFonts w:ascii="Times New Roman" w:hAnsi="Times New Roman" w:cs="Times New Roman"/>
          <w:sz w:val="24"/>
          <w:szCs w:val="24"/>
        </w:rPr>
      </w:pPr>
      <w:r w:rsidRPr="00D06E46">
        <w:rPr>
          <w:rFonts w:ascii="Times New Roman" w:hAnsi="Times New Roman" w:cs="Times New Roman"/>
          <w:b/>
          <w:bCs/>
          <w:sz w:val="24"/>
          <w:szCs w:val="24"/>
        </w:rPr>
        <w:t>Ricardo Mora</w:t>
      </w:r>
      <w:r w:rsidR="00DC2F5A" w:rsidRPr="00D06E46">
        <w:rPr>
          <w:rFonts w:ascii="Times New Roman" w:hAnsi="Times New Roman" w:cs="Times New Roman"/>
          <w:b/>
          <w:bCs/>
          <w:sz w:val="24"/>
          <w:szCs w:val="24"/>
        </w:rPr>
        <w:t>:</w:t>
      </w:r>
      <w:r w:rsidR="00D61C5B">
        <w:rPr>
          <w:rFonts w:ascii="Times New Roman" w:hAnsi="Times New Roman" w:cs="Times New Roman"/>
          <w:sz w:val="24"/>
          <w:szCs w:val="24"/>
        </w:rPr>
        <w:t xml:space="preserve"> </w:t>
      </w:r>
      <w:r w:rsidR="00DC2F5A">
        <w:rPr>
          <w:rFonts w:ascii="Times New Roman" w:hAnsi="Times New Roman" w:cs="Times New Roman"/>
          <w:sz w:val="24"/>
          <w:szCs w:val="24"/>
        </w:rPr>
        <w:t>A</w:t>
      </w:r>
      <w:r w:rsidR="00D61C5B">
        <w:rPr>
          <w:rFonts w:ascii="Times New Roman" w:hAnsi="Times New Roman" w:cs="Times New Roman"/>
          <w:sz w:val="24"/>
          <w:szCs w:val="24"/>
        </w:rPr>
        <w:t>nálisis</w:t>
      </w:r>
      <w:r w:rsidR="00DC2F5A">
        <w:rPr>
          <w:rFonts w:ascii="Times New Roman" w:hAnsi="Times New Roman" w:cs="Times New Roman"/>
          <w:sz w:val="24"/>
          <w:szCs w:val="24"/>
        </w:rPr>
        <w:t xml:space="preserve"> </w:t>
      </w:r>
      <w:r w:rsidR="00D61C5B">
        <w:rPr>
          <w:rFonts w:ascii="Times New Roman" w:hAnsi="Times New Roman" w:cs="Times New Roman"/>
          <w:sz w:val="24"/>
          <w:szCs w:val="24"/>
        </w:rPr>
        <w:t>de las técnicas aplicadas, pregunta de investigación, redacción y estructuración del documento.</w:t>
      </w:r>
    </w:p>
    <w:p w14:paraId="5B6C7DA5" w14:textId="77777777" w:rsidR="00C94F5C" w:rsidRDefault="00C94F5C" w:rsidP="000E170B">
      <w:pPr>
        <w:spacing w:line="276" w:lineRule="auto"/>
        <w:rPr>
          <w:rFonts w:ascii="Times New Roman" w:hAnsi="Times New Roman" w:cs="Times New Roman"/>
          <w:sz w:val="24"/>
          <w:szCs w:val="24"/>
        </w:rPr>
      </w:pPr>
    </w:p>
    <w:p w14:paraId="6C1CF8F5" w14:textId="77777777" w:rsidR="00C94F5C" w:rsidRDefault="00C94F5C" w:rsidP="000E170B">
      <w:pPr>
        <w:spacing w:line="276" w:lineRule="auto"/>
        <w:rPr>
          <w:rFonts w:ascii="Times New Roman" w:hAnsi="Times New Roman" w:cs="Times New Roman"/>
          <w:sz w:val="24"/>
          <w:szCs w:val="24"/>
        </w:rPr>
      </w:pPr>
    </w:p>
    <w:p w14:paraId="2E87BCED" w14:textId="77777777" w:rsidR="00392A92" w:rsidRDefault="00392A92" w:rsidP="000E170B">
      <w:pPr>
        <w:spacing w:line="276" w:lineRule="auto"/>
        <w:rPr>
          <w:rFonts w:ascii="Times New Roman" w:hAnsi="Times New Roman" w:cs="Times New Roman"/>
          <w:sz w:val="24"/>
          <w:szCs w:val="24"/>
        </w:rPr>
      </w:pPr>
    </w:p>
    <w:p w14:paraId="2867958F" w14:textId="77777777" w:rsidR="00392A92" w:rsidRDefault="00392A92" w:rsidP="000E170B">
      <w:pPr>
        <w:spacing w:line="276" w:lineRule="auto"/>
        <w:rPr>
          <w:rFonts w:ascii="Times New Roman" w:hAnsi="Times New Roman" w:cs="Times New Roman"/>
          <w:sz w:val="24"/>
          <w:szCs w:val="24"/>
        </w:rPr>
      </w:pPr>
    </w:p>
    <w:p w14:paraId="28E1510A" w14:textId="77777777" w:rsidR="00392A92" w:rsidRDefault="00392A92" w:rsidP="00392A92">
      <w:pPr>
        <w:pStyle w:val="Ttulo1"/>
        <w:rPr>
          <w:b/>
          <w:bCs/>
          <w:sz w:val="28"/>
          <w:szCs w:val="28"/>
        </w:rPr>
      </w:pPr>
      <w:r>
        <w:rPr>
          <w:b/>
          <w:bCs/>
          <w:sz w:val="28"/>
          <w:szCs w:val="28"/>
        </w:rPr>
        <w:lastRenderedPageBreak/>
        <w:t>Apéndice</w:t>
      </w:r>
    </w:p>
    <w:p w14:paraId="66EEA80D" w14:textId="77777777" w:rsidR="00392A92" w:rsidRPr="00392A92" w:rsidRDefault="00392A92" w:rsidP="00392A92">
      <w:pPr>
        <w:pStyle w:val="Ttulo2"/>
        <w:spacing w:line="360" w:lineRule="auto"/>
        <w:rPr>
          <w:rFonts w:ascii="Times New Roman" w:hAnsi="Times New Roman" w:cs="Times New Roman"/>
          <w:b/>
          <w:bCs/>
          <w:color w:val="000000" w:themeColor="text1"/>
          <w:sz w:val="24"/>
          <w:szCs w:val="24"/>
        </w:rPr>
      </w:pPr>
      <w:r w:rsidRPr="00392A92">
        <w:rPr>
          <w:rFonts w:ascii="Times New Roman" w:hAnsi="Times New Roman" w:cs="Times New Roman"/>
          <w:b/>
          <w:bCs/>
          <w:color w:val="000000" w:themeColor="text1"/>
          <w:sz w:val="24"/>
          <w:szCs w:val="24"/>
        </w:rPr>
        <w:t xml:space="preserve">Apéndice 1 </w:t>
      </w:r>
    </w:p>
    <w:p w14:paraId="6CB1D622" w14:textId="77777777" w:rsidR="00C94F5C" w:rsidRDefault="00C94F5C" w:rsidP="000E170B">
      <w:pPr>
        <w:spacing w:line="276" w:lineRule="auto"/>
        <w:rPr>
          <w:rFonts w:ascii="Times New Roman" w:hAnsi="Times New Roman" w:cs="Times New Roman"/>
          <w:sz w:val="24"/>
          <w:szCs w:val="24"/>
        </w:rPr>
      </w:pPr>
      <w:r>
        <w:rPr>
          <w:noProof/>
        </w:rPr>
        <w:drawing>
          <wp:inline distT="0" distB="0" distL="0" distR="0" wp14:anchorId="47AFC2DA" wp14:editId="3CD307CD">
            <wp:extent cx="5298681" cy="2932872"/>
            <wp:effectExtent l="19050" t="19050" r="16510" b="203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4341" t="16003" r="10748" b="12561"/>
                    <a:stretch/>
                  </pic:blipFill>
                  <pic:spPr bwMode="auto">
                    <a:xfrm>
                      <a:off x="0" y="0"/>
                      <a:ext cx="5653534" cy="312928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70C744" w14:textId="77777777" w:rsidR="00392A92" w:rsidRDefault="00392A92" w:rsidP="00392A92">
      <w:pPr>
        <w:pStyle w:val="Ttulo2"/>
        <w:spacing w:line="360" w:lineRule="auto"/>
        <w:rPr>
          <w:rFonts w:ascii="Times New Roman" w:hAnsi="Times New Roman" w:cs="Times New Roman"/>
          <w:b/>
          <w:bCs/>
          <w:color w:val="000000" w:themeColor="text1"/>
          <w:sz w:val="24"/>
          <w:szCs w:val="24"/>
        </w:rPr>
      </w:pPr>
      <w:r w:rsidRPr="00392A92">
        <w:rPr>
          <w:rFonts w:ascii="Times New Roman" w:hAnsi="Times New Roman" w:cs="Times New Roman"/>
          <w:b/>
          <w:bCs/>
          <w:color w:val="000000" w:themeColor="text1"/>
          <w:sz w:val="24"/>
          <w:szCs w:val="24"/>
        </w:rPr>
        <w:t xml:space="preserve">Apéndice </w:t>
      </w:r>
      <w:r>
        <w:rPr>
          <w:rFonts w:ascii="Times New Roman" w:hAnsi="Times New Roman" w:cs="Times New Roman"/>
          <w:b/>
          <w:bCs/>
          <w:color w:val="000000" w:themeColor="text1"/>
          <w:sz w:val="24"/>
          <w:szCs w:val="24"/>
        </w:rPr>
        <w:t>2</w:t>
      </w:r>
    </w:p>
    <w:p w14:paraId="6A9971B7" w14:textId="77777777" w:rsidR="00392A92" w:rsidRPr="00392A92" w:rsidRDefault="00392A92" w:rsidP="00392A92">
      <w:r>
        <w:rPr>
          <w:noProof/>
        </w:rPr>
        <w:drawing>
          <wp:inline distT="0" distB="0" distL="0" distR="0" wp14:anchorId="06DF1ED0" wp14:editId="38ADD526">
            <wp:extent cx="2905777" cy="2023745"/>
            <wp:effectExtent l="19050" t="19050" r="27940" b="146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551" t="16964" r="11231" b="8240"/>
                    <a:stretch/>
                  </pic:blipFill>
                  <pic:spPr bwMode="auto">
                    <a:xfrm>
                      <a:off x="0" y="0"/>
                      <a:ext cx="3021457" cy="210431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FD6E67F" wp14:editId="72559237">
            <wp:extent cx="2404807" cy="2023934"/>
            <wp:effectExtent l="19050" t="19050" r="1460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05" t="13693" r="57886" b="24168"/>
                    <a:stretch/>
                  </pic:blipFill>
                  <pic:spPr bwMode="auto">
                    <a:xfrm>
                      <a:off x="0" y="0"/>
                      <a:ext cx="2421718" cy="203816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BAC569E" w14:textId="77777777" w:rsidR="00C83316" w:rsidRDefault="00C83316" w:rsidP="00C83316">
      <w:pPr>
        <w:pStyle w:val="Ttulo2"/>
        <w:spacing w:line="360" w:lineRule="auto"/>
        <w:rPr>
          <w:rFonts w:ascii="Times New Roman" w:hAnsi="Times New Roman" w:cs="Times New Roman"/>
          <w:b/>
          <w:bCs/>
          <w:color w:val="000000" w:themeColor="text1"/>
          <w:sz w:val="24"/>
          <w:szCs w:val="24"/>
        </w:rPr>
      </w:pPr>
      <w:r w:rsidRPr="00392A92">
        <w:rPr>
          <w:rFonts w:ascii="Times New Roman" w:hAnsi="Times New Roman" w:cs="Times New Roman"/>
          <w:b/>
          <w:bCs/>
          <w:color w:val="000000" w:themeColor="text1"/>
          <w:sz w:val="24"/>
          <w:szCs w:val="24"/>
        </w:rPr>
        <w:t xml:space="preserve">Apéndice </w:t>
      </w:r>
      <w:r>
        <w:rPr>
          <w:rFonts w:ascii="Times New Roman" w:hAnsi="Times New Roman" w:cs="Times New Roman"/>
          <w:b/>
          <w:bCs/>
          <w:color w:val="000000" w:themeColor="text1"/>
          <w:sz w:val="24"/>
          <w:szCs w:val="24"/>
        </w:rPr>
        <w:t>3</w:t>
      </w:r>
    </w:p>
    <w:p w14:paraId="3D83BCC5" w14:textId="77777777" w:rsidR="00392A92" w:rsidRDefault="007104B9" w:rsidP="000E170B">
      <w:pPr>
        <w:spacing w:line="276" w:lineRule="auto"/>
        <w:rPr>
          <w:rFonts w:ascii="Times New Roman" w:hAnsi="Times New Roman" w:cs="Times New Roman"/>
          <w:sz w:val="24"/>
          <w:szCs w:val="24"/>
        </w:rPr>
      </w:pPr>
      <w:r>
        <w:rPr>
          <w:noProof/>
        </w:rPr>
        <w:drawing>
          <wp:inline distT="0" distB="0" distL="0" distR="0" wp14:anchorId="57D74064" wp14:editId="77CE1245">
            <wp:extent cx="5398385" cy="2555185"/>
            <wp:effectExtent l="19050" t="19050" r="12065" b="171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9683" t="31756" r="11468" b="7009"/>
                    <a:stretch/>
                  </pic:blipFill>
                  <pic:spPr bwMode="auto">
                    <a:xfrm>
                      <a:off x="0" y="0"/>
                      <a:ext cx="5566534" cy="263477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EDB573" w14:textId="77777777" w:rsidR="003E7CA6" w:rsidRPr="002C74BA" w:rsidRDefault="002C74BA" w:rsidP="002C74BA">
      <w:pPr>
        <w:pStyle w:val="Ttulo2"/>
        <w:spacing w:line="360" w:lineRule="auto"/>
        <w:rPr>
          <w:rFonts w:ascii="Times New Roman" w:hAnsi="Times New Roman" w:cs="Times New Roman"/>
          <w:b/>
          <w:bCs/>
          <w:color w:val="000000" w:themeColor="text1"/>
          <w:sz w:val="24"/>
          <w:szCs w:val="24"/>
        </w:rPr>
      </w:pPr>
      <w:r w:rsidRPr="00392A92">
        <w:rPr>
          <w:rFonts w:ascii="Times New Roman" w:hAnsi="Times New Roman" w:cs="Times New Roman"/>
          <w:b/>
          <w:bCs/>
          <w:color w:val="000000" w:themeColor="text1"/>
          <w:sz w:val="24"/>
          <w:szCs w:val="24"/>
        </w:rPr>
        <w:lastRenderedPageBreak/>
        <w:t xml:space="preserve">Apéndice </w:t>
      </w:r>
      <w:r>
        <w:rPr>
          <w:rFonts w:ascii="Times New Roman" w:hAnsi="Times New Roman" w:cs="Times New Roman"/>
          <w:b/>
          <w:bCs/>
          <w:color w:val="000000" w:themeColor="text1"/>
          <w:sz w:val="24"/>
          <w:szCs w:val="24"/>
        </w:rPr>
        <w:t>4</w:t>
      </w:r>
    </w:p>
    <w:p w14:paraId="1756B520" w14:textId="77777777" w:rsidR="003E7CA6" w:rsidRDefault="003E7CA6" w:rsidP="000E170B">
      <w:pPr>
        <w:spacing w:line="276" w:lineRule="auto"/>
        <w:rPr>
          <w:rFonts w:ascii="Times New Roman" w:hAnsi="Times New Roman" w:cs="Times New Roman"/>
          <w:sz w:val="24"/>
          <w:szCs w:val="24"/>
        </w:rPr>
      </w:pPr>
      <w:r>
        <w:rPr>
          <w:noProof/>
        </w:rPr>
        <w:drawing>
          <wp:inline distT="0" distB="0" distL="0" distR="0" wp14:anchorId="379FC805" wp14:editId="07C9317A">
            <wp:extent cx="5350510" cy="2371090"/>
            <wp:effectExtent l="19050" t="19050" r="21590" b="1016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75" t="12247" r="2122" b="9633"/>
                    <a:stretch/>
                  </pic:blipFill>
                  <pic:spPr bwMode="auto">
                    <a:xfrm>
                      <a:off x="0" y="0"/>
                      <a:ext cx="5360288" cy="237542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46F56E1" w14:textId="77777777" w:rsidR="00392A92" w:rsidRPr="000E170B" w:rsidRDefault="00392A92" w:rsidP="000E170B">
      <w:pPr>
        <w:spacing w:line="276" w:lineRule="auto"/>
        <w:rPr>
          <w:rFonts w:ascii="Times New Roman" w:hAnsi="Times New Roman" w:cs="Times New Roman"/>
          <w:sz w:val="24"/>
          <w:szCs w:val="24"/>
        </w:rPr>
      </w:pPr>
    </w:p>
    <w:sectPr w:rsidR="00392A92" w:rsidRPr="000E17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CC5"/>
    <w:rsid w:val="0006723A"/>
    <w:rsid w:val="0008044A"/>
    <w:rsid w:val="000D0CAF"/>
    <w:rsid w:val="000E170B"/>
    <w:rsid w:val="00194A0E"/>
    <w:rsid w:val="001E32C3"/>
    <w:rsid w:val="001E4ADB"/>
    <w:rsid w:val="00244DBA"/>
    <w:rsid w:val="002C74BA"/>
    <w:rsid w:val="00333E31"/>
    <w:rsid w:val="00392A92"/>
    <w:rsid w:val="003A2B34"/>
    <w:rsid w:val="003C586F"/>
    <w:rsid w:val="003E7CA6"/>
    <w:rsid w:val="004726C5"/>
    <w:rsid w:val="00481758"/>
    <w:rsid w:val="005827D5"/>
    <w:rsid w:val="005D3317"/>
    <w:rsid w:val="005E6DF7"/>
    <w:rsid w:val="006357F7"/>
    <w:rsid w:val="006513FA"/>
    <w:rsid w:val="00660862"/>
    <w:rsid w:val="006C1967"/>
    <w:rsid w:val="006F5F8C"/>
    <w:rsid w:val="007104B9"/>
    <w:rsid w:val="00721F35"/>
    <w:rsid w:val="007600EA"/>
    <w:rsid w:val="00815529"/>
    <w:rsid w:val="00863CC5"/>
    <w:rsid w:val="008711BB"/>
    <w:rsid w:val="008E169B"/>
    <w:rsid w:val="009B43DD"/>
    <w:rsid w:val="00A23815"/>
    <w:rsid w:val="00AE25E2"/>
    <w:rsid w:val="00B111E3"/>
    <w:rsid w:val="00B4225B"/>
    <w:rsid w:val="00C05B00"/>
    <w:rsid w:val="00C20025"/>
    <w:rsid w:val="00C408DD"/>
    <w:rsid w:val="00C83316"/>
    <w:rsid w:val="00C94F5C"/>
    <w:rsid w:val="00D06E46"/>
    <w:rsid w:val="00D1181C"/>
    <w:rsid w:val="00D61C5B"/>
    <w:rsid w:val="00D8654F"/>
    <w:rsid w:val="00DC2F5A"/>
    <w:rsid w:val="00E23E51"/>
    <w:rsid w:val="00F15635"/>
    <w:rsid w:val="00F47AEF"/>
    <w:rsid w:val="00F96871"/>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B1815"/>
  <w15:chartTrackingRefBased/>
  <w15:docId w15:val="{63D0C4FD-37AE-4108-A179-F1B18E8FF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CC5"/>
  </w:style>
  <w:style w:type="paragraph" w:styleId="Ttulo1">
    <w:name w:val="heading 1"/>
    <w:basedOn w:val="Normal"/>
    <w:link w:val="Ttulo1Car"/>
    <w:uiPriority w:val="9"/>
    <w:qFormat/>
    <w:rsid w:val="00863CC5"/>
    <w:pPr>
      <w:widowControl w:val="0"/>
      <w:autoSpaceDE w:val="0"/>
      <w:autoSpaceDN w:val="0"/>
      <w:spacing w:before="164" w:after="0" w:line="240" w:lineRule="auto"/>
      <w:ind w:right="697"/>
      <w:jc w:val="center"/>
      <w:outlineLvl w:val="0"/>
    </w:pPr>
    <w:rPr>
      <w:rFonts w:ascii="Times New Roman" w:eastAsia="Times New Roman" w:hAnsi="Times New Roman" w:cs="Times New Roman"/>
      <w:sz w:val="34"/>
      <w:szCs w:val="34"/>
      <w:lang w:val="es-ES" w:eastAsia="en-US"/>
    </w:rPr>
  </w:style>
  <w:style w:type="paragraph" w:styleId="Ttulo2">
    <w:name w:val="heading 2"/>
    <w:basedOn w:val="Normal"/>
    <w:next w:val="Normal"/>
    <w:link w:val="Ttulo2Car"/>
    <w:uiPriority w:val="9"/>
    <w:unhideWhenUsed/>
    <w:qFormat/>
    <w:rsid w:val="00863C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3CC5"/>
    <w:rPr>
      <w:rFonts w:ascii="Times New Roman" w:eastAsia="Times New Roman" w:hAnsi="Times New Roman" w:cs="Times New Roman"/>
      <w:sz w:val="34"/>
      <w:szCs w:val="34"/>
      <w:lang w:val="es-ES" w:eastAsia="en-US"/>
    </w:rPr>
  </w:style>
  <w:style w:type="character" w:customStyle="1" w:styleId="Ttulo2Car">
    <w:name w:val="Título 2 Car"/>
    <w:basedOn w:val="Fuentedeprrafopredeter"/>
    <w:link w:val="Ttulo2"/>
    <w:uiPriority w:val="9"/>
    <w:rsid w:val="00863CC5"/>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392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6</Pages>
  <Words>1312</Words>
  <Characters>7219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TOROSINE</dc:creator>
  <cp:keywords/>
  <dc:description/>
  <cp:lastModifiedBy>Mariuxi del Rocio Quimis Marcillo</cp:lastModifiedBy>
  <cp:revision>38</cp:revision>
  <dcterms:created xsi:type="dcterms:W3CDTF">2024-03-11T06:18:00Z</dcterms:created>
  <dcterms:modified xsi:type="dcterms:W3CDTF">2024-03-11T14:10:00Z</dcterms:modified>
</cp:coreProperties>
</file>