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Plan Maestro de Costos Industriales y Sourcing (MSAC v3.0)</w:t>
      </w:r>
    </w:p>
    <w:p/>
    <w:p>
      <w:r>
        <w:t xml:space="preserve">Estimado usuario, el plan ha sido refactorizado para cubrir no solo el comercio tradicional, sino también el ciclo de </w:t>
      </w:r>
      <w:r>
        <w:rPr>
          <w:b/>
        </w:rPr>
        <w:t>Producción Propia</w:t>
      </w:r>
      <w:r>
        <w:t xml:space="preserve"> y </w:t>
      </w:r>
      <w:r>
        <w:rPr>
          <w:b/>
        </w:rPr>
        <w:t>Producción a Fazón</w:t>
      </w:r>
      <w:r>
        <w:t>, integrando la determinación de costos de materiales, gastos operativos y la gestión de partes consignadas.</w:t>
      </w:r>
    </w:p>
    <w:p/>
    <w:p>
      <w:pPr>
        <w:pStyle w:val="Heading1"/>
      </w:pPr>
      <w:r>
        <w:rPr>
          <w:color w:val="0066CC"/>
        </w:rPr>
        <w:t>1. Roadmap de Implementación Industrial &amp; Sourcing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Fase / Sub-fase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Proceso Específico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Criticidad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872"/>
            <w:shd w:fill="4F81BD"/>
          </w:tcPr>
          <w:p>
            <w:r>
              <w:rPr>
                <w:b/>
                <w:color w:val="FFFFFF"/>
              </w:rPr>
              <w:t>Impacto Operativo</w:t>
            </w:r>
          </w:p>
        </w:tc>
      </w:tr>
      <w:tr>
        <w:tc>
          <w:tcPr>
            <w:tcW w:type="dxa" w:w="1872"/>
          </w:tcPr>
          <w:p>
            <w:r>
              <w:t>**Fase 1: Estructura de Costos &amp; BOM**</w:t>
            </w:r>
          </w:p>
        </w:tc>
        <w:tc>
          <w:tcPr>
            <w:tcW w:type="dxa" w:w="1872"/>
          </w:tcPr>
          <w:p>
            <w:r>
              <w:t>**Definición de Orígenes y Recetas**</w:t>
            </w:r>
          </w:p>
        </w:tc>
        <w:tc>
          <w:tcPr>
            <w:tcW w:type="dxa" w:w="1872"/>
          </w:tcPr>
          <w:p>
            <w:r>
              <w:t>**CRÍTICA**</w:t>
            </w:r>
          </w:p>
        </w:tc>
        <w:tc>
          <w:tcPr>
            <w:tcW w:type="dxa" w:w="1872"/>
          </w:tcPr>
          <w:p>
            <w:r>
              <w:t>**EN EJECUCIÓN**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1.1 Maestro Multi-Origen</w:t>
            </w:r>
          </w:p>
        </w:tc>
        <w:tc>
          <w:tcPr>
            <w:tcW w:type="dxa" w:w="1872"/>
          </w:tcPr>
          <w:p>
            <w:r>
              <w:t>Segmentación: Compra Local, Importada, Producción Propia y Fazón.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  <w:shd w:fill="EBF1DE"/>
          </w:tcPr>
          <w:p>
            <w:r>
              <w:t>**COMPLETADA**</w:t>
            </w:r>
          </w:p>
        </w:tc>
        <w:tc>
          <w:tcPr>
            <w:tcW w:type="dxa" w:w="1872"/>
          </w:tcPr>
          <w:p>
            <w:r>
              <w:t>Determina si el costo viene de factura o de orden de producción.</w:t>
            </w:r>
          </w:p>
        </w:tc>
      </w:tr>
      <w:tr>
        <w:tc>
          <w:tcPr>
            <w:tcW w:type="dxa" w:w="1872"/>
          </w:tcPr>
          <w:p>
            <w:r>
              <w:t>1.2 Bill of Materials (BOM)</w:t>
            </w:r>
          </w:p>
        </w:tc>
        <w:tc>
          <w:tcPr>
            <w:tcW w:type="dxa" w:w="1872"/>
          </w:tcPr>
          <w:p>
            <w:r>
              <w:t>Definición de "Recetas" para artículos producidos o armados.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8d</w:t>
            </w:r>
          </w:p>
        </w:tc>
        <w:tc>
          <w:tcPr>
            <w:tcW w:type="dxa" w:w="1872"/>
          </w:tcPr>
          <w:p>
            <w:r>
              <w:t>Lista de partes necesarias para fabricar 1 unidad, incluyendo mermas teóricas.</w:t>
            </w:r>
          </w:p>
        </w:tc>
      </w:tr>
      <w:tr>
        <w:tc>
          <w:tcPr>
            <w:tcW w:type="dxa" w:w="1872"/>
          </w:tcPr>
          <w:p>
            <w:r>
              <w:t>1.3 Indirect Costs &amp; Expenses</w:t>
            </w:r>
          </w:p>
        </w:tc>
        <w:tc>
          <w:tcPr>
            <w:tcW w:type="dxa" w:w="1872"/>
          </w:tcPr>
          <w:p>
            <w:r>
              <w:t>Carga de gastos fijos/variables (Mano de obra, Energía, Amortizaciones).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6d</w:t>
            </w:r>
          </w:p>
        </w:tc>
        <w:tc>
          <w:tcPr>
            <w:tcW w:type="dxa" w:w="1872"/>
          </w:tcPr>
          <w:p>
            <w:r>
              <w:t>Suma un "overhead" al costo de materiales para determinar el costo industrial.</w:t>
            </w:r>
          </w:p>
        </w:tc>
      </w:tr>
      <w:tr>
        <w:tc>
          <w:tcPr>
            <w:tcW w:type="dxa" w:w="1872"/>
          </w:tcPr>
          <w:p>
            <w:r>
              <w:t>1.4 RFQ Enrichment</w:t>
            </w:r>
          </w:p>
        </w:tc>
        <w:tc>
          <w:tcPr>
            <w:tcW w:type="dxa" w:w="1872"/>
          </w:tcPr>
          <w:p>
            <w:r>
              <w:t>Explosión de BOM y sugerencia automática de proveedores en Solicitud de Cotización.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4d</w:t>
            </w:r>
          </w:p>
        </w:tc>
        <w:tc>
          <w:tcPr>
            <w:tcW w:type="dxa" w:w="1872"/>
          </w:tcPr>
          <w:p>
            <w:r>
              <w:t>Para fabricar 100u, el sistema genera avisos de compra para los 5 insumos necesarios.</w:t>
            </w:r>
          </w:p>
        </w:tc>
      </w:tr>
      <w:tr>
        <w:tc>
          <w:tcPr>
            <w:tcW w:type="dxa" w:w="1872"/>
          </w:tcPr>
          <w:p>
            <w:r>
              <w:t>1.5 Módulo de Consignación</w:t>
            </w:r>
          </w:p>
        </w:tc>
        <w:tc>
          <w:tcPr>
            <w:tcW w:type="dxa" w:w="1872"/>
          </w:tcPr>
          <w:p>
            <w:r>
              <w:t>Gestión de stock propio en terceros o stock de terceros para uso propio.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Cubre Fazón, Tenencia para venta y Consignación de proveedores.</w:t>
            </w:r>
          </w:p>
        </w:tc>
      </w:tr>
      <w:tr>
        <w:tc>
          <w:tcPr>
            <w:tcW w:type="dxa" w:w="1872"/>
          </w:tcPr>
          <w:p>
            <w:r>
              <w:t>1.6 Billing &amp; Scheduling</w:t>
            </w:r>
          </w:p>
        </w:tc>
        <w:tc>
          <w:tcPr>
            <w:tcW w:type="dxa" w:w="1872"/>
          </w:tcPr>
          <w:p>
            <w:r>
              <w:t>Calendarización de avisos de venta y facturación automática por reporte de consumo.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El sistema emite factura automática al recibir el "Aviso de Venta" del consignatario.</w:t>
            </w:r>
          </w:p>
        </w:tc>
      </w:tr>
      <w:tr>
        <w:tc>
          <w:tcPr>
            <w:tcW w:type="dxa" w:w="1872"/>
          </w:tcPr>
          <w:p>
            <w:r>
              <w:t>**Fase 2: Traceability &amp; Production**</w:t>
            </w:r>
          </w:p>
        </w:tc>
        <w:tc>
          <w:tcPr>
            <w:tcW w:type="dxa" w:w="1872"/>
          </w:tcPr>
          <w:p>
            <w:r>
              <w:t>**Capas de Inventario Transformativo**</w:t>
            </w:r>
          </w:p>
        </w:tc>
        <w:tc>
          <w:tcPr>
            <w:tcW w:type="dxa" w:w="1872"/>
          </w:tcPr>
          <w:p>
            <w:r>
              <w:t>**CRÍTICA**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2.1 Layer Roll-up (Producción)</w:t>
            </w:r>
          </w:p>
        </w:tc>
        <w:tc>
          <w:tcPr>
            <w:tcW w:type="dxa" w:w="1872"/>
          </w:tcPr>
          <w:p>
            <w:r>
              <w:t>Al cerrar una OP, el sistema genera una Capa de Costo = Σ(Costos de Materiales) + Gastos.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El costo de los materiales consumidos (FIFO) se capitaliza en el producto terminado.</w:t>
            </w:r>
          </w:p>
        </w:tc>
      </w:tr>
      <w:tr>
        <w:tc>
          <w:tcPr>
            <w:tcW w:type="dxa" w:w="1872"/>
          </w:tcPr>
          <w:p>
            <w:r>
              <w:t>2.2 Fazón Reception</w:t>
            </w:r>
          </w:p>
        </w:tc>
        <w:tc>
          <w:tcPr>
            <w:tcW w:type="dxa" w:w="1872"/>
          </w:tcPr>
          <w:p>
            <w:r>
              <w:t>Recepción de mercadería terminada por terceros, descontando partes consignadas.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7d</w:t>
            </w:r>
          </w:p>
        </w:tc>
        <w:tc>
          <w:tcPr>
            <w:tcW w:type="dxa" w:w="1872"/>
          </w:tcPr>
          <w:p>
            <w:r>
              <w:t>Valúa el servicio del tercero + las partes entregadas previamente.</w:t>
            </w:r>
          </w:p>
        </w:tc>
      </w:tr>
      <w:tr>
        <w:tc>
          <w:tcPr>
            <w:tcW w:type="dxa" w:w="1872"/>
          </w:tcPr>
          <w:p>
            <w:r>
              <w:t>2.3 Inventario Multi-Estado</w:t>
            </w:r>
          </w:p>
        </w:tc>
        <w:tc>
          <w:tcPr>
            <w:tcW w:type="dxa" w:w="1872"/>
          </w:tcPr>
          <w:p>
            <w:r>
              <w:t>Control de stock: Disponible, Consignado (en Fazón), En Tránsito, Scrapeado.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6d</w:t>
            </w:r>
          </w:p>
        </w:tc>
        <w:tc>
          <w:tcPr>
            <w:tcW w:type="dxa" w:w="1872"/>
          </w:tcPr>
          <w:p>
            <w:r>
              <w:t>Trazabilidad total de la ubicación física de la inversión.</w:t>
            </w:r>
          </w:p>
        </w:tc>
      </w:tr>
      <w:tr>
        <w:tc>
          <w:tcPr>
            <w:tcW w:type="dxa" w:w="1872"/>
          </w:tcPr>
          <w:p>
            <w:r>
              <w:t>**Fase 3: Valuation &amp; Margins**</w:t>
            </w:r>
          </w:p>
        </w:tc>
        <w:tc>
          <w:tcPr>
            <w:tcW w:type="dxa" w:w="1872"/>
          </w:tcPr>
          <w:p>
            <w:r>
              <w:t>**Motor de Rentabilidad Industrial**</w:t>
            </w:r>
          </w:p>
        </w:tc>
        <w:tc>
          <w:tcPr>
            <w:tcW w:type="dxa" w:w="1872"/>
          </w:tcPr>
          <w:p>
            <w:r>
              <w:t>**ALTA**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3.1 FIFO/WAC Across Layers</w:t>
            </w:r>
          </w:p>
        </w:tc>
        <w:tc>
          <w:tcPr>
            <w:tcW w:type="dxa" w:w="1872"/>
          </w:tcPr>
          <w:p>
            <w:r>
              <w:t>Salida de capas tanto para venta como para insumo de producción.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10d</w:t>
            </w:r>
          </w:p>
        </w:tc>
        <w:tc>
          <w:tcPr>
            <w:tcW w:type="dxa" w:w="1872"/>
          </w:tcPr>
          <w:p>
            <w:r>
              <w:t>Si sube un insumo importado, el sistema recalcula el costo del producto terminado.</w:t>
            </w:r>
          </w:p>
        </w:tc>
      </w:tr>
      <w:tr>
        <w:tc>
          <w:tcPr>
            <w:tcW w:type="dxa" w:w="1872"/>
          </w:tcPr>
          <w:p>
            <w:r>
              <w:t>3.2 Dynamic Margin Engine</w:t>
            </w:r>
          </w:p>
        </w:tc>
        <w:tc>
          <w:tcPr>
            <w:tcW w:type="dxa" w:w="1872"/>
          </w:tcPr>
          <w:p>
            <w:r>
              <w:t>Determinación de precio de venta: Costo Industrial + Margen Objetivo + Impuestos.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8d</w:t>
            </w:r>
          </w:p>
        </w:tc>
        <w:tc>
          <w:tcPr>
            <w:tcW w:type="dxa" w:w="1872"/>
          </w:tcPr>
          <w:p>
            <w:r>
              <w:t>Diferencia margen bruto sobre materiales vs margen neto industrial.</w:t>
            </w:r>
          </w:p>
        </w:tc>
      </w:tr>
      <w:tr>
        <w:tc>
          <w:tcPr>
            <w:tcW w:type="dxa" w:w="1872"/>
          </w:tcPr>
          <w:p>
            <w:r>
              <w:t>3.3 Pricing Synchronization</w:t>
            </w:r>
          </w:p>
        </w:tc>
        <w:tc>
          <w:tcPr>
            <w:tcW w:type="dxa" w:w="1872"/>
          </w:tcPr>
          <w:p>
            <w:r>
              <w:t>Alertas de cambio de precio al detectar variaciones en fletes o gastos de importación.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El PricingService reacciona a cambios en la última capa de producción o compra.</w:t>
            </w:r>
          </w:p>
        </w:tc>
      </w:tr>
      <w:tr>
        <w:tc>
          <w:tcPr>
            <w:tcW w:type="dxa" w:w="1872"/>
          </w:tcPr>
          <w:p>
            <w:r>
              <w:t>**Fase 4: Audit &amp; Scrap Control**</w:t>
            </w:r>
          </w:p>
        </w:tc>
        <w:tc>
          <w:tcPr>
            <w:tcW w:type="dxa" w:w="1872"/>
          </w:tcPr>
          <w:p>
            <w:r>
              <w:t>**Mermas, Perdidas y Auditoría**</w:t>
            </w:r>
          </w:p>
        </w:tc>
        <w:tc>
          <w:tcPr>
            <w:tcW w:type="dxa" w:w="1872"/>
          </w:tcPr>
          <w:p>
            <w:r>
              <w:t>**MEDIA**</w:t>
            </w:r>
          </w:p>
        </w:tc>
        <w:tc>
          <w:tcPr>
            <w:tcW w:type="dxa" w:w="1872"/>
          </w:tcPr>
          <w:p>
            <w:r>
              <w:t>**PENDIENTE**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4.1 Real vs Theoretical Loss</w:t>
            </w:r>
          </w:p>
        </w:tc>
        <w:tc>
          <w:tcPr>
            <w:tcW w:type="dxa" w:w="1872"/>
          </w:tcPr>
          <w:p>
            <w:r>
              <w:t>Comparativa de mermas de producción reales vs teóricas del BOM.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Detecta ineficiencias en planta o robos de materiales.</w:t>
            </w:r>
          </w:p>
        </w:tc>
      </w:tr>
      <w:tr>
        <w:tc>
          <w:tcPr>
            <w:tcW w:type="dxa" w:w="1872"/>
          </w:tcPr>
          <w:p>
            <w:r>
              <w:t>4.2 Stock &amp; Finance Recon</w:t>
            </w:r>
          </w:p>
        </w:tc>
        <w:tc>
          <w:tcPr>
            <w:tcW w:type="dxa" w:w="1872"/>
          </w:tcPr>
          <w:p>
            <w:r>
              <w:t>Conciliación de cuentas: Materia Prima, Productos Proceso, Productos Terminados.</w:t>
            </w:r>
          </w:p>
        </w:tc>
        <w:tc>
          <w:tcPr>
            <w:tcW w:type="dxa" w:w="1872"/>
          </w:tcPr>
          <w:p>
            <w:r>
              <w:t>Crítica</w:t>
            </w:r>
          </w:p>
        </w:tc>
        <w:tc>
          <w:tcPr>
            <w:tcW w:type="dxa" w:w="1872"/>
          </w:tcPr>
          <w:p>
            <w:r>
              <w:t>5d</w:t>
            </w:r>
          </w:p>
        </w:tc>
        <w:tc>
          <w:tcPr>
            <w:tcW w:type="dxa" w:w="1872"/>
          </w:tcPr>
          <w:p>
            <w:r>
              <w:t>Integridad contable bajo normas CISA/SOX.</w:t>
            </w:r>
          </w:p>
        </w:tc>
      </w:tr>
    </w:tbl>
    <w:p>
      <w:r>
        <w:t>---</w:t>
      </w:r>
    </w:p>
    <w:p/>
    <w:p>
      <w:pPr>
        <w:pStyle w:val="Heading1"/>
      </w:pPr>
      <w:r>
        <w:rPr>
          <w:color w:val="0066CC"/>
        </w:rPr>
        <w:t>2. Definición Técnica de Procesos Industriales</w:t>
      </w:r>
    </w:p>
    <w:p/>
    <w:p>
      <w:pPr>
        <w:pStyle w:val="Heading2"/>
      </w:pPr>
      <w:r>
        <w:rPr>
          <w:color w:val="333333"/>
        </w:rPr>
        <w:t>A. Tipología de Artículos (Make or Buy)</w:t>
      </w:r>
    </w:p>
    <w:p>
      <w:r>
        <w:t>El sistema ahora distingue tres naturalezas de aprovisionamiento:</w:t>
      </w:r>
    </w:p>
    <w:p>
      <w:r>
        <w:t xml:space="preserve">1.  </w:t>
      </w:r>
      <w:r>
        <w:rPr>
          <w:b/>
        </w:rPr>
        <w:t>Compra Pura</w:t>
      </w:r>
      <w:r>
        <w:t>: Costo = Factura + Gastos de Arribo (Local/Imp).</w:t>
      </w:r>
    </w:p>
    <w:p>
      <w:r>
        <w:t xml:space="preserve">2.  </w:t>
      </w:r>
      <w:r>
        <w:rPr>
          <w:b/>
        </w:rPr>
        <w:t>Producción Propia</w:t>
      </w:r>
      <w:r>
        <w:t>: Costo = Materias Primas (FIFO) + Mano de Obra + Gastos Directos/Indirectos.</w:t>
      </w:r>
    </w:p>
    <w:p>
      <w:r>
        <w:t xml:space="preserve">3.  </w:t>
      </w:r>
      <w:r>
        <w:rPr>
          <w:b/>
        </w:rPr>
        <w:t>Producción a Fazón (Terceros)</w:t>
      </w:r>
      <w:r>
        <w:t>: Costo = Insumos propios consignados + FACTURA del Servicio de Fazón.</w:t>
      </w:r>
    </w:p>
    <w:p/>
    <w:p>
      <w:pPr>
        <w:pStyle w:val="Heading2"/>
      </w:pPr>
      <w:r>
        <w:rPr>
          <w:color w:val="333333"/>
        </w:rPr>
        <w:t>B. Gestión de Consignación, Tenencia y Facturación</w:t>
      </w:r>
    </w:p>
    <w:p>
      <w:pPr>
        <w:pStyle w:val="ListBullet"/>
      </w:pPr>
      <w:r/>
      <w:r>
        <w:rPr>
          <w:b/>
        </w:rPr>
        <w:t>Aprovisionamiento Industrial (Fazón)</w:t>
      </w:r>
      <w:r>
        <w:t>: Envío de partes a terceros con trazabilidad de consumo y devolución de remanentes.</w:t>
      </w:r>
    </w:p>
    <w:p>
      <w:pPr>
        <w:pStyle w:val="ListBullet"/>
      </w:pPr>
      <w:r/>
      <w:r>
        <w:rPr>
          <w:b/>
        </w:rPr>
        <w:t>Desarrollo de Clientes (Sin Capital)</w:t>
      </w:r>
      <w:r>
        <w:t>: Entrega de productos terminados en tenencia. El cliente no paga hasta que vende.</w:t>
      </w:r>
    </w:p>
    <w:p>
      <w:pPr>
        <w:pStyle w:val="ListBullet"/>
      </w:pPr>
      <w:r/>
      <w:r>
        <w:rPr>
          <w:b/>
        </w:rPr>
        <w:t>Calendarización de Liquidación</w:t>
      </w:r>
      <w:r>
        <w:t>: El sistema exige reportes periódicos (avisos de venta). Si no se reciben, genera alertas de auditoría sobre stock inmovilizado.</w:t>
      </w:r>
    </w:p>
    <w:p>
      <w:pPr>
        <w:pStyle w:val="ListBullet"/>
      </w:pPr>
      <w:r/>
      <w:r>
        <w:rPr>
          <w:b/>
        </w:rPr>
        <w:t>Facturación por Aviso de Venta</w:t>
      </w:r>
      <w:r>
        <w:t>: Integración automática. Al reportar el tercero la venta de 10 unidades, el sistema genera la Factura de Venta y reduce la responsabilidad del consignatario.</w:t>
      </w:r>
    </w:p>
    <w:p>
      <w:pPr>
        <w:pStyle w:val="ListBullet"/>
      </w:pPr>
      <w:r/>
      <w:r>
        <w:rPr>
          <w:b/>
        </w:rPr>
        <w:t>Consignación de Proveedores</w:t>
      </w:r>
      <w:r>
        <w:t>: Uso de stock externo para fabricación propia o venta, pagando únicamente lo consumido (optimización de Capital de Trabajo).</w:t>
      </w:r>
    </w:p>
    <w:p/>
    <w:p>
      <w:pPr>
        <w:pStyle w:val="Heading2"/>
      </w:pPr>
      <w:r>
        <w:rPr>
          <w:color w:val="333333"/>
        </w:rPr>
        <w:t>C. Determinación de Márgenes y Rentabilidad Real</w:t>
      </w:r>
    </w:p>
    <w:p>
      <w:r>
        <w:t xml:space="preserve">El objetivo final es la </w:t>
      </w:r>
      <w:r>
        <w:rPr>
          <w:b/>
        </w:rPr>
        <w:t>Lista de Precios 4.0</w:t>
      </w:r>
      <w:r>
        <w:t>:</w:t>
      </w:r>
    </w:p>
    <w:p>
      <w:pPr>
        <w:pStyle w:val="ListBullet"/>
      </w:pPr>
      <w:r/>
      <w:r>
        <w:rPr>
          <w:b/>
        </w:rPr>
        <w:t>Margen Industrial</w:t>
      </w:r>
      <w:r>
        <w:t>: Ganancia sobre el costo total (Materiales + Gastos).</w:t>
      </w:r>
    </w:p>
    <w:p>
      <w:pPr>
        <w:pStyle w:val="ListBullet"/>
      </w:pPr>
      <w:r/>
      <w:r>
        <w:rPr>
          <w:b/>
        </w:rPr>
        <w:t>Análisis de Desvío</w:t>
      </w:r>
      <w:r>
        <w:t>: Reporte que muestra por qué el margen real fue menor al esperado (ej. un tornillo importado subió de precio o se usaron más horas-hombre de las previstas).</w:t>
      </w:r>
    </w:p>
    <w:p/>
    <w:p>
      <w:r>
        <w:t>---</w:t>
      </w:r>
    </w:p>
    <w:p/>
    <w:p>
      <w:pPr>
        <w:pStyle w:val="Heading1"/>
      </w:pPr>
      <w:r>
        <w:rPr>
          <w:color w:val="0066CC"/>
        </w:rPr>
        <w:t>3. Estimación y Esfuerzo Consolidado (v3.0)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Días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340"/>
          </w:tcPr>
          <w:p>
            <w:r>
              <w:t>**BOM &amp; Costing Structure**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⬤⬤⬤⬤⬤</w:t>
            </w:r>
          </w:p>
        </w:tc>
        <w:tc>
          <w:tcPr>
            <w:tcW w:type="dxa" w:w="2340"/>
          </w:tcPr>
          <w:p>
            <w:r>
              <w:t>Estructura la ingeniería de producto y el "overhead".</w:t>
            </w:r>
          </w:p>
        </w:tc>
      </w:tr>
      <w:tr>
        <w:tc>
          <w:tcPr>
            <w:tcW w:type="dxa" w:w="2340"/>
          </w:tcPr>
          <w:p>
            <w:r>
              <w:t>**Fazón &amp; Consignación**</w:t>
            </w:r>
          </w:p>
        </w:tc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⬤⬤⬤◯◯</w:t>
            </w:r>
          </w:p>
        </w:tc>
        <w:tc>
          <w:tcPr>
            <w:tcW w:type="dxa" w:w="2340"/>
          </w:tcPr>
          <w:p>
            <w:r>
              <w:t>Controla la mercadería fuera del establecimiento.</w:t>
            </w:r>
          </w:p>
        </w:tc>
      </w:tr>
      <w:tr>
        <w:tc>
          <w:tcPr>
            <w:tcW w:type="dxa" w:w="2340"/>
          </w:tcPr>
          <w:p>
            <w:r>
              <w:t>**Production Layering**</w:t>
            </w:r>
          </w:p>
        </w:tc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⬤⬤⬤⬤⬤</w:t>
            </w:r>
          </w:p>
        </w:tc>
        <w:tc>
          <w:tcPr>
            <w:tcW w:type="dxa" w:w="2340"/>
          </w:tcPr>
          <w:p>
            <w:r>
              <w:t>Capitaliza costos y genera trazabilidad real.</w:t>
            </w:r>
          </w:p>
        </w:tc>
      </w:tr>
      <w:tr>
        <w:tc>
          <w:tcPr>
            <w:tcW w:type="dxa" w:w="2340"/>
          </w:tcPr>
          <w:p>
            <w:r>
              <w:t>**Pricing &amp; Margin Engine**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⬤⬤⬤⬤◯</w:t>
            </w:r>
          </w:p>
        </w:tc>
        <w:tc>
          <w:tcPr>
            <w:tcW w:type="dxa" w:w="2340"/>
          </w:tcPr>
          <w:p>
            <w:r>
              <w:t>Dictamina el éxito financiero de la operación.</w:t>
            </w:r>
          </w:p>
        </w:tc>
      </w:tr>
    </w:tbl>
    <w:p>
      <w:r>
        <w:rPr>
          <w:i/>
          <w:color w:val="0066CC"/>
        </w:rPr>
        <w:t>[!TIP]</w:t>
      </w:r>
    </w:p>
    <w:p>
      <w:r>
        <w:rPr>
          <w:i/>
          <w:color w:val="0066CC"/>
        </w:rPr>
        <w:t>**Siguiente Paso Sugerido**: Iniciar con el diseño de la tabla `stk_inventario_capas` y la modificación del maestro `cmp_articulos_proveedores` (Fase 1.1 y 1.2). ¿Procedemos con los scripts de base de datos?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