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before="0" w:after="40"/>
      </w:pPr>
      <w:r>
        <w:rPr>
          <w:b/>
          <w:sz w:val="44"/>
          <w:color w:val="0F294A"/>
        </w:rPr>
        <w:t>MARCELO GARCIA</w:t>
      </w:r>
    </w:p>
    <w:p>
      <w:pPr>
        <w:spacing w:before="0" w:after="80"/>
      </w:pPr>
      <w:r>
        <w:rPr>
          <w:b/>
          <w:sz w:val="22"/>
          <w:color w:val="1E40AF"/>
        </w:rPr>
        <w:t>Lead Platform Engineer | Senior DevOps &amp; SRE Specialist | Cloud Solutions Architect</w:t>
      </w:r>
    </w:p>
    <w:p>
      <w:pPr>
        <w:pBdr>
          <w:bottom w:val="single" w:sz="8" w:space="8" w:color="0F294A"/>
        </w:pBdr>
        <w:spacing w:before="0" w:after="160"/>
      </w:pPr>
      <w:r>
        <w:rPr>
          <w:sz w:val="18"/>
          <w:color w:val="475569"/>
        </w:rPr>
        <w:t>Stockholm, Sweden  •  +46 7 323 90562  •  marcelo.garcia@linux.com  •  linkedin.com/in/marcelodevops  •  github.com/marcelodevops</w:t>
      </w:r>
    </w:p>
    <w:p>
      <w:pPr>
        <w:pBdr>
          <w:bottom w:val="single" w:sz="6" w:space="4" w:color="CBD5E1"/>
        </w:pBdr>
        <w:spacing w:before="180" w:after="80"/>
      </w:pPr>
      <w:r>
        <w:rPr>
          <w:b/>
          <w:sz w:val="24"/>
          <w:color w:val="0F294A"/>
        </w:rPr>
        <w:t>EXECUTIVE SUMMARY</w:t>
      </w:r>
    </w:p>
    <w:p>
      <w:pPr>
        <w:spacing w:before="0" w:after="60"/>
      </w:pPr>
      <w:r>
        <w:rPr>
          <w:sz w:val="20"/>
          <w:color w:val="334155"/>
        </w:rPr>
        <w:t>Senior Platform Engineer and DevOps/SRE Leader with 21+ years of overall IT experience and 10+ years architecting, securing, and scaling cloud-native infrastructure across AWS, Google Cloud, and Azure. Deep technical authority in Kubernetes orchestration (EKS/GKE), GitOps automation (ArgoCD), service mesh (Istio), automated IaC (Terraform, Pulumi), and enterprise observability (Prometheus, Grafana, Loki, Datadog). Proven track record of slashing cloud operational costs by up to 40% and accelerating delivery velocity from hours to minutes, combined with pioneering work in agentic engineering, local LLM tooling, and autonomous workflow runtimes.</w:t>
      </w:r>
    </w:p>
    <w:p>
      <w:pPr>
        <w:pBdr>
          <w:bottom w:val="single" w:sz="6" w:space="4" w:color="CBD5E1"/>
        </w:pBdr>
        <w:spacing w:before="180" w:after="80"/>
      </w:pPr>
      <w:r>
        <w:rPr>
          <w:b/>
          <w:sz w:val="24"/>
          <w:color w:val="0F294A"/>
        </w:rPr>
        <w:t>CORE TECHNICAL COMPETENCIES</w:t>
      </w:r>
    </w:p>
    <w:p>
      <w:pPr>
        <w:ind w:left="240" w:hanging="240"/>
        <w:spacing w:before="20" w:after="40"/>
      </w:pPr>
      <w:r>
        <w:rPr>
          <w:b/>
          <w:sz w:val="19"/>
          <w:color w:val="0F294A"/>
        </w:rPr>
        <w:t xml:space="preserve">• Cloud &amp; Serverless: </w:t>
      </w:r>
      <w:r>
        <w:rPr>
          <w:sz w:val="19"/>
          <w:color w:val="334155"/>
        </w:rPr>
        <w:t>AWS (EKS, ECS, Lambda, RDS, S3, Route53, EMR, Kinesis, Batch), Google Cloud Platform (GKE, BigQuery, Pub/Sub, Dataflow, Cloud Run), Azure (Functions, Monitor, DevOps), Google Distributed Cloud (Anthos), Serverless Stack (SST), AWS CDK</w:t>
      </w:r>
    </w:p>
    <w:p>
      <w:pPr>
        <w:ind w:left="240" w:hanging="240"/>
        <w:spacing w:before="20" w:after="40"/>
      </w:pPr>
      <w:r>
        <w:rPr>
          <w:b/>
          <w:sz w:val="19"/>
          <w:color w:val="0F294A"/>
        </w:rPr>
        <w:t xml:space="preserve">• Containers &amp; GitOps: </w:t>
      </w:r>
      <w:r>
        <w:rPr>
          <w:sz w:val="19"/>
          <w:color w:val="334155"/>
        </w:rPr>
        <w:t>Kubernetes (EKS, GKE, KOPS, Architecture &amp; Admin), Docker, ArgoCD, Helm / Helmfile, Kustomize, Istio Service Mesh, Karpenter, Kyverno, OpenShift</w:t>
      </w:r>
    </w:p>
    <w:p>
      <w:pPr>
        <w:ind w:left="240" w:hanging="240"/>
        <w:spacing w:before="20" w:after="40"/>
      </w:pPr>
      <w:r>
        <w:rPr>
          <w:b/>
          <w:sz w:val="19"/>
          <w:color w:val="0F294A"/>
        </w:rPr>
        <w:t xml:space="preserve">• IaC &amp; CI/CD Automation: </w:t>
      </w:r>
      <w:r>
        <w:rPr>
          <w:sz w:val="19"/>
          <w:color w:val="334155"/>
        </w:rPr>
        <w:t>Terraform, Pulumi, Ansible, GitHub Actions, GitLab CI, Azure DevOps Pipelines, Jenkins (Groovy), SaltStack, vRealize, SonarQube</w:t>
      </w:r>
    </w:p>
    <w:p>
      <w:pPr>
        <w:ind w:left="240" w:hanging="240"/>
        <w:spacing w:before="20" w:after="40"/>
      </w:pPr>
      <w:r>
        <w:rPr>
          <w:b/>
          <w:sz w:val="19"/>
          <w:color w:val="0F294A"/>
        </w:rPr>
        <w:t xml:space="preserve">• Observability &amp; Reliability: </w:t>
      </w:r>
      <w:r>
        <w:rPr>
          <w:sz w:val="19"/>
          <w:color w:val="334155"/>
        </w:rPr>
        <w:t>OpenTelemetry (OTel), Prometheus, Grafana, Loki, Datadog (APM &amp; Dashboards), ELK Stack (Elasticsearch, Logstash, Kibana), Fluent Bit, Vector, New Relic, Splunk</w:t>
      </w:r>
    </w:p>
    <w:p>
      <w:pPr>
        <w:ind w:left="240" w:hanging="240"/>
        <w:spacing w:before="20" w:after="40"/>
      </w:pPr>
      <w:r>
        <w:rPr>
          <w:b/>
          <w:sz w:val="19"/>
          <w:color w:val="0F294A"/>
        </w:rPr>
        <w:t xml:space="preserve">• Security, Identity &amp; Networking: </w:t>
      </w:r>
      <w:r>
        <w:rPr>
          <w:sz w:val="19"/>
          <w:color w:val="334155"/>
        </w:rPr>
        <w:t>HashiCorp Vault, CyberArk Conjur, External Secrets Operator, OIDC &amp; OAuth 2.0, AWS WAF &amp; Shield, Apigee API Gateway, mTLS, Nginx, Linux Network Admin</w:t>
      </w:r>
    </w:p>
    <w:p>
      <w:pPr>
        <w:ind w:left="240" w:hanging="240"/>
        <w:spacing w:before="20" w:after="40"/>
      </w:pPr>
      <w:r>
        <w:rPr>
          <w:b/>
          <w:sz w:val="19"/>
          <w:color w:val="0F294A"/>
        </w:rPr>
        <w:t xml:space="preserve">• Languages &amp; Data Platforms: </w:t>
      </w:r>
      <w:r>
        <w:rPr>
          <w:sz w:val="19"/>
          <w:color w:val="334155"/>
        </w:rPr>
        <w:t>Python (FastAPI, Scripting), Go (Golang), TypeScript / Node.js, Bash Scripting, Apache Kafka, Apache Spark, PostgreSQL, MongoDB, ClickHouse, Redis / Valkey</w:t>
      </w:r>
    </w:p>
    <w:p>
      <w:pPr>
        <w:ind w:left="240" w:hanging="240"/>
        <w:spacing w:before="20" w:after="40"/>
      </w:pPr>
      <w:r>
        <w:rPr>
          <w:b/>
          <w:sz w:val="19"/>
          <w:color w:val="0F294A"/>
        </w:rPr>
        <w:t xml:space="preserve">• AI &amp; Agentic Engineering: </w:t>
      </w:r>
      <w:r>
        <w:rPr>
          <w:sz w:val="19"/>
          <w:color w:val="334155"/>
        </w:rPr>
        <w:t>LangChain, OpenAI API, Ollama, Qwen / DeepSeek Runtimes, Agent Observability &amp; Evaluation, LangSmith, Terminal Agent Tooling (Ghostty, Zed)</w:t>
      </w:r>
    </w:p>
    <w:p>
      <w:pPr>
        <w:pBdr>
          <w:bottom w:val="single" w:sz="6" w:space="4" w:color="CBD5E1"/>
        </w:pBdr>
        <w:spacing w:before="180" w:after="80"/>
      </w:pPr>
      <w:r>
        <w:rPr>
          <w:b/>
          <w:sz w:val="24"/>
          <w:color w:val="0F294A"/>
        </w:rPr>
        <w:t>PROFESSIONAL EXPERIENCE</w:t>
      </w:r>
    </w:p>
    <w:p>
      <w:pPr>
        <w:tabs>
          <w:tab w:val="right" w:pos="10106"/>
        </w:tabs>
        <w:spacing w:before="120" w:after="20"/>
      </w:pPr>
      <w:r>
        <w:rPr>
          <w:b/>
          <w:sz w:val="21"/>
          <w:color w:val="0F294A"/>
        </w:rPr>
        <w:t>Senior DevOps &amp; Platform Engineer (Agentic Engineering)</w:t>
      </w:r>
      <w:r>
        <w:rPr>
          <w:sz w:val="20"/>
          <w:color w:val="64748B"/>
        </w:rPr>
        <w:t xml:space="preserve"> | </w:t>
      </w:r>
      <w:r>
        <w:rPr>
          <w:b/>
          <w:sz w:val="20"/>
          <w:color w:val="1E40AF"/>
        </w:rPr>
        <w:t>Freight Forwarder Chile</w:t>
      </w:r>
      <w:r>
        <w:tab/>
      </w:r>
      <w:r>
        <w:rPr>
          <w:b/>
          <w:sz w:val="19"/>
          <w:color w:val="334155"/>
        </w:rPr>
        <w:t>03/2025 – Present</w:t>
      </w:r>
      <w:r>
        <w:rPr>
          <w:sz w:val="18"/>
          <w:color w:val="64748B"/>
        </w:rPr>
        <w:t xml:space="preserve"> (Remote / Santiago)</w:t>
      </w:r>
    </w:p>
    <w:p>
      <w:pPr>
        <w:ind w:left="360" w:hanging="240"/>
        <w:spacing w:before="0" w:after="40"/>
      </w:pPr>
      <w:r>
        <w:rPr>
          <w:sz w:val="19"/>
          <w:color w:val="1E40AF"/>
        </w:rPr>
        <w:t xml:space="preserve">▪  </w:t>
      </w:r>
      <w:r>
        <w:rPr>
          <w:b/>
          <w:sz w:val="19"/>
          <w:color w:val="0F294A"/>
        </w:rPr>
        <w:t xml:space="preserve">Cloud-Native Platform &amp; GitOps: </w:t>
      </w:r>
      <w:r>
        <w:rPr>
          <w:sz w:val="19"/>
          <w:color w:val="334155"/>
        </w:rPr>
        <w:t>Architected and provisioned an enterprise EKS platform utilizing Terraform, EKS Pod Identity, Karpenter Spot autoscaling, and ArgoCD with automated synchronization, self-healing, and drift detection.</w:t>
      </w:r>
    </w:p>
    <w:p>
      <w:pPr>
        <w:ind w:left="360" w:hanging="240"/>
        <w:spacing w:before="0" w:after="40"/>
      </w:pPr>
      <w:r>
        <w:rPr>
          <w:sz w:val="19"/>
          <w:color w:val="1E40AF"/>
        </w:rPr>
        <w:t xml:space="preserve">▪  </w:t>
      </w:r>
      <w:r>
        <w:rPr>
          <w:b/>
          <w:sz w:val="19"/>
          <w:color w:val="0F294A"/>
        </w:rPr>
        <w:t xml:space="preserve">High-Scale Ingress &amp; Capacity: </w:t>
      </w:r>
      <w:r>
        <w:rPr>
          <w:sz w:val="19"/>
          <w:color w:val="334155"/>
        </w:rPr>
        <w:t>Led Istio production-readiness and capacity assessments for onboarding ~96,000 transactions/minute onto shared ingress infrastructure; resolved scaling bottlenecks at 4/4 replicas and defined automated rollback guardrails for a 3x traffic expansion.</w:t>
      </w:r>
    </w:p>
    <w:p>
      <w:pPr>
        <w:ind w:left="360" w:hanging="240"/>
        <w:spacing w:before="0" w:after="40"/>
      </w:pPr>
      <w:r>
        <w:rPr>
          <w:sz w:val="19"/>
          <w:color w:val="1E40AF"/>
        </w:rPr>
        <w:t xml:space="preserve">▪  </w:t>
      </w:r>
      <w:r>
        <w:rPr>
          <w:b/>
          <w:sz w:val="19"/>
          <w:color w:val="0F294A"/>
        </w:rPr>
        <w:t xml:space="preserve">Deep Performance Diagnostics: </w:t>
      </w:r>
      <w:r>
        <w:rPr>
          <w:sz w:val="19"/>
          <w:color w:val="334155"/>
        </w:rPr>
        <w:t>Resolved a critical 1.8 GiB memory over-reporting anomaly in Istio sidecars by cross-correlating Envoy, cAdvisor, and Prometheus telemetry, proving actual consumption at 199 MiB and correcting dashboard aggregation metrics.</w:t>
      </w:r>
    </w:p>
    <w:p>
      <w:pPr>
        <w:ind w:left="360" w:hanging="240"/>
        <w:spacing w:before="0" w:after="40"/>
      </w:pPr>
      <w:r>
        <w:rPr>
          <w:sz w:val="19"/>
          <w:color w:val="1E40AF"/>
        </w:rPr>
        <w:t xml:space="preserve">▪  </w:t>
      </w:r>
      <w:r>
        <w:rPr>
          <w:b/>
          <w:sz w:val="19"/>
          <w:color w:val="0F294A"/>
        </w:rPr>
        <w:t xml:space="preserve">Zero-Trust Security &amp; Identity: </w:t>
      </w:r>
      <w:r>
        <w:rPr>
          <w:sz w:val="19"/>
          <w:color w:val="334155"/>
        </w:rPr>
        <w:t>Hardened Kubernetes secrets architecture with CyberArk Conjur OSS and External Secrets Operator, addressing CA trust, SAN validation, JWT service-account identity, and JWKS audience verification.</w:t>
      </w:r>
    </w:p>
    <w:p>
      <w:pPr>
        <w:ind w:left="360" w:hanging="240"/>
        <w:spacing w:before="0" w:after="40"/>
      </w:pPr>
      <w:r>
        <w:rPr>
          <w:sz w:val="19"/>
          <w:color w:val="1E40AF"/>
        </w:rPr>
        <w:t xml:space="preserve">▪  </w:t>
      </w:r>
      <w:r>
        <w:rPr>
          <w:b/>
          <w:sz w:val="19"/>
          <w:color w:val="0F294A"/>
        </w:rPr>
        <w:t xml:space="preserve">Agentic Logistics Automation: </w:t>
      </w:r>
      <w:r>
        <w:rPr>
          <w:sz w:val="19"/>
          <w:color w:val="334155"/>
        </w:rPr>
        <w:t>Engineered microservices in Python (FastAPI) and an autonomous logistics agent system using LangChain and OpenAI API to automate multi-variable load assignments to vessels based on cargo dimensions, routes, and operational priority.</w:t>
      </w:r>
    </w:p>
    <w:p>
      <w:pPr>
        <w:tabs>
          <w:tab w:val="right" w:pos="10106"/>
        </w:tabs>
        <w:spacing w:before="120" w:after="20"/>
      </w:pPr>
      <w:r>
        <w:rPr>
          <w:b/>
          <w:sz w:val="21"/>
          <w:color w:val="0F294A"/>
        </w:rPr>
        <w:t>Senior DevOps Engineer (Contract)</w:t>
      </w:r>
      <w:r>
        <w:rPr>
          <w:sz w:val="20"/>
          <w:color w:val="64748B"/>
        </w:rPr>
        <w:t xml:space="preserve"> | </w:t>
      </w:r>
      <w:r>
        <w:rPr>
          <w:b/>
          <w:sz w:val="20"/>
          <w:color w:val="1E40AF"/>
        </w:rPr>
        <w:t>FirstVet</w:t>
      </w:r>
      <w:r>
        <w:tab/>
      </w:r>
      <w:r>
        <w:rPr>
          <w:b/>
          <w:sz w:val="19"/>
          <w:color w:val="334155"/>
        </w:rPr>
        <w:t>05/2024 – 12/2024</w:t>
      </w:r>
      <w:r>
        <w:rPr>
          <w:sz w:val="18"/>
          <w:color w:val="64748B"/>
        </w:rPr>
        <w:t xml:space="preserve"> (Remote / Stockholm, Sweden)</w:t>
      </w:r>
    </w:p>
    <w:p>
      <w:pPr>
        <w:ind w:left="360" w:hanging="240"/>
        <w:spacing w:before="0" w:after="40"/>
      </w:pPr>
      <w:r>
        <w:rPr>
          <w:sz w:val="19"/>
          <w:color w:val="1E40AF"/>
        </w:rPr>
        <w:t xml:space="preserve">▪  </w:t>
      </w:r>
      <w:r>
        <w:rPr>
          <w:b/>
          <w:sz w:val="19"/>
          <w:color w:val="0F294A"/>
        </w:rPr>
        <w:t xml:space="preserve">Aggressive Cloud Cost Optimization: </w:t>
      </w:r>
      <w:r>
        <w:rPr>
          <w:sz w:val="19"/>
          <w:color w:val="334155"/>
        </w:rPr>
        <w:t>Spearheaded multi-tier AWS cost reduction strategies; implemented Compute Savings Plans and RDS Reserved Instances, replaced AWS Transfer Family with self-managed SFTP on EC2, and transitioned ElastiCache Redis to Valkey, generating substantial recurring cloud savings.</w:t>
      </w:r>
    </w:p>
    <w:p>
      <w:pPr>
        <w:ind w:left="360" w:hanging="240"/>
        <w:spacing w:before="0" w:after="40"/>
      </w:pPr>
      <w:r>
        <w:rPr>
          <w:sz w:val="19"/>
          <w:color w:val="1E40AF"/>
        </w:rPr>
        <w:t xml:space="preserve">▪  </w:t>
      </w:r>
      <w:r>
        <w:rPr>
          <w:b/>
          <w:sz w:val="19"/>
          <w:color w:val="0F294A"/>
        </w:rPr>
        <w:t xml:space="preserve">Logging Architecture Revamp: </w:t>
      </w:r>
      <w:r>
        <w:rPr>
          <w:sz w:val="19"/>
          <w:color w:val="334155"/>
        </w:rPr>
        <w:t>Eliminated redundant CloudWatch log ingestion expenses by redesigning log pipelines to route exclusively via Promtail and Loki into centralized Grafana dashboards.</w:t>
      </w:r>
    </w:p>
    <w:p>
      <w:pPr>
        <w:ind w:left="360" w:hanging="240"/>
        <w:spacing w:before="0" w:after="40"/>
      </w:pPr>
      <w:r>
        <w:rPr>
          <w:sz w:val="19"/>
          <w:color w:val="1E40AF"/>
        </w:rPr>
        <w:t xml:space="preserve">▪  </w:t>
      </w:r>
      <w:r>
        <w:rPr>
          <w:b/>
          <w:sz w:val="19"/>
          <w:color w:val="0F294A"/>
        </w:rPr>
        <w:t xml:space="preserve">Unified Observability &amp; FinOps Alerts: </w:t>
      </w:r>
      <w:r>
        <w:rPr>
          <w:sz w:val="19"/>
          <w:color w:val="334155"/>
        </w:rPr>
        <w:t>Built comprehensive Grafana, Loki, Prometheus, and OpenTelemetry observability stacks with custom FinOps cost-allocation dashboards and real-time AWS Billing anomaly alerts.</w:t>
      </w:r>
    </w:p>
    <w:p>
      <w:pPr>
        <w:ind w:left="360" w:hanging="240"/>
        <w:spacing w:before="0" w:after="40"/>
      </w:pPr>
      <w:r>
        <w:rPr>
          <w:sz w:val="19"/>
          <w:color w:val="1E40AF"/>
        </w:rPr>
        <w:t xml:space="preserve">▪  </w:t>
      </w:r>
      <w:r>
        <w:rPr>
          <w:b/>
          <w:sz w:val="19"/>
          <w:color w:val="0F294A"/>
        </w:rPr>
        <w:t xml:space="preserve">Infrastructure Automation: </w:t>
      </w:r>
      <w:r>
        <w:rPr>
          <w:sz w:val="19"/>
          <w:color w:val="334155"/>
        </w:rPr>
        <w:t>Managed and provisioned Amazon ECS clusters and cloud networking resources with Pulumi and TypeScript.</w:t>
      </w:r>
    </w:p>
    <w:p>
      <w:pPr>
        <w:tabs>
          <w:tab w:val="right" w:pos="10106"/>
        </w:tabs>
        <w:spacing w:before="120" w:after="20"/>
      </w:pPr>
      <w:r>
        <w:rPr>
          <w:b/>
          <w:sz w:val="21"/>
          <w:color w:val="0F294A"/>
        </w:rPr>
        <w:t>Senior SRE &amp; DevOps Consultant (Expertake)</w:t>
      </w:r>
      <w:r>
        <w:rPr>
          <w:sz w:val="20"/>
          <w:color w:val="64748B"/>
        </w:rPr>
        <w:t xml:space="preserve"> | </w:t>
      </w:r>
      <w:r>
        <w:rPr>
          <w:b/>
          <w:sz w:val="20"/>
          <w:color w:val="1E40AF"/>
        </w:rPr>
        <w:t>Client: Arelion</w:t>
      </w:r>
      <w:r>
        <w:tab/>
      </w:r>
      <w:r>
        <w:rPr>
          <w:b/>
          <w:sz w:val="19"/>
          <w:color w:val="334155"/>
        </w:rPr>
        <w:t>09/2022 – 05/2024</w:t>
      </w:r>
      <w:r>
        <w:rPr>
          <w:sz w:val="18"/>
          <w:color w:val="64748B"/>
        </w:rPr>
        <w:t xml:space="preserve"> (Stockholm, Sweden)</w:t>
      </w:r>
    </w:p>
    <w:p>
      <w:pPr>
        <w:ind w:left="360" w:hanging="240"/>
        <w:spacing w:before="0" w:after="40"/>
      </w:pPr>
      <w:r>
        <w:rPr>
          <w:sz w:val="19"/>
          <w:color w:val="1E40AF"/>
        </w:rPr>
        <w:t xml:space="preserve">▪  </w:t>
      </w:r>
      <w:r>
        <w:rPr>
          <w:b/>
          <w:sz w:val="19"/>
          <w:color w:val="0F294A"/>
        </w:rPr>
        <w:t xml:space="preserve">Mission-Critical Cloud Migration: </w:t>
      </w:r>
      <w:r>
        <w:rPr>
          <w:sz w:val="19"/>
          <w:color w:val="334155"/>
        </w:rPr>
        <w:t>Executed an accelerated 3-month zero-downtime migration from on-premises Docker Swarm to AWS, migrating 50+ Java microservices to Amazon EKS and 15+ distributed stateful platforms (Kafka, ZooKeeper, RabbitMQ, MongoDB, MSSQL) to EC2 and RDS.</w:t>
      </w:r>
    </w:p>
    <w:p>
      <w:pPr>
        <w:ind w:left="360" w:hanging="240"/>
        <w:spacing w:before="0" w:after="40"/>
      </w:pPr>
      <w:r>
        <w:rPr>
          <w:sz w:val="19"/>
          <w:color w:val="1E40AF"/>
        </w:rPr>
        <w:t xml:space="preserve">▪  </w:t>
      </w:r>
      <w:r>
        <w:rPr>
          <w:b/>
          <w:sz w:val="19"/>
          <w:color w:val="0F294A"/>
        </w:rPr>
        <w:t xml:space="preserve">GitOps &amp; Release Automation: </w:t>
      </w:r>
      <w:r>
        <w:rPr>
          <w:sz w:val="19"/>
          <w:color w:val="334155"/>
        </w:rPr>
        <w:t>Implemented Helmfile and ArgoCD for version-controlled Kubernetes release management; engineered enterprise CI/CD workflows in GitHub Actions for Spring Boot and Payara microservices.</w:t>
      </w:r>
    </w:p>
    <w:p>
      <w:pPr>
        <w:ind w:left="360" w:hanging="240"/>
        <w:spacing w:before="0" w:after="40"/>
      </w:pPr>
      <w:r>
        <w:rPr>
          <w:sz w:val="19"/>
          <w:color w:val="1E40AF"/>
        </w:rPr>
        <w:t xml:space="preserve">▪  </w:t>
      </w:r>
      <w:r>
        <w:rPr>
          <w:b/>
          <w:sz w:val="19"/>
          <w:color w:val="0F294A"/>
        </w:rPr>
        <w:t xml:space="preserve">Perimeter DevSecOps: </w:t>
      </w:r>
      <w:r>
        <w:rPr>
          <w:sz w:val="19"/>
          <w:color w:val="334155"/>
        </w:rPr>
        <w:t>Strengthened infrastructure perimeter defenses in collaboration with Cybersecurity, establishing AWS WAF rules, Shield DDoS protection, Service Control Policies (SCPs), and IDS/IPS inspection.</w:t>
      </w:r>
    </w:p>
    <w:p>
      <w:pPr>
        <w:ind w:left="360" w:hanging="240"/>
        <w:spacing w:before="0" w:after="40"/>
      </w:pPr>
      <w:r>
        <w:rPr>
          <w:sz w:val="19"/>
          <w:color w:val="1E40AF"/>
        </w:rPr>
        <w:t xml:space="preserve">▪  </w:t>
      </w:r>
      <w:r>
        <w:rPr>
          <w:b/>
          <w:sz w:val="19"/>
          <w:color w:val="0F294A"/>
        </w:rPr>
        <w:t xml:space="preserve">IaC &amp; Database Modernization: </w:t>
      </w:r>
      <w:r>
        <w:rPr>
          <w:sz w:val="19"/>
          <w:color w:val="334155"/>
        </w:rPr>
        <w:t>Automated multi-account provisioning using Terraform and AWS CDK with Go; orchestrated robust database cutovers and backup/restore automations for MongoDB and MSSQL to RDS.</w:t>
      </w:r>
    </w:p>
    <w:p>
      <w:pPr>
        <w:tabs>
          <w:tab w:val="right" w:pos="10106"/>
        </w:tabs>
        <w:spacing w:before="120" w:after="20"/>
      </w:pPr>
      <w:r>
        <w:rPr>
          <w:b/>
          <w:sz w:val="21"/>
          <w:color w:val="0F294A"/>
        </w:rPr>
        <w:t>Senior DevOps &amp; Software Engineer</w:t>
      </w:r>
      <w:r>
        <w:rPr>
          <w:sz w:val="20"/>
          <w:color w:val="64748B"/>
        </w:rPr>
        <w:t xml:space="preserve"> | </w:t>
      </w:r>
      <w:r>
        <w:rPr>
          <w:b/>
          <w:sz w:val="20"/>
          <w:color w:val="1E40AF"/>
        </w:rPr>
        <w:t>H&amp;M Group</w:t>
      </w:r>
      <w:r>
        <w:tab/>
      </w:r>
      <w:r>
        <w:rPr>
          <w:b/>
          <w:sz w:val="19"/>
          <w:color w:val="334155"/>
        </w:rPr>
        <w:t>03/2021 – 09/2022</w:t>
      </w:r>
      <w:r>
        <w:rPr>
          <w:sz w:val="18"/>
          <w:color w:val="64748B"/>
        </w:rPr>
        <w:t xml:space="preserve"> (Stockholm, Sweden)</w:t>
      </w:r>
    </w:p>
    <w:p>
      <w:pPr>
        <w:ind w:left="360" w:hanging="240"/>
        <w:spacing w:before="0" w:after="40"/>
      </w:pPr>
      <w:r>
        <w:rPr>
          <w:sz w:val="19"/>
          <w:color w:val="1E40AF"/>
        </w:rPr>
        <w:t xml:space="preserve">▪  </w:t>
      </w:r>
      <w:r>
        <w:rPr>
          <w:b/>
          <w:sz w:val="19"/>
          <w:color w:val="0F294A"/>
        </w:rPr>
        <w:t xml:space="preserve">Enterprise Data Mesh Architecture: </w:t>
      </w:r>
      <w:r>
        <w:rPr>
          <w:sz w:val="19"/>
          <w:color w:val="334155"/>
        </w:rPr>
        <w:t>Built and validated a Google Cloud Proof of Concept (POC) transforming monolithic analytics into a decentralized Data Mesh model, migrating enterprise data assets from Azure Storage to Google BigQuery.</w:t>
      </w:r>
    </w:p>
    <w:p>
      <w:pPr>
        <w:ind w:left="360" w:hanging="240"/>
        <w:spacing w:before="0" w:after="40"/>
      </w:pPr>
      <w:r>
        <w:rPr>
          <w:sz w:val="19"/>
          <w:color w:val="1E40AF"/>
        </w:rPr>
        <w:t xml:space="preserve">▪  </w:t>
      </w:r>
      <w:r>
        <w:rPr>
          <w:b/>
          <w:sz w:val="19"/>
          <w:color w:val="0F294A"/>
        </w:rPr>
        <w:t xml:space="preserve">Real-Time Streaming Pipelines: </w:t>
      </w:r>
      <w:r>
        <w:rPr>
          <w:sz w:val="19"/>
          <w:color w:val="334155"/>
        </w:rPr>
        <w:t>Architected Apache Kafka streaming pipelines utilizing custom Google Cloud Dataflow Flex Templates to stream real-time events into BigQuery and Pub/Sub.</w:t>
      </w:r>
    </w:p>
    <w:p>
      <w:pPr>
        <w:ind w:left="360" w:hanging="240"/>
        <w:spacing w:before="0" w:after="40"/>
      </w:pPr>
      <w:r>
        <w:rPr>
          <w:sz w:val="19"/>
          <w:color w:val="1E40AF"/>
        </w:rPr>
        <w:t xml:space="preserve">▪  </w:t>
      </w:r>
      <w:r>
        <w:rPr>
          <w:b/>
          <w:sz w:val="19"/>
          <w:color w:val="0F294A"/>
        </w:rPr>
        <w:t xml:space="preserve">Centralized Secrets Management: </w:t>
      </w:r>
      <w:r>
        <w:rPr>
          <w:sz w:val="19"/>
          <w:color w:val="334155"/>
        </w:rPr>
        <w:t>Designed and deployed HashiCorp Vault on Google Kubernetes Engine (GKE) via Terraform, delivering automated, identity-based secret distribution across heterogeneous cloud environments.</w:t>
      </w:r>
    </w:p>
    <w:p>
      <w:pPr>
        <w:ind w:left="360" w:hanging="240"/>
        <w:spacing w:before="0" w:after="40"/>
      </w:pPr>
      <w:r>
        <w:rPr>
          <w:sz w:val="19"/>
          <w:color w:val="1E40AF"/>
        </w:rPr>
        <w:t xml:space="preserve">▪  </w:t>
      </w:r>
      <w:r>
        <w:rPr>
          <w:b/>
          <w:sz w:val="19"/>
          <w:color w:val="0F294A"/>
        </w:rPr>
        <w:t xml:space="preserve">Multi-Cloud CI/CD &amp; Telemetry: </w:t>
      </w:r>
      <w:r>
        <w:rPr>
          <w:sz w:val="19"/>
          <w:color w:val="334155"/>
        </w:rPr>
        <w:t>Built reusable GitHub Actions workflows across GCP, Azure, and AWS; integrated Grafana with Azure Monitor to provide unified SLI/SLO visibility and operational KPIs.</w:t>
      </w:r>
    </w:p>
    <w:p>
      <w:pPr>
        <w:tabs>
          <w:tab w:val="right" w:pos="10106"/>
        </w:tabs>
        <w:spacing w:before="120" w:after="20"/>
      </w:pPr>
      <w:r>
        <w:rPr>
          <w:b/>
          <w:sz w:val="21"/>
          <w:color w:val="0F294A"/>
        </w:rPr>
        <w:t>Senior DevOps Chapter Leader</w:t>
      </w:r>
      <w:r>
        <w:rPr>
          <w:sz w:val="20"/>
          <w:color w:val="64748B"/>
        </w:rPr>
        <w:t xml:space="preserve"> | </w:t>
      </w:r>
      <w:r>
        <w:rPr>
          <w:b/>
          <w:sz w:val="20"/>
          <w:color w:val="1E40AF"/>
        </w:rPr>
        <w:t>Tele2</w:t>
      </w:r>
      <w:r>
        <w:tab/>
      </w:r>
      <w:r>
        <w:rPr>
          <w:b/>
          <w:sz w:val="19"/>
          <w:color w:val="334155"/>
        </w:rPr>
        <w:t>07/2020 – 03/2021</w:t>
      </w:r>
      <w:r>
        <w:rPr>
          <w:sz w:val="18"/>
          <w:color w:val="64748B"/>
        </w:rPr>
        <w:t xml:space="preserve"> (Stockholm, Sweden)</w:t>
      </w:r>
    </w:p>
    <w:p>
      <w:pPr>
        <w:ind w:left="360" w:hanging="240"/>
        <w:spacing w:before="0" w:after="40"/>
      </w:pPr>
      <w:r>
        <w:rPr>
          <w:sz w:val="19"/>
          <w:color w:val="1E40AF"/>
        </w:rPr>
        <w:t xml:space="preserve">▪  </w:t>
      </w:r>
      <w:r>
        <w:rPr>
          <w:b/>
          <w:sz w:val="19"/>
          <w:color w:val="0F294A"/>
        </w:rPr>
        <w:t xml:space="preserve">DevOps Chapter Leadership: </w:t>
      </w:r>
      <w:r>
        <w:rPr>
          <w:sz w:val="19"/>
          <w:color w:val="334155"/>
        </w:rPr>
        <w:t>Led the DevOps and SRE chapter, establishing technical competency matrices, career progression frameworks, and a blameless post-mortem culture fostering innovation and continuous learning.</w:t>
      </w:r>
    </w:p>
    <w:p>
      <w:pPr>
        <w:ind w:left="360" w:hanging="240"/>
        <w:spacing w:before="0" w:after="40"/>
      </w:pPr>
      <w:r>
        <w:rPr>
          <w:sz w:val="19"/>
          <w:color w:val="1E40AF"/>
        </w:rPr>
        <w:t xml:space="preserve">▪  </w:t>
      </w:r>
      <w:r>
        <w:rPr>
          <w:b/>
          <w:sz w:val="19"/>
          <w:color w:val="0F294A"/>
        </w:rPr>
        <w:t xml:space="preserve">Multi-Cloud Delivery Automation: </w:t>
      </w:r>
      <w:r>
        <w:rPr>
          <w:sz w:val="19"/>
          <w:color w:val="334155"/>
        </w:rPr>
        <w:t>Architected continuous delivery pipelines for Google Cloud and Azure platforms utilizing GoCDK and Ansible.</w:t>
      </w:r>
    </w:p>
    <w:p>
      <w:pPr>
        <w:ind w:left="360" w:hanging="240"/>
        <w:spacing w:before="0" w:after="40"/>
      </w:pPr>
      <w:r>
        <w:rPr>
          <w:sz w:val="19"/>
          <w:color w:val="1E40AF"/>
        </w:rPr>
        <w:t xml:space="preserve">▪  </w:t>
      </w:r>
      <w:r>
        <w:rPr>
          <w:b/>
          <w:sz w:val="19"/>
          <w:color w:val="0F294A"/>
        </w:rPr>
        <w:t xml:space="preserve">Windows &amp; Azure Infrastructure Automation: </w:t>
      </w:r>
      <w:r>
        <w:rPr>
          <w:sz w:val="19"/>
          <w:color w:val="334155"/>
        </w:rPr>
        <w:t>Eliminated manual operational errors by developing resilient PowerShell automation frameworks for enterprise Windows environments; deployed Azure DevOps monitoring dashboards.</w:t>
      </w:r>
    </w:p>
    <w:p>
      <w:pPr>
        <w:tabs>
          <w:tab w:val="right" w:pos="10106"/>
        </w:tabs>
        <w:spacing w:before="120" w:after="20"/>
      </w:pPr>
      <w:r>
        <w:rPr>
          <w:b/>
          <w:sz w:val="21"/>
          <w:color w:val="0F294A"/>
        </w:rPr>
        <w:t>Senior SRE &amp; DevOps Engineer</w:t>
      </w:r>
      <w:r>
        <w:rPr>
          <w:sz w:val="20"/>
          <w:color w:val="64748B"/>
        </w:rPr>
        <w:t xml:space="preserve"> | </w:t>
      </w:r>
      <w:r>
        <w:rPr>
          <w:b/>
          <w:sz w:val="20"/>
          <w:color w:val="1E40AF"/>
        </w:rPr>
        <w:t>Equifax</w:t>
      </w:r>
      <w:r>
        <w:tab/>
      </w:r>
      <w:r>
        <w:rPr>
          <w:b/>
          <w:sz w:val="19"/>
          <w:color w:val="334155"/>
        </w:rPr>
        <w:t>06/2019 – 06/2020</w:t>
      </w:r>
      <w:r>
        <w:rPr>
          <w:sz w:val="18"/>
          <w:color w:val="64748B"/>
        </w:rPr>
        <w:t xml:space="preserve"> (Remote (UK, Australia, USA))</w:t>
      </w:r>
    </w:p>
    <w:p>
      <w:pPr>
        <w:ind w:left="360" w:hanging="240"/>
        <w:spacing w:before="0" w:after="40"/>
      </w:pPr>
      <w:r>
        <w:rPr>
          <w:sz w:val="19"/>
          <w:color w:val="1E40AF"/>
        </w:rPr>
        <w:t xml:space="preserve">▪  </w:t>
      </w:r>
      <w:r>
        <w:rPr>
          <w:b/>
          <w:sz w:val="19"/>
          <w:color w:val="0F294A"/>
        </w:rPr>
        <w:t xml:space="preserve">Apigee Enterprise Cloud Migration: </w:t>
      </w:r>
      <w:r>
        <w:rPr>
          <w:sz w:val="19"/>
          <w:color w:val="334155"/>
        </w:rPr>
        <w:t>Led the cross-cloud migration of Apigee Edge API Gateway from AWS to Google Cloud Platform, integrating gateway traffic with OpenShift container clusters.</w:t>
      </w:r>
    </w:p>
    <w:p>
      <w:pPr>
        <w:ind w:left="360" w:hanging="240"/>
        <w:spacing w:before="0" w:after="40"/>
      </w:pPr>
      <w:r>
        <w:rPr>
          <w:sz w:val="19"/>
          <w:color w:val="1E40AF"/>
        </w:rPr>
        <w:t xml:space="preserve">▪  </w:t>
      </w:r>
      <w:r>
        <w:rPr>
          <w:b/>
          <w:sz w:val="19"/>
          <w:color w:val="0F294A"/>
        </w:rPr>
        <w:t xml:space="preserve">Istio Service Mesh Security: </w:t>
      </w:r>
      <w:r>
        <w:rPr>
          <w:sz w:val="19"/>
          <w:color w:val="334155"/>
        </w:rPr>
        <w:t>Configured and managed Kubernetes clusters on GCP with Istio service mesh and the Apigee Istio Adapter (v1.4.1), enforcing strict mTLS encryption and traffic policies.</w:t>
      </w:r>
    </w:p>
    <w:p>
      <w:pPr>
        <w:ind w:left="360" w:hanging="240"/>
        <w:spacing w:before="0" w:after="40"/>
      </w:pPr>
      <w:r>
        <w:rPr>
          <w:sz w:val="19"/>
          <w:color w:val="1E40AF"/>
        </w:rPr>
        <w:t xml:space="preserve">▪  </w:t>
      </w:r>
      <w:r>
        <w:rPr>
          <w:b/>
          <w:sz w:val="19"/>
          <w:color w:val="0F294A"/>
        </w:rPr>
        <w:t xml:space="preserve">HA Kubernetes Architecture: </w:t>
      </w:r>
      <w:r>
        <w:rPr>
          <w:sz w:val="19"/>
          <w:color w:val="334155"/>
        </w:rPr>
        <w:t>Engineered and managed resilient, highly available Kubernetes clusters in AWS Canada Central using KOPS with least-privilege IAM security controls prior to regional EKS availability.</w:t>
      </w:r>
    </w:p>
    <w:p>
      <w:pPr>
        <w:tabs>
          <w:tab w:val="right" w:pos="10106"/>
        </w:tabs>
        <w:spacing w:before="120" w:after="20"/>
      </w:pPr>
      <w:r>
        <w:rPr>
          <w:b/>
          <w:sz w:val="21"/>
          <w:color w:val="0F294A"/>
        </w:rPr>
        <w:t>DevOps Chapter Leader &amp; Technical Lead</w:t>
      </w:r>
      <w:r>
        <w:rPr>
          <w:sz w:val="20"/>
          <w:color w:val="64748B"/>
        </w:rPr>
        <w:t xml:space="preserve"> | </w:t>
      </w:r>
      <w:r>
        <w:rPr>
          <w:b/>
          <w:sz w:val="20"/>
          <w:color w:val="1E40AF"/>
        </w:rPr>
        <w:t>Cencosud</w:t>
      </w:r>
      <w:r>
        <w:tab/>
      </w:r>
      <w:r>
        <w:rPr>
          <w:b/>
          <w:sz w:val="19"/>
          <w:color w:val="334155"/>
        </w:rPr>
        <w:t>02/2018 – 06/2019</w:t>
      </w:r>
      <w:r>
        <w:rPr>
          <w:sz w:val="18"/>
          <w:color w:val="64748B"/>
        </w:rPr>
        <w:t xml:space="preserve"> (Santiago, Chile)</w:t>
      </w:r>
    </w:p>
    <w:p>
      <w:pPr>
        <w:ind w:left="360" w:hanging="240"/>
        <w:spacing w:before="0" w:after="40"/>
      </w:pPr>
      <w:r>
        <w:rPr>
          <w:sz w:val="19"/>
          <w:color w:val="1E40AF"/>
        </w:rPr>
        <w:t xml:space="preserve">▪  </w:t>
      </w:r>
      <w:r>
        <w:rPr>
          <w:b/>
          <w:sz w:val="19"/>
          <w:color w:val="0F294A"/>
        </w:rPr>
        <w:t xml:space="preserve">Massive Cost Reduction: </w:t>
      </w:r>
      <w:r>
        <w:rPr>
          <w:sz w:val="19"/>
          <w:color w:val="334155"/>
        </w:rPr>
        <w:t>Slashed AWS cloud infrastructure expenditure by 40% through infrastructure audits, Spot instance adoption, and automated idle resource termination.</w:t>
      </w:r>
    </w:p>
    <w:p>
      <w:pPr>
        <w:ind w:left="360" w:hanging="240"/>
        <w:spacing w:before="0" w:after="40"/>
      </w:pPr>
      <w:r>
        <w:rPr>
          <w:sz w:val="19"/>
          <w:color w:val="1E40AF"/>
        </w:rPr>
        <w:t xml:space="preserve">▪  </w:t>
      </w:r>
      <w:r>
        <w:rPr>
          <w:b/>
          <w:sz w:val="19"/>
          <w:color w:val="0F294A"/>
        </w:rPr>
        <w:t xml:space="preserve">Provisioning Velocity (4h to 6min): </w:t>
      </w:r>
      <w:r>
        <w:rPr>
          <w:sz w:val="19"/>
          <w:color w:val="334155"/>
        </w:rPr>
        <w:t>Reduced environment provisioning lead-time from 4 hours to 6 minutes (97.5% reduction) via Jenkins automation pipelines and AWS CLI scripting, eliminating human deployment errors.</w:t>
      </w:r>
    </w:p>
    <w:p>
      <w:pPr>
        <w:ind w:left="360" w:hanging="240"/>
        <w:spacing w:before="0" w:after="40"/>
      </w:pPr>
      <w:r>
        <w:rPr>
          <w:sz w:val="19"/>
          <w:color w:val="1E40AF"/>
        </w:rPr>
        <w:t xml:space="preserve">▪  </w:t>
      </w:r>
      <w:r>
        <w:rPr>
          <w:b/>
          <w:sz w:val="19"/>
          <w:color w:val="0F294A"/>
        </w:rPr>
        <w:t xml:space="preserve">Security Compliance Standards: </w:t>
      </w:r>
      <w:r>
        <w:rPr>
          <w:sz w:val="19"/>
          <w:color w:val="334155"/>
        </w:rPr>
        <w:t>Coordinated enterprise security hardening and compliance audits for IEC 62443 and ISO 27001 certifications across multi-cloud environments (AWS and GCP).</w:t>
      </w:r>
    </w:p>
    <w:p>
      <w:pPr>
        <w:ind w:left="360" w:hanging="240"/>
        <w:spacing w:before="0" w:after="40"/>
      </w:pPr>
      <w:r>
        <w:rPr>
          <w:sz w:val="19"/>
          <w:color w:val="1E40AF"/>
        </w:rPr>
        <w:t xml:space="preserve">▪  </w:t>
      </w:r>
      <w:r>
        <w:rPr>
          <w:b/>
          <w:sz w:val="19"/>
          <w:color w:val="0F294A"/>
        </w:rPr>
        <w:t xml:space="preserve">IoT Retail Innovation: </w:t>
      </w:r>
      <w:r>
        <w:rPr>
          <w:sz w:val="19"/>
          <w:color w:val="334155"/>
        </w:rPr>
        <w:t>Pioneered smart supermarket IoT initiatives, deploying automated serverless REST APIs (AWS API Gateway + Lambda) for self-service sensor arrays and Scan &amp; Go retail devices.</w:t>
      </w:r>
    </w:p>
    <w:p>
      <w:pPr>
        <w:tabs>
          <w:tab w:val="right" w:pos="10106"/>
        </w:tabs>
        <w:spacing w:before="120" w:after="20"/>
      </w:pPr>
      <w:r>
        <w:rPr>
          <w:b/>
          <w:sz w:val="21"/>
          <w:color w:val="0F294A"/>
        </w:rPr>
        <w:t>Earlier DevOps &amp; Systems Engineering Roles</w:t>
      </w:r>
      <w:r>
        <w:rPr>
          <w:sz w:val="20"/>
          <w:color w:val="64748B"/>
        </w:rPr>
        <w:t xml:space="preserve"> | </w:t>
      </w:r>
      <w:r>
        <w:rPr>
          <w:b/>
          <w:sz w:val="20"/>
          <w:color w:val="1E40AF"/>
        </w:rPr>
        <w:t>Deloitte Canada | Sonnet | WSIB</w:t>
      </w:r>
      <w:r>
        <w:tab/>
      </w:r>
      <w:r>
        <w:rPr>
          <w:b/>
          <w:sz w:val="19"/>
          <w:color w:val="334155"/>
        </w:rPr>
        <w:t>02/2015 – 01/2018</w:t>
      </w:r>
      <w:r>
        <w:rPr>
          <w:sz w:val="18"/>
          <w:color w:val="64748B"/>
        </w:rPr>
        <w:t xml:space="preserve"> (Toronto, Canada)</w:t>
      </w:r>
    </w:p>
    <w:p>
      <w:pPr>
        <w:ind w:left="360" w:hanging="240"/>
        <w:spacing w:before="0" w:after="40"/>
      </w:pPr>
      <w:r>
        <w:rPr>
          <w:sz w:val="19"/>
          <w:color w:val="1E40AF"/>
        </w:rPr>
        <w:t xml:space="preserve">▪  </w:t>
      </w:r>
      <w:r>
        <w:rPr>
          <w:b/>
          <w:sz w:val="19"/>
          <w:color w:val="0F294A"/>
        </w:rPr>
        <w:t xml:space="preserve">Senior DevOps Engineer Lead (Deloitte): </w:t>
      </w:r>
      <w:r>
        <w:rPr>
          <w:sz w:val="19"/>
          <w:color w:val="334155"/>
        </w:rPr>
        <w:t>Cut deployment cycles by 30% and AWS costs by 20%; engineered CI pipelines with XL-Release, Jenkins, and Docker; built streaming data transformations with Kafka, Flink, and Apache Spark.</w:t>
      </w:r>
    </w:p>
    <w:p>
      <w:pPr>
        <w:ind w:left="360" w:hanging="240"/>
        <w:spacing w:before="0" w:after="40"/>
      </w:pPr>
      <w:r>
        <w:rPr>
          <w:sz w:val="19"/>
          <w:color w:val="1E40AF"/>
        </w:rPr>
        <w:t xml:space="preserve">▪  </w:t>
      </w:r>
      <w:r>
        <w:rPr>
          <w:b/>
          <w:sz w:val="19"/>
          <w:color w:val="0F294A"/>
        </w:rPr>
        <w:t xml:space="preserve">DevOps Lead (Sonnet Insurance): </w:t>
      </w:r>
      <w:r>
        <w:rPr>
          <w:sz w:val="19"/>
          <w:color w:val="334155"/>
        </w:rPr>
        <w:t>Built automated Kafka data streaming platforms; automated deployment and server provisioning using Ansible, SaltStack, and Python; established HashiCorp Vault encryption for sensitive data.</w:t>
      </w:r>
    </w:p>
    <w:p>
      <w:pPr>
        <w:ind w:left="360" w:hanging="240"/>
        <w:spacing w:before="0" w:after="40"/>
      </w:pPr>
      <w:r>
        <w:rPr>
          <w:sz w:val="19"/>
          <w:color w:val="1E40AF"/>
        </w:rPr>
        <w:t xml:space="preserve">▪  </w:t>
      </w:r>
      <w:r>
        <w:rPr>
          <w:b/>
          <w:sz w:val="19"/>
          <w:color w:val="0F294A"/>
        </w:rPr>
        <w:t xml:space="preserve">DevOps Engineer (WSIB): </w:t>
      </w:r>
      <w:r>
        <w:rPr>
          <w:sz w:val="19"/>
          <w:color w:val="334155"/>
        </w:rPr>
        <w:t>Planned automated deployment pipelines using Puppet, Docker, and Jenkins; configured ELK Stack monitoring and supported Guidewire production integrations.</w:t>
      </w:r>
    </w:p>
    <w:p>
      <w:pPr>
        <w:pBdr>
          <w:bottom w:val="single" w:sz="6" w:space="4" w:color="CBD5E1"/>
        </w:pBdr>
        <w:spacing w:before="180" w:after="80"/>
      </w:pPr>
      <w:r>
        <w:rPr>
          <w:b/>
          <w:sz w:val="24"/>
          <w:color w:val="0F294A"/>
        </w:rPr>
        <w:t>EDUCATION &amp; CERTIFICATIONS</w:t>
      </w:r>
    </w:p>
    <w:p>
      <w:pPr>
        <w:tabs>
          <w:tab w:val="right" w:pos="10106"/>
        </w:tabs>
        <w:ind w:left="240" w:hanging="240"/>
        <w:spacing w:before="20" w:after="30"/>
      </w:pPr>
      <w:r>
        <w:rPr>
          <w:sz w:val="19"/>
          <w:color w:val="1E40AF"/>
        </w:rPr>
        <w:t xml:space="preserve">• </w:t>
      </w:r>
      <w:r>
        <w:rPr>
          <w:b/>
          <w:sz w:val="19"/>
          <w:color w:val="0F294A"/>
        </w:rPr>
        <w:t>MIT Professional Education: Cloud &amp; DevOps — Continuous Transformation</w:t>
      </w:r>
      <w:r>
        <w:rPr>
          <w:sz w:val="19"/>
          <w:color w:val="64748B"/>
        </w:rPr>
        <w:t xml:space="preserve"> — MIT</w:t>
      </w:r>
      <w:r>
        <w:tab/>
      </w:r>
      <w:r>
        <w:rPr>
          <w:sz w:val="18"/>
          <w:color w:val="475569"/>
        </w:rPr>
        <w:t>2020 – 2021</w:t>
      </w:r>
    </w:p>
    <w:p>
      <w:pPr>
        <w:tabs>
          <w:tab w:val="right" w:pos="10106"/>
        </w:tabs>
        <w:ind w:left="240" w:hanging="240"/>
        <w:spacing w:before="20" w:after="30"/>
      </w:pPr>
      <w:r>
        <w:rPr>
          <w:sz w:val="19"/>
          <w:color w:val="1E40AF"/>
        </w:rPr>
        <w:t xml:space="preserve">• </w:t>
      </w:r>
      <w:r>
        <w:rPr>
          <w:b/>
          <w:sz w:val="19"/>
          <w:color w:val="0F294A"/>
        </w:rPr>
        <w:t>AWS Certified Solutions Architect – Associate</w:t>
      </w:r>
      <w:r>
        <w:rPr>
          <w:sz w:val="19"/>
          <w:color w:val="64748B"/>
        </w:rPr>
        <w:t xml:space="preserve"> — Amazon Web Services</w:t>
      </w:r>
      <w:r>
        <w:tab/>
      </w:r>
      <w:r>
        <w:rPr>
          <w:sz w:val="18"/>
          <w:color w:val="475569"/>
        </w:rPr>
        <w:t>2023</w:t>
      </w:r>
    </w:p>
    <w:p>
      <w:pPr>
        <w:tabs>
          <w:tab w:val="right" w:pos="10106"/>
        </w:tabs>
        <w:ind w:left="240" w:hanging="240"/>
        <w:spacing w:before="20" w:after="30"/>
      </w:pPr>
      <w:r>
        <w:rPr>
          <w:sz w:val="19"/>
          <w:color w:val="1E40AF"/>
        </w:rPr>
        <w:t xml:space="preserve">• </w:t>
      </w:r>
      <w:r>
        <w:rPr>
          <w:b/>
          <w:sz w:val="19"/>
          <w:color w:val="0F294A"/>
        </w:rPr>
        <w:t>Google Cloud Certified Professional Cloud Architect</w:t>
      </w:r>
      <w:r>
        <w:rPr>
          <w:sz w:val="19"/>
          <w:color w:val="64748B"/>
        </w:rPr>
        <w:t xml:space="preserve"> — Google Cloud</w:t>
      </w:r>
      <w:r>
        <w:tab/>
      </w:r>
      <w:r>
        <w:rPr>
          <w:sz w:val="18"/>
          <w:color w:val="475569"/>
        </w:rPr>
        <w:t>2019</w:t>
      </w:r>
    </w:p>
    <w:p>
      <w:pPr>
        <w:tabs>
          <w:tab w:val="right" w:pos="10106"/>
        </w:tabs>
        <w:ind w:left="240" w:hanging="240"/>
        <w:spacing w:before="20" w:after="30"/>
      </w:pPr>
      <w:r>
        <w:rPr>
          <w:sz w:val="19"/>
          <w:color w:val="1E40AF"/>
        </w:rPr>
        <w:t xml:space="preserve">• </w:t>
      </w:r>
      <w:r>
        <w:rPr>
          <w:b/>
          <w:sz w:val="19"/>
          <w:color w:val="0F294A"/>
        </w:rPr>
        <w:t>Google Cloud Certified Associate Cloud Engineer</w:t>
      </w:r>
      <w:r>
        <w:rPr>
          <w:sz w:val="19"/>
          <w:color w:val="64748B"/>
        </w:rPr>
        <w:t xml:space="preserve"> — Google Cloud</w:t>
      </w:r>
      <w:r>
        <w:tab/>
      </w:r>
      <w:r>
        <w:rPr>
          <w:sz w:val="18"/>
          <w:color w:val="475569"/>
        </w:rPr>
        <w:t>2019</w:t>
      </w:r>
    </w:p>
    <w:p>
      <w:pPr>
        <w:tabs>
          <w:tab w:val="right" w:pos="10106"/>
        </w:tabs>
        <w:ind w:left="240" w:hanging="240"/>
        <w:spacing w:before="20" w:after="30"/>
      </w:pPr>
      <w:r>
        <w:rPr>
          <w:sz w:val="19"/>
          <w:color w:val="1E40AF"/>
        </w:rPr>
        <w:t xml:space="preserve">• </w:t>
      </w:r>
      <w:r>
        <w:rPr>
          <w:b/>
          <w:sz w:val="19"/>
          <w:color w:val="0F294A"/>
        </w:rPr>
        <w:t>Google Cloud Specialization: Architecting Hybrid Cloud with Anthos</w:t>
      </w:r>
      <w:r>
        <w:rPr>
          <w:sz w:val="19"/>
          <w:color w:val="64748B"/>
        </w:rPr>
        <w:t xml:space="preserve"> — Google Cloud</w:t>
      </w:r>
      <w:r>
        <w:tab/>
      </w:r>
      <w:r>
        <w:rPr>
          <w:sz w:val="18"/>
          <w:color w:val="475569"/>
        </w:rPr>
        <w:t>2020</w:t>
      </w:r>
    </w:p>
    <w:p>
      <w:pPr>
        <w:tabs>
          <w:tab w:val="right" w:pos="10106"/>
        </w:tabs>
        <w:ind w:left="240" w:hanging="240"/>
        <w:spacing w:before="20" w:after="30"/>
      </w:pPr>
      <w:r>
        <w:rPr>
          <w:sz w:val="19"/>
          <w:color w:val="1E40AF"/>
        </w:rPr>
        <w:t xml:space="preserve">• </w:t>
      </w:r>
      <w:r>
        <w:rPr>
          <w:b/>
          <w:sz w:val="19"/>
          <w:color w:val="0F294A"/>
        </w:rPr>
        <w:t>Google Cloud Specialization: Security in Google Cloud Platform</w:t>
      </w:r>
      <w:r>
        <w:rPr>
          <w:sz w:val="19"/>
          <w:color w:val="64748B"/>
        </w:rPr>
        <w:t xml:space="preserve"> — Google Cloud</w:t>
      </w:r>
      <w:r>
        <w:tab/>
      </w:r>
      <w:r>
        <w:rPr>
          <w:sz w:val="18"/>
          <w:color w:val="475569"/>
        </w:rPr>
        <w:t>2020</w:t>
      </w:r>
    </w:p>
    <w:p>
      <w:pPr>
        <w:tabs>
          <w:tab w:val="right" w:pos="10106"/>
        </w:tabs>
        <w:ind w:left="240" w:hanging="240"/>
        <w:spacing w:before="20" w:after="30"/>
      </w:pPr>
      <w:r>
        <w:rPr>
          <w:sz w:val="19"/>
          <w:color w:val="1E40AF"/>
        </w:rPr>
        <w:t xml:space="preserve">• </w:t>
      </w:r>
      <w:r>
        <w:rPr>
          <w:b/>
          <w:sz w:val="19"/>
          <w:color w:val="0F294A"/>
        </w:rPr>
        <w:t>Google Cloud Specialization: Networking in Google Cloud Platform</w:t>
      </w:r>
      <w:r>
        <w:rPr>
          <w:sz w:val="19"/>
          <w:color w:val="64748B"/>
        </w:rPr>
        <w:t xml:space="preserve"> — Google Cloud</w:t>
      </w:r>
      <w:r>
        <w:tab/>
      </w:r>
      <w:r>
        <w:rPr>
          <w:sz w:val="18"/>
          <w:color w:val="475569"/>
        </w:rPr>
        <w:t>2019</w:t>
      </w:r>
    </w:p>
    <w:p>
      <w:pPr>
        <w:tabs>
          <w:tab w:val="right" w:pos="10106"/>
        </w:tabs>
        <w:ind w:left="240" w:hanging="240"/>
        <w:spacing w:before="20" w:after="30"/>
      </w:pPr>
      <w:r>
        <w:rPr>
          <w:sz w:val="19"/>
          <w:color w:val="1E40AF"/>
        </w:rPr>
        <w:t xml:space="preserve">• </w:t>
      </w:r>
      <w:r>
        <w:rPr>
          <w:b/>
          <w:sz w:val="19"/>
          <w:color w:val="0F294A"/>
        </w:rPr>
        <w:t>Google Certified Kubernetes Architect Specialization</w:t>
      </w:r>
      <w:r>
        <w:rPr>
          <w:sz w:val="19"/>
          <w:color w:val="64748B"/>
        </w:rPr>
        <w:t xml:space="preserve"> — Google Cloud</w:t>
      </w:r>
      <w:r>
        <w:tab/>
      </w:r>
      <w:r>
        <w:rPr>
          <w:sz w:val="18"/>
          <w:color w:val="475569"/>
        </w:rPr>
        <w:t>2019</w:t>
      </w:r>
    </w:p>
    <w:p>
      <w:pPr>
        <w:tabs>
          <w:tab w:val="right" w:pos="10106"/>
        </w:tabs>
        <w:ind w:left="240" w:hanging="240"/>
        <w:spacing w:before="20" w:after="30"/>
      </w:pPr>
      <w:r>
        <w:rPr>
          <w:sz w:val="19"/>
          <w:color w:val="1E40AF"/>
        </w:rPr>
        <w:t xml:space="preserve">• </w:t>
      </w:r>
      <w:r>
        <w:rPr>
          <w:b/>
          <w:sz w:val="19"/>
          <w:color w:val="0F294A"/>
        </w:rPr>
        <w:t>Linux Networking Administration Certification</w:t>
      </w:r>
      <w:r>
        <w:rPr>
          <w:sz w:val="19"/>
          <w:color w:val="64748B"/>
        </w:rPr>
        <w:t xml:space="preserve"> — Linux Centre</w:t>
      </w:r>
      <w:r>
        <w:tab/>
      </w:r>
      <w:r>
        <w:rPr>
          <w:sz w:val="18"/>
          <w:color w:val="475569"/>
        </w:rPr>
        <w:t>2013</w:t>
      </w:r>
    </w:p>
    <w:p>
      <w:pPr>
        <w:tabs>
          <w:tab w:val="right" w:pos="10106"/>
        </w:tabs>
        <w:ind w:left="240" w:hanging="240"/>
        <w:spacing w:before="20" w:after="30"/>
      </w:pPr>
      <w:r>
        <w:rPr>
          <w:sz w:val="19"/>
          <w:color w:val="1E40AF"/>
        </w:rPr>
        <w:t xml:space="preserve">• </w:t>
      </w:r>
      <w:r>
        <w:rPr>
          <w:b/>
          <w:sz w:val="19"/>
          <w:color w:val="0F294A"/>
        </w:rPr>
        <w:t>Guidewire Certification: Billing, Policy &amp; Contact Center</w:t>
      </w:r>
      <w:r>
        <w:rPr>
          <w:sz w:val="19"/>
          <w:color w:val="64748B"/>
        </w:rPr>
        <w:t xml:space="preserve"> — Guidewire</w:t>
      </w:r>
      <w:r>
        <w:tab/>
      </w:r>
      <w:r>
        <w:rPr>
          <w:sz w:val="18"/>
          <w:color w:val="475569"/>
        </w:rPr>
        <w:t>2015</w:t>
      </w:r>
    </w:p>
    <w:p>
      <w:pPr>
        <w:tabs>
          <w:tab w:val="right" w:pos="10106"/>
        </w:tabs>
        <w:ind w:left="240" w:hanging="240"/>
        <w:spacing w:before="20" w:after="30"/>
      </w:pPr>
      <w:r>
        <w:rPr>
          <w:sz w:val="19"/>
          <w:color w:val="1E40AF"/>
        </w:rPr>
        <w:t xml:space="preserve">• </w:t>
      </w:r>
      <w:r>
        <w:rPr>
          <w:b/>
          <w:sz w:val="19"/>
          <w:color w:val="0F294A"/>
        </w:rPr>
        <w:t>PL/SQL Developer Workshop I &amp; II</w:t>
      </w:r>
      <w:r>
        <w:rPr>
          <w:sz w:val="19"/>
          <w:color w:val="64748B"/>
        </w:rPr>
        <w:t xml:space="preserve"> — Oracle University</w:t>
      </w:r>
      <w:r>
        <w:tab/>
      </w:r>
      <w:r>
        <w:rPr>
          <w:sz w:val="18"/>
          <w:color w:val="475569"/>
        </w:rPr>
        <w:t>2007</w:t>
      </w:r>
    </w:p>
    <w:sectPr>
      <w:pgSz w:w="11906" w:h="16838"/>
      <w:pgMar w:top="900" w:right="900" w:bottom="900" w:left="90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0"/>
        <w:color w:val="222222"/>
      </w:rPr>
    </w:rPrDefault>
    <w:pPrDefault>
      <w:pPr>
        <w:spacing w:line="240" w:lineRule="auto"/>
      </w:pPr>
    </w:pPrDefault>
  </w:docDefaults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