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Vector, New Relic, Splunk</w:t>
      </w:r>
    </w:p>
    <w:p>
      <w:pPr>
        <w:keepLines w:val="1"/>
        <w:widowControl w:val="1"/>
        <w:ind w:left="240" w:hanging="240"/>
        <w:spacing w:before="20" w:after="40"/>
      </w:pPr>
      <w:r>
        <w:rPr>
          <w:b/>
          <w:sz w:val="19"/>
          <w:color w:val="0F294A"/>
        </w:rPr>
        <w:t xml:space="preserve">• Security, Identity &amp; Networking: </w:t>
      </w:r>
      <w:r>
        <w:rPr>
          <w:sz w:val="19"/>
          <w:color w:val="334155"/>
        </w:rPr>
        <w:t>HashiCorp Vault, CyberArk Conjur, External Secrets Operator, OIDC &amp; OAuth 2.0, AWS WAF &amp; Shield, Apigee API Gateway, mTLS, Nginx,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platform using EKS Pod Identity, Karpenter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(FastAPI) microservices and an agentic logistics system using LangChain and Azure OpenAI to assign cargo to vessels based on dimensions, routes, and priorities, deployed on Azure Kubernetes Service (AKS); evaluated local LLM runtimes (Ollama, Qwen, DeepSeek) with LangSmith tracing.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Amazon EKS, Azure AKS, Istio Service Mesh, ArgoCD, Terraform, Karpenter, CyberArk Conjur OSS, External Secrets Operator, Python (FastAPI), LangChain, Azure OpenAI, Ollama, Qwen, DeepSeek, LangSmith, Prometheus, Envoy, among others.</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ElastiCache Redis to Valkey,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Next w:val="1"/>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(ECS, EC2, RDS, ElastiCache, Billing, Transfer Family), Pulumi, TypeScript, Valkey, Redis, Grafana, Loki, Promtail, Prometheus, OpenTelemetry, PowerShell, SQL Server, SFTP, among others.</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to Amazon EKS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Next w:val="1"/>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and AWS CDK with Go; integrated Datadog and ELK Stack monitoring across migrated workloads, and orchestrated MongoDB and MSSQL cutovers to AWS RDS.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(EKS, EC2, RDS, WAF, Shield), Docker Swarm, Terraform, AWS CDK (Go), Helmfile, ArgoCD, GitHub Actions, Datadog, ELK Stack, Apache Kafka, MongoDB, MSSQL, ZooKeeper, RabbitMQ, Java (Spring Boot, Payara), Ansible, among others.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secrets management across multi-cloud environments.</w:t>
      </w:r>
    </w:p>
    <w:p>
      <w:pPr>
        <w:keepNext w:val="1"/>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(GKE, BigQuery, Dataflow, Pub/Sub), Azure (AKS, Storage, Monitor), AWS, Apache Kafka, HashiCorp Vault, Terraform, GitHub Actions, Grafana, Flex Templates, among others.</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reducing manual intervention and minimizing human error in Windows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Next w:val="1"/>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Azure DevOps, PowerShell, Windows Server, Azure Monitoring &amp; Dashboards, Cloud Application Environments, CI/CD Pipelines, among others.</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Next w:val="1"/>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clusters in AWS Canada Central using kOps with least-privilege IAM security controls prior to regional EKS availability.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AWS, Kubernetes, kOps, Istio Service Mesh, Apigee Edge, Apigee Istio Adapter, Red Hat OpenShift, IAM, Linux, among others.</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Next w:val="1"/>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components.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(Lambda, API Gateway, EC2 Spot, CLI), GCP, Jenkins, Kubeflow, Amazon SageMaker, IEC 62443, ISO 27001, IoT Sensor Arrays, Python, Bash, among others.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built streaming data transformations with Kafka, Flink, and Apache Spark.</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SaltStack, and Python; established HashiCorp Vault encryption for sensitive data.</w:t>
      </w:r>
    </w:p>
    <w:p>
      <w:pPr>
        <w:keepNext w:val="1"/>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Docker, Jenkins, XL-Release, Puppet, Ansible, SaltStack, Apache Kafka, Apache Spark, Apache Flink, HashiCorp Vault, ELK Stack, Python, Guidewire, among others.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