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(Kubernetes 1.30+), Azure AKS, Istio Service Mesh, ArgoCD, Terraform, Karpenter (v1.x), CyberArk Conjur OSS, External Secrets Operator, Python 3.12 (FastAPI), LangChain, Azure OpenAI, Ollama, DeepSeek-R1, Qwen 2.5, LangSmith, OpenTelemetry, Prometheus, Grafana, APM/RUM, RAG, Jira API, Envoy, among others.</w:t>
      </w:r>
    </w:p>
    <w:p>
      <w:pPr>
        <w:keepNext w:val="1"/>
        <w:keepLines w:val="1"/>
        <w:widowControl w:val="1"/>
        <w:tabs>
          <w:tab w:val="right" w:pos="10106"/>
        </w:tabs>
        <w:spacing w:before="120" w:after="20"/>
      </w:pPr>
      <w:r>
        <w:rPr>
          <w:b/>
          <w:sz w:val="21"/>
          <w:color w:val="0F294A"/>
        </w:rPr>
        <w:t>Senior DevOps &amp; SRE Consultant</w:t>
      </w:r>
      <w:r>
        <w:rPr>
          <w:sz w:val="20"/>
          <w:color w:val="64748B"/>
        </w:rPr>
        <w:t xml:space="preserve"> | </w:t>
      </w:r>
      <w:r>
        <w:rPr>
          <w:b/>
          <w:sz w:val="20"/>
          <w:color w:val="1E40AF"/>
        </w:rPr>
        <w:t>Contractor Independent</w:t>
      </w:r>
      <w:r>
        <w:tab/>
      </w:r>
      <w:r>
        <w:rPr>
          <w:b/>
          <w:sz w:val="19"/>
          <w:color w:val="334155"/>
        </w:rPr>
        <w:t>07/2020 – 12/2024</w:t>
      </w:r>
      <w:r>
        <w:rPr>
          <w:sz w:val="18"/>
          <w:color w:val="64748B"/>
        </w:rPr>
        <w:t xml:space="preserve"> (Stockholm, Sweden)</w:t>
      </w:r>
    </w:p>
    <w:p>
      <w:pPr>
        <w:keepNext w:val="1"/>
        <w:keepLines w:val="1"/>
        <w:widowControl w:val="1"/>
        <w:tabs>
          <w:tab w:val="right" w:pos="10106"/>
        </w:tabs>
        <w:spacing w:before="90" w:after="20"/>
      </w:pPr>
      <w:r>
        <w:rPr>
          <w:b/>
          <w:sz w:val="20"/>
          <w:color w:val="1E40AF"/>
        </w:rPr>
        <w:t>Assignment: FirstVet</w:t>
      </w:r>
      <w:r>
        <w:rPr>
          <w:sz w:val="19"/>
          <w:color w:val="64748B"/>
        </w:rPr>
        <w:t xml:space="preserve"> — Senior DevOps Engineer (Contract)</w:t>
      </w:r>
      <w:r>
        <w:tab/>
      </w:r>
      <w:r>
        <w:rPr>
          <w:b/>
          <w:sz w:val="18"/>
          <w:color w:val="475569"/>
        </w:rPr>
        <w:t>05/2024 – 12/2024</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7.2, Redis 7, Grafana (v10/11), Loki 3.0, Promtail, Prometheus, OpenTelemetry, PowerShell 7, SQL Server, SFTP, among others.</w:t>
      </w:r>
    </w:p>
    <w:p>
      <w:pPr>
        <w:keepNext w:val="1"/>
        <w:keepLines w:val="1"/>
        <w:widowControl w:val="1"/>
        <w:tabs>
          <w:tab w:val="right" w:pos="10106"/>
        </w:tabs>
        <w:spacing w:before="90" w:after="20"/>
      </w:pPr>
      <w:r>
        <w:rPr>
          <w:b/>
          <w:sz w:val="20"/>
          <w:color w:val="1E40AF"/>
        </w:rPr>
        <w:t>Assignment: Arelion (via Expertake)</w:t>
      </w:r>
      <w:r>
        <w:rPr>
          <w:sz w:val="19"/>
          <w:color w:val="64748B"/>
        </w:rPr>
        <w:t xml:space="preserve"> — Senior SRE &amp; DevOps Consultant</w:t>
      </w:r>
      <w:r>
        <w:tab/>
      </w:r>
      <w:r>
        <w:rPr>
          <w:b/>
          <w:sz w:val="18"/>
          <w:color w:val="475569"/>
        </w:rPr>
        <w:t>09/2022 – 05/2024</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Kubernetes 1.25–1.28, EC2, RDS, WAF, Shield), Docker Swarm, Terraform 1.x, AWS CDK v2 (Go), Helmfile, ArgoCD, GitHub Actions, Datadog, ELK Stack, Apache Kafka, MongoDB, MSSQL, ZooKeeper, RabbitMQ, Java 11/17 LTS (Spring Boot 2.7/3.x, Payara 5/6), Ansible, among others.</w:t>
      </w:r>
    </w:p>
    <w:p>
      <w:pPr>
        <w:keepNext w:val="1"/>
        <w:keepLines w:val="1"/>
        <w:widowControl w:val="1"/>
        <w:tabs>
          <w:tab w:val="right" w:pos="10106"/>
        </w:tabs>
        <w:spacing w:before="90" w:after="20"/>
      </w:pPr>
      <w:r>
        <w:rPr>
          <w:b/>
          <w:sz w:val="20"/>
          <w:color w:val="1E40AF"/>
        </w:rPr>
        <w:t>Assignment: H&amp;M Group</w:t>
      </w:r>
      <w:r>
        <w:rPr>
          <w:sz w:val="19"/>
          <w:color w:val="64748B"/>
        </w:rPr>
        <w:t xml:space="preserve"> — Senior DevOps &amp; Software Engineer</w:t>
      </w:r>
      <w:r>
        <w:tab/>
      </w:r>
      <w:r>
        <w:rPr>
          <w:b/>
          <w:sz w:val="18"/>
          <w:color w:val="475569"/>
        </w:rPr>
        <w:t>03/2021 – 09/2022</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(v2.8/3.x), HashiCorp Vault (v1.8+), Terraform, GitHub Actions, Grafana, Flex Templates, among others.</w:t>
      </w:r>
    </w:p>
    <w:p>
      <w:pPr>
        <w:keepNext w:val="1"/>
        <w:keepLines w:val="1"/>
        <w:widowControl w:val="1"/>
        <w:tabs>
          <w:tab w:val="right" w:pos="10106"/>
        </w:tabs>
        <w:spacing w:before="90" w:after="20"/>
      </w:pPr>
      <w:r>
        <w:rPr>
          <w:b/>
          <w:sz w:val="20"/>
          <w:color w:val="1E40AF"/>
        </w:rPr>
        <w:t>Assignment: Tele2</w:t>
      </w:r>
      <w:r>
        <w:rPr>
          <w:sz w:val="19"/>
          <w:color w:val="64748B"/>
        </w:rPr>
        <w:t xml:space="preserve"> — Senior DevOps Chapter Leader</w:t>
      </w:r>
      <w:r>
        <w:tab/>
      </w:r>
      <w:r>
        <w:rPr>
          <w:b/>
          <w:sz w:val="18"/>
          <w:color w:val="475569"/>
        </w:rPr>
        <w:t>07/2020 – 03/2021</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7 / 5.1, Windows Server 2019,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(Canada Central), Kubernetes (v1.14/1.15), kOps, Istio Service Mesh, Apigee Edge, Apigee Istio Adapter (v1.4.1),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2.x, Kubeflow (v0.3/0.4),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(v1.12+), Jenkins, XL-Release, Puppet, Ansible 2.x, SaltStack, Apache Kafka (0.10/0.11), Apache Spark 2.x, Apache Flink 1.x, HashiCorp Vault, ELK Stack, Python, Guidewire, among others.</w:t>
      </w:r>
    </w:p>
    <w:p>
      <w:pPr>
        <w:keepNext w:val="1"/>
        <w:keepLines w:val="1"/>
        <w:widowControl w:val="1"/>
        <w:pBdr>
          <w:bottom w:val="single" w:sz="6" w:space="4" w:color="CBD5E1"/>
        </w:pBdr>
        <w:spacing w:before="180" w:after="80"/>
      </w:pPr>
      <w:r>
        <w:rPr>
          <w:b/>
          <w:sz w:val="24"/>
          <w:color w:val="0F294A"/>
        </w:rPr>
        <w:t>EARLIER CAREER &amp; SOFTWARE ENGINEERING (2005 – 2015)</w:t>
      </w:r>
    </w:p>
    <w:p>
      <w:pPr>
        <w:keepNext w:val="1"/>
        <w:keepLines w:val="1"/>
        <w:widowControl w:val="1"/>
        <w:tabs>
          <w:tab w:val="right" w:pos="10106"/>
        </w:tabs>
        <w:spacing w:before="120" w:after="20"/>
      </w:pPr>
      <w:r>
        <w:rPr>
          <w:b/>
          <w:sz w:val="21"/>
          <w:color w:val="0F294A"/>
        </w:rPr>
        <w:t>Java Developer &amp; DevOps Specialist</w:t>
      </w:r>
      <w:r>
        <w:rPr>
          <w:sz w:val="20"/>
          <w:color w:val="64748B"/>
        </w:rPr>
        <w:t xml:space="preserve"> | </w:t>
      </w:r>
      <w:r>
        <w:rPr>
          <w:b/>
          <w:sz w:val="20"/>
          <w:color w:val="1E40AF"/>
        </w:rPr>
        <w:t>BNP Paribas Cardif</w:t>
      </w:r>
      <w:r>
        <w:tab/>
      </w:r>
      <w:r>
        <w:rPr>
          <w:b/>
          <w:sz w:val="19"/>
          <w:color w:val="334155"/>
        </w:rPr>
        <w:t>08/2014 – 02/2015</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Application Architecture &amp; Microservices: </w:t>
      </w:r>
      <w:r>
        <w:rPr>
          <w:sz w:val="19"/>
          <w:color w:val="334155"/>
        </w:rPr>
        <w:t>Engineered backend microservices with Node.js and Java (Spring Boot) integrated with Oracle PL/SQL stored procedures.</w:t>
      </w:r>
    </w:p>
    <w:p>
      <w:pPr>
        <w:keepNext w:val="1"/>
        <w:keepLines w:val="1"/>
        <w:widowControl w:val="1"/>
        <w:ind w:left="360" w:hanging="240"/>
        <w:spacing w:before="0" w:after="40"/>
      </w:pPr>
      <w:r>
        <w:rPr>
          <w:sz w:val="19"/>
          <w:color w:val="1E40AF"/>
        </w:rPr>
        <w:t xml:space="preserve">▪  </w:t>
      </w:r>
      <w:r>
        <w:rPr>
          <w:b/>
          <w:sz w:val="19"/>
          <w:color w:val="0F294A"/>
        </w:rPr>
        <w:t xml:space="preserve">Enterprise JEE Engineering: </w:t>
      </w:r>
      <w:r>
        <w:rPr>
          <w:sz w:val="19"/>
          <w:color w:val="334155"/>
        </w:rPr>
        <w:t>Designed, developed, and deployed enterprise integration services using J2EE, Spring, Hibernate, Web Services (SOAP/REST), and Maven.</w:t>
      </w:r>
    </w:p>
    <w:p>
      <w:pPr>
        <w:keepNext w:val="1"/>
        <w:keepLines w:val="1"/>
        <w:widowControl w:val="1"/>
        <w:ind w:left="360" w:hanging="240"/>
        <w:spacing w:before="0" w:after="40"/>
      </w:pPr>
      <w:r>
        <w:rPr>
          <w:sz w:val="19"/>
          <w:color w:val="1E40AF"/>
        </w:rPr>
        <w:t xml:space="preserve">▪  </w:t>
      </w:r>
      <w:r>
        <w:rPr>
          <w:b/>
          <w:sz w:val="19"/>
          <w:color w:val="0F294A"/>
        </w:rPr>
        <w:t xml:space="preserve">DevOps POC &amp; Streaming Platform: </w:t>
      </w:r>
      <w:r>
        <w:rPr>
          <w:sz w:val="19"/>
          <w:color w:val="334155"/>
        </w:rPr>
        <w:t>Spearheaded Cardif's initial DevOps continuous integration POC utilizing Jenkins, Chef, Linux, SonarQube, Git, Artifactory, and Selenium; configured and administered Apache Kafka clusters.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Java (Spring Boot, J2EE), Node.js, Spring, Hibernate, Oracle PL/SQL, Apache Kafka, Jenkins, Chef, Git, Linux, Maven, among others.</w:t>
      </w:r>
    </w:p>
    <w:p>
      <w:pPr>
        <w:keepNext w:val="1"/>
        <w:keepLines w:val="1"/>
        <w:widowControl w:val="1"/>
        <w:tabs>
          <w:tab w:val="right" w:pos="10106"/>
        </w:tabs>
        <w:spacing w:before="120" w:after="20"/>
      </w:pPr>
      <w:r>
        <w:rPr>
          <w:b/>
          <w:sz w:val="21"/>
          <w:color w:val="0F294A"/>
        </w:rPr>
        <w:t>Java Consultant &amp; Software Engineer</w:t>
      </w:r>
      <w:r>
        <w:rPr>
          <w:sz w:val="20"/>
          <w:color w:val="64748B"/>
        </w:rPr>
        <w:t xml:space="preserve"> | </w:t>
      </w:r>
      <w:r>
        <w:rPr>
          <w:b/>
          <w:sz w:val="20"/>
          <w:color w:val="1E40AF"/>
        </w:rPr>
        <w:t>JPMorgan</w:t>
      </w:r>
      <w:r>
        <w:tab/>
      </w:r>
      <w:r>
        <w:rPr>
          <w:b/>
          <w:sz w:val="19"/>
          <w:color w:val="334155"/>
        </w:rPr>
        <w:t>05/2013 – 05/2014</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Core Banking JEE Development: </w:t>
      </w:r>
      <w:r>
        <w:rPr>
          <w:sz w:val="19"/>
          <w:color w:val="334155"/>
        </w:rPr>
        <w:t>Developed and supported mission-critical JEE applications using Spring, Hibernate, JMS messaging queues, Hermes, Pentaho, and Oracle 11g.</w:t>
      </w:r>
    </w:p>
    <w:p>
      <w:pPr>
        <w:keepNext w:val="1"/>
        <w:keepLines w:val="1"/>
        <w:widowControl w:val="1"/>
        <w:ind w:left="360" w:hanging="240"/>
        <w:spacing w:before="0" w:after="40"/>
      </w:pPr>
      <w:r>
        <w:rPr>
          <w:sz w:val="19"/>
          <w:color w:val="1E40AF"/>
        </w:rPr>
        <w:t xml:space="preserve">▪  </w:t>
      </w:r>
      <w:r>
        <w:rPr>
          <w:b/>
          <w:sz w:val="19"/>
          <w:color w:val="0F294A"/>
        </w:rPr>
        <w:t xml:space="preserve">Production Reliability &amp; Release Engineering: </w:t>
      </w:r>
      <w:r>
        <w:rPr>
          <w:sz w:val="19"/>
          <w:color w:val="334155"/>
        </w:rPr>
        <w:t>Provided 24/7 production environment support, executing scheduled releases, hotfixes, patches, and Oracle PL/SQL stored procedures.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Java JEE, Spring, Hibernate, JMS, Hermes, Pentaho, Oracle 11g, PL/SQL Developer, Maven, Linux, among others.</w:t>
      </w:r>
    </w:p>
    <w:p>
      <w:pPr>
        <w:keepNext w:val="1"/>
        <w:keepLines w:val="1"/>
        <w:widowControl w:val="1"/>
        <w:tabs>
          <w:tab w:val="right" w:pos="10106"/>
        </w:tabs>
        <w:spacing w:before="120" w:after="20"/>
      </w:pPr>
      <w:r>
        <w:rPr>
          <w:b/>
          <w:sz w:val="21"/>
          <w:color w:val="0F294A"/>
        </w:rPr>
        <w:t>Technical Specialist &amp; Integration Lead</w:t>
      </w:r>
      <w:r>
        <w:rPr>
          <w:sz w:val="20"/>
          <w:color w:val="64748B"/>
        </w:rPr>
        <w:t xml:space="preserve"> | </w:t>
      </w:r>
      <w:r>
        <w:rPr>
          <w:b/>
          <w:sz w:val="20"/>
          <w:color w:val="1E40AF"/>
        </w:rPr>
        <w:t>InterSystems</w:t>
      </w:r>
      <w:r>
        <w:tab/>
      </w:r>
      <w:r>
        <w:rPr>
          <w:b/>
          <w:sz w:val="19"/>
          <w:color w:val="334155"/>
        </w:rPr>
        <w:t>02/2009 – 04/2013</w:t>
      </w:r>
      <w:r>
        <w:rPr>
          <w:sz w:val="18"/>
          <w:color w:val="64748B"/>
        </w:rPr>
        <w:t xml:space="preserve"> (Boston, USA • Sydney, AU • Chile)</w:t>
      </w:r>
    </w:p>
    <w:p>
      <w:pPr>
        <w:keepNext w:val="1"/>
        <w:keepLines w:val="1"/>
        <w:widowControl w:val="1"/>
        <w:ind w:left="360" w:hanging="240"/>
        <w:spacing w:before="0" w:after="40"/>
      </w:pPr>
      <w:r>
        <w:rPr>
          <w:sz w:val="19"/>
          <w:color w:val="1E40AF"/>
        </w:rPr>
        <w:t xml:space="preserve">▪  </w:t>
      </w:r>
      <w:r>
        <w:rPr>
          <w:b/>
          <w:sz w:val="19"/>
          <w:color w:val="0F294A"/>
        </w:rPr>
        <w:t xml:space="preserve">Nationwide SIDRA Healthcare Platform: </w:t>
      </w:r>
      <w:r>
        <w:rPr>
          <w:sz w:val="19"/>
          <w:color w:val="334155"/>
        </w:rPr>
        <w:t>Served as core technical reference for the Chilean Ministry of Health SIDRA platform deployed across 27 Health Services nationwide, developing in Caché ObjectScript.</w:t>
      </w:r>
    </w:p>
    <w:p>
      <w:pPr>
        <w:keepNext w:val="1"/>
        <w:keepLines w:val="1"/>
        <w:widowControl w:val="1"/>
        <w:ind w:left="360" w:hanging="240"/>
        <w:spacing w:before="0" w:after="40"/>
      </w:pPr>
      <w:r>
        <w:rPr>
          <w:sz w:val="19"/>
          <w:color w:val="1E40AF"/>
        </w:rPr>
        <w:t xml:space="preserve">▪  </w:t>
      </w:r>
      <w:r>
        <w:rPr>
          <w:b/>
          <w:sz w:val="19"/>
          <w:color w:val="0F294A"/>
        </w:rPr>
        <w:t xml:space="preserve">Healthcare Interoperability &amp; Standards: </w:t>
      </w:r>
      <w:r>
        <w:rPr>
          <w:sz w:val="19"/>
          <w:color w:val="334155"/>
        </w:rPr>
        <w:t>Led technical standards and integration architecture for external clinical systems (RIS-PACS, FONASA) utilizing HL7 and DICOM communication protocols.</w:t>
      </w:r>
    </w:p>
    <w:p>
      <w:pPr>
        <w:keepNext w:val="1"/>
        <w:keepLines w:val="1"/>
        <w:widowControl w:val="1"/>
        <w:ind w:left="360" w:hanging="240"/>
        <w:spacing w:before="0" w:after="40"/>
      </w:pPr>
      <w:r>
        <w:rPr>
          <w:sz w:val="19"/>
          <w:color w:val="1E40AF"/>
        </w:rPr>
        <w:t xml:space="preserve">▪  </w:t>
      </w:r>
      <w:r>
        <w:rPr>
          <w:b/>
          <w:sz w:val="19"/>
          <w:color w:val="0F294A"/>
        </w:rPr>
        <w:t xml:space="preserve">Hospital Information Systems (HIS): </w:t>
      </w:r>
      <w:r>
        <w:rPr>
          <w:sz w:val="19"/>
          <w:color w:val="334155"/>
        </w:rPr>
        <w:t>Supervised and coordinated system integrations for the Military Hospital of Santiago HIS deployment.</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InterSystems Caché, ObjectScript, DICOM, HL7, Healthcare Information Systems (HIS), RIS-PACS, FONASA, XML, Linux, among others.</w:t>
      </w:r>
    </w:p>
    <w:p>
      <w:pPr>
        <w:keepNext w:val="1"/>
        <w:keepLines w:val="1"/>
        <w:widowControl w:val="1"/>
        <w:tabs>
          <w:tab w:val="right" w:pos="10106"/>
        </w:tabs>
        <w:spacing w:before="120" w:after="20"/>
      </w:pPr>
      <w:r>
        <w:rPr>
          <w:b/>
          <w:sz w:val="21"/>
          <w:color w:val="0F294A"/>
        </w:rPr>
        <w:t>Head Developer</w:t>
      </w:r>
      <w:r>
        <w:rPr>
          <w:sz w:val="20"/>
          <w:color w:val="64748B"/>
        </w:rPr>
        <w:t xml:space="preserve"> | </w:t>
      </w:r>
      <w:r>
        <w:rPr>
          <w:b/>
          <w:sz w:val="20"/>
          <w:color w:val="1E40AF"/>
        </w:rPr>
        <w:t>PowerMedia</w:t>
      </w:r>
      <w:r>
        <w:tab/>
      </w:r>
      <w:r>
        <w:rPr>
          <w:b/>
          <w:sz w:val="19"/>
          <w:color w:val="334155"/>
        </w:rPr>
        <w:t>01/2008 – 01/2009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Enterprise System Architecture: </w:t>
      </w:r>
      <w:r>
        <w:rPr>
          <w:sz w:val="19"/>
          <w:color w:val="334155"/>
        </w:rPr>
        <w:t>Architected and delivered web systems using Python, Java, Flex, PHP, MySQL, PostgreSQL, and Oracle for enterprise clients including Mattel, Michelin, and Coca-Cola.</w:t>
      </w:r>
    </w:p>
    <w:p>
      <w:pPr>
        <w:keepNext w:val="1"/>
        <w:keepLines w:val="1"/>
        <w:widowControl w:val="1"/>
        <w:ind w:left="360" w:hanging="240"/>
        <w:spacing w:before="0" w:after="40"/>
      </w:pPr>
      <w:r>
        <w:rPr>
          <w:sz w:val="19"/>
          <w:color w:val="1E40AF"/>
        </w:rPr>
        <w:t xml:space="preserve">▪  </w:t>
      </w:r>
      <w:r>
        <w:rPr>
          <w:b/>
          <w:sz w:val="19"/>
          <w:color w:val="0F294A"/>
        </w:rPr>
        <w:t xml:space="preserve">Infrastructure &amp; Public Sector Consulting: </w:t>
      </w:r>
      <w:r>
        <w:rPr>
          <w:sz w:val="19"/>
          <w:color w:val="334155"/>
        </w:rPr>
        <w:t>Administered Linux servers and development networking; delivered a web application for the Ministry of Work (04/2008 – 07/2008) for social reform benefits administration using PHP and PostgreSQL.</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Python, Java, PHP, Flex, MySQL, PostgreSQL, Oracle, Linux Administration, Networking, among others.</w:t>
      </w:r>
    </w:p>
    <w:p>
      <w:pPr>
        <w:keepNext w:val="1"/>
        <w:keepLines w:val="1"/>
        <w:widowControl w:val="1"/>
        <w:tabs>
          <w:tab w:val="right" w:pos="10106"/>
        </w:tabs>
        <w:spacing w:before="120" w:after="20"/>
      </w:pPr>
      <w:r>
        <w:rPr>
          <w:b/>
          <w:sz w:val="21"/>
          <w:color w:val="0F294A"/>
        </w:rPr>
        <w:t>SysAdmin &amp; Lead Java Developer</w:t>
      </w:r>
      <w:r>
        <w:rPr>
          <w:sz w:val="20"/>
          <w:color w:val="64748B"/>
        </w:rPr>
        <w:t xml:space="preserve"> | </w:t>
      </w:r>
      <w:r>
        <w:rPr>
          <w:b/>
          <w:sz w:val="20"/>
          <w:color w:val="1E40AF"/>
        </w:rPr>
        <w:t>OAKS Agency</w:t>
      </w:r>
      <w:r>
        <w:tab/>
      </w:r>
      <w:r>
        <w:rPr>
          <w:b/>
          <w:sz w:val="19"/>
          <w:color w:val="334155"/>
        </w:rPr>
        <w:t>01/2005 – 12/2007</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Infrastructure &amp; Storage Administration: </w:t>
      </w:r>
      <w:r>
        <w:rPr>
          <w:sz w:val="19"/>
          <w:color w:val="334155"/>
        </w:rPr>
        <w:t>Administered corporate Linux servers, network switches, routers, security perimeters, and hardware RAID (Type 3 &amp; 5) disk arrays.</w:t>
      </w:r>
    </w:p>
    <w:p>
      <w:pPr>
        <w:keepNext w:val="1"/>
        <w:keepLines w:val="1"/>
        <w:widowControl w:val="1"/>
        <w:ind w:left="360" w:hanging="240"/>
        <w:spacing w:before="0" w:after="40"/>
      </w:pPr>
      <w:r>
        <w:rPr>
          <w:sz w:val="19"/>
          <w:color w:val="1E40AF"/>
        </w:rPr>
        <w:t xml:space="preserve">▪  </w:t>
      </w:r>
      <w:r>
        <w:rPr>
          <w:b/>
          <w:sz w:val="19"/>
          <w:color w:val="0F294A"/>
        </w:rPr>
        <w:t xml:space="preserve">Banking &amp; Retail Web Engineering: </w:t>
      </w:r>
      <w:r>
        <w:rPr>
          <w:sz w:val="19"/>
          <w:color w:val="334155"/>
        </w:rPr>
        <w:t>Promoted to Lead Developer, architecting web applications and portals in Java (Servlets, Applets, JSP), PHP, Python, and Perl with MySQL and PostgreSQL for banking and retail clients.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Java (Servlets, Applets, JSP), PHP, Python, Perl, MySQL, PostgreSQL, Linux System Administration, RAID (3/5), Networking,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p>
      <w:pPr>
        <w:keepLines w:val="1"/>
        <w:widowControl w:val="1"/>
        <w:tabs>
          <w:tab w:val="right" w:pos="10106"/>
        </w:tabs>
        <w:ind w:left="240" w:hanging="240"/>
        <w:spacing w:before="20" w:after="30"/>
      </w:pPr>
      <w:r>
        <w:rPr>
          <w:sz w:val="19"/>
          <w:color w:val="1E40AF"/>
        </w:rPr>
        <w:t xml:space="preserve">• </w:t>
      </w:r>
      <w:r>
        <w:rPr>
          <w:b/>
          <w:sz w:val="19"/>
          <w:color w:val="0F294A"/>
        </w:rPr>
        <w:t>Sun Certified Java Programmer (SCJP 5)</w:t>
      </w:r>
      <w:r>
        <w:rPr>
          <w:sz w:val="19"/>
          <w:color w:val="64748B"/>
        </w:rPr>
        <w:t xml:space="preserve"> — Sun Microsystems</w:t>
      </w:r>
      <w:r>
        <w:tab/>
      </w:r>
      <w:r>
        <w:rPr>
          <w:sz w:val="18"/>
          <w:color w:val="475569"/>
        </w:rPr>
        <w:t>2006</w:t>
      </w:r>
    </w:p>
    <w:p>
      <w:pPr>
        <w:keepLines w:val="1"/>
        <w:widowControl w:val="1"/>
        <w:tabs>
          <w:tab w:val="right" w:pos="10106"/>
        </w:tabs>
        <w:ind w:left="240" w:hanging="240"/>
        <w:spacing w:before="20" w:after="30"/>
      </w:pPr>
      <w:r>
        <w:rPr>
          <w:sz w:val="19"/>
          <w:color w:val="1E40AF"/>
        </w:rPr>
        <w:t xml:space="preserve">• </w:t>
      </w:r>
      <w:r>
        <w:rPr>
          <w:b/>
          <w:sz w:val="19"/>
          <w:color w:val="0F294A"/>
        </w:rPr>
        <w:t>Linux Servers Administration Certification</w:t>
      </w:r>
      <w:r>
        <w:rPr>
          <w:sz w:val="19"/>
          <w:color w:val="64748B"/>
        </w:rPr>
        <w:t xml:space="preserve"> — Linux Center</w:t>
      </w:r>
      <w:r>
        <w:tab/>
      </w:r>
      <w:r>
        <w:rPr>
          <w:sz w:val="18"/>
          <w:color w:val="475569"/>
        </w:rPr>
        <w:t>2002</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