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A3C" w:rsidRDefault="00724A3C" w:rsidP="00243376">
      <w:pPr>
        <w:pStyle w:val="Ttulo"/>
        <w:rPr>
          <w:lang w:val="es-MX"/>
        </w:rPr>
      </w:pPr>
      <w:r>
        <w:rPr>
          <w:lang w:val="es-MX"/>
        </w:rPr>
        <w:t>Pauta Control 1</w:t>
      </w:r>
    </w:p>
    <w:p w:rsidR="00724A3C" w:rsidRDefault="00724A3C">
      <w:pPr>
        <w:rPr>
          <w:lang w:val="es-MX"/>
        </w:rPr>
      </w:pPr>
      <w:r>
        <w:rPr>
          <w:lang w:val="es-MX"/>
        </w:rPr>
        <w:t xml:space="preserve">Pregunta 1: </w:t>
      </w:r>
    </w:p>
    <w:p w:rsidR="00724A3C" w:rsidRDefault="00724A3C" w:rsidP="00724A3C">
      <w:pPr>
        <w:pStyle w:val="Prrafodelista"/>
        <w:numPr>
          <w:ilvl w:val="0"/>
          <w:numId w:val="1"/>
        </w:numPr>
        <w:rPr>
          <w:lang w:val="es-MX"/>
        </w:rPr>
      </w:pPr>
      <w:r>
        <w:rPr>
          <w:lang w:val="es-MX"/>
        </w:rPr>
        <w:t xml:space="preserve">N.I.I.F: Normas internacionales de información financiera (1 </w:t>
      </w:r>
      <w:proofErr w:type="spellStart"/>
      <w:r>
        <w:rPr>
          <w:lang w:val="es-MX"/>
        </w:rPr>
        <w:t>pto</w:t>
      </w:r>
      <w:proofErr w:type="spellEnd"/>
      <w:r>
        <w:rPr>
          <w:lang w:val="es-MX"/>
        </w:rPr>
        <w:t>)</w:t>
      </w:r>
    </w:p>
    <w:p w:rsidR="00724A3C" w:rsidRDefault="00724A3C" w:rsidP="00724A3C">
      <w:pPr>
        <w:pStyle w:val="Prrafodelista"/>
        <w:rPr>
          <w:lang w:val="es-MX"/>
        </w:rPr>
      </w:pPr>
      <w:r>
        <w:rPr>
          <w:lang w:val="es-MX"/>
        </w:rPr>
        <w:t xml:space="preserve">N.I.C.: Normas internacionales de Contabilidad (1 </w:t>
      </w:r>
      <w:proofErr w:type="spellStart"/>
      <w:r>
        <w:rPr>
          <w:lang w:val="es-MX"/>
        </w:rPr>
        <w:t>pto</w:t>
      </w:r>
      <w:proofErr w:type="spellEnd"/>
      <w:r>
        <w:rPr>
          <w:lang w:val="es-MX"/>
        </w:rPr>
        <w:t>)</w:t>
      </w:r>
    </w:p>
    <w:p w:rsidR="00724A3C" w:rsidRDefault="00724A3C" w:rsidP="00724A3C">
      <w:pPr>
        <w:rPr>
          <w:lang w:val="es-MX"/>
        </w:rPr>
      </w:pPr>
    </w:p>
    <w:p w:rsidR="00724A3C" w:rsidRDefault="00724A3C" w:rsidP="00724A3C">
      <w:pPr>
        <w:pStyle w:val="Prrafodelista"/>
        <w:numPr>
          <w:ilvl w:val="0"/>
          <w:numId w:val="1"/>
        </w:numPr>
        <w:rPr>
          <w:lang w:val="es-MX"/>
        </w:rPr>
      </w:pPr>
      <w:r>
        <w:rPr>
          <w:lang w:val="es-MX"/>
        </w:rPr>
        <w:t xml:space="preserve">Falso. </w:t>
      </w:r>
      <w:r w:rsidR="00707668">
        <w:rPr>
          <w:lang w:val="es-MX"/>
        </w:rPr>
        <w:t>En las normas contables chilenas (y de otros países) el principio conservador se consideraba uno de los principales, no obstante, las NIIF privilegian que la información sea útil para la toma de decisiones. Por ello, debe representar fielmente los fenómenos económicos, sin un sesgo conservador, sino que de manera neutral y libre de errores.</w:t>
      </w:r>
      <w:r>
        <w:rPr>
          <w:lang w:val="es-MX"/>
        </w:rPr>
        <w:t xml:space="preserve"> (2 </w:t>
      </w:r>
      <w:proofErr w:type="spellStart"/>
      <w:r>
        <w:rPr>
          <w:lang w:val="es-MX"/>
        </w:rPr>
        <w:t>ptos</w:t>
      </w:r>
      <w:proofErr w:type="spellEnd"/>
      <w:r>
        <w:rPr>
          <w:lang w:val="es-MX"/>
        </w:rPr>
        <w:t>)</w:t>
      </w:r>
    </w:p>
    <w:p w:rsidR="00724A3C" w:rsidRDefault="00724A3C" w:rsidP="00724A3C">
      <w:pPr>
        <w:ind w:left="360"/>
        <w:rPr>
          <w:lang w:val="es-MX"/>
        </w:rPr>
      </w:pPr>
    </w:p>
    <w:p w:rsidR="00724A3C" w:rsidRDefault="00724A3C" w:rsidP="00724A3C">
      <w:pPr>
        <w:pStyle w:val="Prrafodelista"/>
        <w:numPr>
          <w:ilvl w:val="0"/>
          <w:numId w:val="1"/>
        </w:numPr>
        <w:rPr>
          <w:lang w:val="es-MX"/>
        </w:rPr>
      </w:pPr>
    </w:p>
    <w:p w:rsidR="00724A3C" w:rsidRPr="00724A3C" w:rsidRDefault="00724A3C" w:rsidP="00724A3C">
      <w:pPr>
        <w:pStyle w:val="Prrafodelista"/>
        <w:rPr>
          <w:lang w:val="es-MX"/>
        </w:rPr>
      </w:pPr>
    </w:p>
    <w:p w:rsidR="00724A3C" w:rsidRDefault="00724A3C" w:rsidP="00724A3C">
      <w:pPr>
        <w:pStyle w:val="Prrafodelista"/>
        <w:numPr>
          <w:ilvl w:val="0"/>
          <w:numId w:val="2"/>
        </w:numPr>
        <w:rPr>
          <w:lang w:val="es-MX"/>
        </w:rPr>
      </w:pPr>
      <w:r>
        <w:rPr>
          <w:lang w:val="es-MX"/>
        </w:rPr>
        <w:t xml:space="preserve">Estado de Situación financiera (0,5 </w:t>
      </w:r>
      <w:proofErr w:type="spellStart"/>
      <w:r>
        <w:rPr>
          <w:lang w:val="es-MX"/>
        </w:rPr>
        <w:t>ptos</w:t>
      </w:r>
      <w:proofErr w:type="spellEnd"/>
      <w:r>
        <w:rPr>
          <w:lang w:val="es-MX"/>
        </w:rPr>
        <w:t>)</w:t>
      </w:r>
    </w:p>
    <w:p w:rsidR="00724A3C" w:rsidRDefault="00724A3C" w:rsidP="00724A3C">
      <w:pPr>
        <w:pStyle w:val="Prrafodelista"/>
        <w:numPr>
          <w:ilvl w:val="0"/>
          <w:numId w:val="2"/>
        </w:numPr>
        <w:rPr>
          <w:lang w:val="es-MX"/>
        </w:rPr>
      </w:pPr>
      <w:r>
        <w:rPr>
          <w:lang w:val="es-MX"/>
        </w:rPr>
        <w:t xml:space="preserve">Estado de Resultados y de otros resultados integrales (0,5 </w:t>
      </w:r>
      <w:proofErr w:type="spellStart"/>
      <w:r>
        <w:rPr>
          <w:lang w:val="es-MX"/>
        </w:rPr>
        <w:t>ptos</w:t>
      </w:r>
      <w:proofErr w:type="spellEnd"/>
      <w:r>
        <w:rPr>
          <w:lang w:val="es-MX"/>
        </w:rPr>
        <w:t>)</w:t>
      </w:r>
    </w:p>
    <w:p w:rsidR="00724A3C" w:rsidRDefault="00724A3C" w:rsidP="00724A3C">
      <w:pPr>
        <w:pStyle w:val="Prrafodelista"/>
        <w:numPr>
          <w:ilvl w:val="0"/>
          <w:numId w:val="2"/>
        </w:numPr>
        <w:rPr>
          <w:lang w:val="es-MX"/>
        </w:rPr>
      </w:pPr>
      <w:r>
        <w:rPr>
          <w:lang w:val="es-MX"/>
        </w:rPr>
        <w:t xml:space="preserve">Estado de cambios en el patrimonio (0,5 </w:t>
      </w:r>
      <w:proofErr w:type="spellStart"/>
      <w:r>
        <w:rPr>
          <w:lang w:val="es-MX"/>
        </w:rPr>
        <w:t>ptos</w:t>
      </w:r>
      <w:proofErr w:type="spellEnd"/>
      <w:r>
        <w:rPr>
          <w:lang w:val="es-MX"/>
        </w:rPr>
        <w:t>)</w:t>
      </w:r>
    </w:p>
    <w:p w:rsidR="00724A3C" w:rsidRDefault="00724A3C" w:rsidP="00724A3C">
      <w:pPr>
        <w:pStyle w:val="Prrafodelista"/>
        <w:numPr>
          <w:ilvl w:val="0"/>
          <w:numId w:val="2"/>
        </w:numPr>
        <w:rPr>
          <w:lang w:val="es-MX"/>
        </w:rPr>
      </w:pPr>
      <w:r>
        <w:rPr>
          <w:lang w:val="es-MX"/>
        </w:rPr>
        <w:t xml:space="preserve">Estado de flujos de efectivo (0,5 </w:t>
      </w:r>
      <w:proofErr w:type="spellStart"/>
      <w:r>
        <w:rPr>
          <w:lang w:val="es-MX"/>
        </w:rPr>
        <w:t>ptos</w:t>
      </w:r>
      <w:proofErr w:type="spellEnd"/>
      <w:r>
        <w:rPr>
          <w:lang w:val="es-MX"/>
        </w:rPr>
        <w:t>)</w:t>
      </w:r>
    </w:p>
    <w:p w:rsidR="00724A3C" w:rsidRDefault="00707668" w:rsidP="00707668">
      <w:pPr>
        <w:ind w:left="708"/>
        <w:rPr>
          <w:lang w:val="es-MX"/>
        </w:rPr>
      </w:pPr>
      <w:r>
        <w:rPr>
          <w:lang w:val="es-MX"/>
        </w:rPr>
        <w:t>Las notas a los estados financieros son un complemento para entender los mismos y forman parte integral de ellos.</w:t>
      </w:r>
    </w:p>
    <w:p w:rsidR="00724A3C" w:rsidRDefault="00724A3C" w:rsidP="00724A3C">
      <w:pPr>
        <w:rPr>
          <w:lang w:val="es-MX"/>
        </w:rPr>
      </w:pPr>
      <w:r>
        <w:rPr>
          <w:lang w:val="es-MX"/>
        </w:rPr>
        <w:t>Pregunta 2:</w:t>
      </w:r>
    </w:p>
    <w:p w:rsidR="0061781B" w:rsidRDefault="00724A3C" w:rsidP="00724A3C">
      <w:pPr>
        <w:rPr>
          <w:lang w:val="es-MX"/>
        </w:rPr>
      </w:pPr>
      <w:r>
        <w:rPr>
          <w:lang w:val="es-MX"/>
        </w:rPr>
        <w:tab/>
      </w:r>
      <w:r w:rsidR="0061781B">
        <w:rPr>
          <w:lang w:val="es-MX"/>
        </w:rPr>
        <w:t xml:space="preserve">No estoy de acuerdo. </w:t>
      </w:r>
      <w:r w:rsidR="00E2454E">
        <w:rPr>
          <w:lang w:val="es-MX"/>
        </w:rPr>
        <w:t xml:space="preserve">Samsung Heavy Industries </w:t>
      </w:r>
      <w:r>
        <w:rPr>
          <w:lang w:val="es-MX"/>
        </w:rPr>
        <w:t xml:space="preserve">se dedica a </w:t>
      </w:r>
      <w:r w:rsidR="00E2454E">
        <w:rPr>
          <w:lang w:val="es-MX"/>
        </w:rPr>
        <w:t xml:space="preserve">fabricar y </w:t>
      </w:r>
      <w:r>
        <w:rPr>
          <w:lang w:val="es-MX"/>
        </w:rPr>
        <w:t>vender buques portacontenedores (es parte de su giro)</w:t>
      </w:r>
      <w:r w:rsidR="0061781B">
        <w:rPr>
          <w:lang w:val="es-MX"/>
        </w:rPr>
        <w:t xml:space="preserve">. </w:t>
      </w:r>
      <w:r w:rsidR="00E2454E">
        <w:rPr>
          <w:lang w:val="es-MX"/>
        </w:rPr>
        <w:t>El ciclo normal de negocios demora más de 1 año, como se ve en los casi 2 años que demora en completar los de Vapores</w:t>
      </w:r>
      <w:r w:rsidR="002123F8">
        <w:rPr>
          <w:lang w:val="es-MX"/>
        </w:rPr>
        <w:t xml:space="preserve"> </w:t>
      </w:r>
      <w:r w:rsidR="002123F8" w:rsidRPr="002123F8">
        <w:rPr>
          <w:b/>
          <w:lang w:val="es-MX"/>
        </w:rPr>
        <w:t>(2 puntos)</w:t>
      </w:r>
      <w:r w:rsidR="00E2454E" w:rsidRPr="002123F8">
        <w:rPr>
          <w:b/>
          <w:lang w:val="es-MX"/>
        </w:rPr>
        <w:t>.</w:t>
      </w:r>
      <w:r w:rsidR="00E2454E">
        <w:rPr>
          <w:lang w:val="es-MX"/>
        </w:rPr>
        <w:t xml:space="preserve">  Según la NIC 1 </w:t>
      </w:r>
      <w:r w:rsidR="00E2454E">
        <w:rPr>
          <w:lang w:val="es-ES_tradnl"/>
        </w:rPr>
        <w:t>“u</w:t>
      </w:r>
      <w:r w:rsidR="00E2454E" w:rsidRPr="00E2454E">
        <w:rPr>
          <w:lang w:val="es-ES_tradnl"/>
        </w:rPr>
        <w:t xml:space="preserve">na entidad clasificará un </w:t>
      </w:r>
      <w:r w:rsidR="00E2454E" w:rsidRPr="00E2454E">
        <w:rPr>
          <w:b/>
          <w:bCs/>
          <w:lang w:val="es-ES_tradnl"/>
        </w:rPr>
        <w:t>activo</w:t>
      </w:r>
      <w:r w:rsidR="00E2454E" w:rsidRPr="00E2454E">
        <w:rPr>
          <w:lang w:val="es-ES_tradnl"/>
        </w:rPr>
        <w:t xml:space="preserve"> como </w:t>
      </w:r>
      <w:r w:rsidR="00E2454E" w:rsidRPr="00E2454E">
        <w:rPr>
          <w:b/>
          <w:bCs/>
          <w:lang w:val="es-ES_tradnl"/>
        </w:rPr>
        <w:t>corriente</w:t>
      </w:r>
      <w:r w:rsidR="00E2454E" w:rsidRPr="00E2454E">
        <w:rPr>
          <w:lang w:val="es-ES_tradnl"/>
        </w:rPr>
        <w:t xml:space="preserve"> cuando: espera </w:t>
      </w:r>
      <w:r w:rsidR="00E2454E" w:rsidRPr="00E2454E">
        <w:rPr>
          <w:b/>
          <w:bCs/>
          <w:lang w:val="es-ES_tradnl"/>
        </w:rPr>
        <w:t>realizar</w:t>
      </w:r>
      <w:r w:rsidR="00E2454E" w:rsidRPr="00E2454E">
        <w:rPr>
          <w:lang w:val="es-ES_tradnl"/>
        </w:rPr>
        <w:t xml:space="preserve"> el activo, …. en su </w:t>
      </w:r>
      <w:r w:rsidR="00E2454E" w:rsidRPr="00E2454E">
        <w:rPr>
          <w:b/>
          <w:bCs/>
          <w:lang w:val="es-ES_tradnl"/>
        </w:rPr>
        <w:t>ciclo normal de negociación</w:t>
      </w:r>
      <w:r w:rsidR="00E2454E">
        <w:rPr>
          <w:lang w:val="es-ES_tradnl"/>
        </w:rPr>
        <w:t xml:space="preserve">”. </w:t>
      </w:r>
      <w:r w:rsidR="002123F8" w:rsidRPr="002123F8">
        <w:rPr>
          <w:b/>
          <w:lang w:val="es-MX"/>
        </w:rPr>
        <w:t>(2 puntos)</w:t>
      </w:r>
      <w:r w:rsidR="002123F8">
        <w:rPr>
          <w:b/>
          <w:lang w:val="es-MX"/>
        </w:rPr>
        <w:t xml:space="preserve"> </w:t>
      </w:r>
      <w:r>
        <w:rPr>
          <w:lang w:val="es-MX"/>
        </w:rPr>
        <w:t xml:space="preserve">De este modo, lo reconocemos como activo corriente, independiente de que supere los 12 meses. </w:t>
      </w:r>
      <w:r w:rsidR="002123F8" w:rsidRPr="002123F8">
        <w:rPr>
          <w:b/>
          <w:lang w:val="es-MX"/>
        </w:rPr>
        <w:t>(2 puntos)</w:t>
      </w:r>
    </w:p>
    <w:p w:rsidR="0061781B" w:rsidRDefault="0061781B" w:rsidP="00724A3C">
      <w:pPr>
        <w:rPr>
          <w:lang w:val="es-MX"/>
        </w:rPr>
      </w:pPr>
      <w:r>
        <w:rPr>
          <w:lang w:val="es-MX"/>
        </w:rPr>
        <w:t xml:space="preserve">Pregunta 3: </w:t>
      </w:r>
    </w:p>
    <w:p w:rsidR="00FC65DD" w:rsidRPr="00FC65DD" w:rsidRDefault="00FC65DD" w:rsidP="0061781B">
      <w:pPr>
        <w:pStyle w:val="Prrafodelista"/>
        <w:numPr>
          <w:ilvl w:val="0"/>
          <w:numId w:val="4"/>
        </w:numPr>
        <w:rPr>
          <w:color w:val="FF0000"/>
          <w:lang w:val="es-MX"/>
        </w:rPr>
      </w:pPr>
      <w:r w:rsidRPr="00FC65DD">
        <w:rPr>
          <w:color w:val="FF0000"/>
          <w:lang w:val="es-MX"/>
        </w:rPr>
        <w:t xml:space="preserve">Nota al ayudante: No hay error de redacción, </w:t>
      </w:r>
      <w:proofErr w:type="spellStart"/>
      <w:r w:rsidRPr="00FC65DD">
        <w:rPr>
          <w:color w:val="FF0000"/>
          <w:lang w:val="es-MX"/>
        </w:rPr>
        <w:t>Corpresearch</w:t>
      </w:r>
      <w:proofErr w:type="spellEnd"/>
      <w:r w:rsidRPr="00FC65DD">
        <w:rPr>
          <w:color w:val="FF0000"/>
          <w:lang w:val="es-MX"/>
        </w:rPr>
        <w:t xml:space="preserve"> valoriza descontando los flujos futuros de caja (está en el enunciado) y eso es un enfoque de ingresos.</w:t>
      </w:r>
    </w:p>
    <w:p w:rsidR="00FC65DD" w:rsidRDefault="00FC65DD" w:rsidP="00FC65DD">
      <w:pPr>
        <w:pStyle w:val="Prrafodelista"/>
        <w:rPr>
          <w:lang w:val="es-MX"/>
        </w:rPr>
      </w:pPr>
    </w:p>
    <w:p w:rsidR="001D1F9B" w:rsidRDefault="0061781B" w:rsidP="001D1F9B">
      <w:pPr>
        <w:rPr>
          <w:lang w:val="es-MX"/>
        </w:rPr>
      </w:pPr>
      <w:r>
        <w:rPr>
          <w:lang w:val="es-MX"/>
        </w:rPr>
        <w:t xml:space="preserve">No estoy de acuerdo. El enfoque de ingresos </w:t>
      </w:r>
      <w:r w:rsidR="00FC65DD">
        <w:rPr>
          <w:lang w:val="es-MX"/>
        </w:rPr>
        <w:t xml:space="preserve">requiere estimar los flujos futuros de caja, como lo hizo </w:t>
      </w:r>
      <w:proofErr w:type="spellStart"/>
      <w:r w:rsidR="00FC65DD">
        <w:rPr>
          <w:lang w:val="es-MX"/>
        </w:rPr>
        <w:t>Corpresearch</w:t>
      </w:r>
      <w:proofErr w:type="spellEnd"/>
      <w:r w:rsidR="00FC65DD">
        <w:rPr>
          <w:lang w:val="es-MX"/>
        </w:rPr>
        <w:t xml:space="preserve">, lo que no son datos objetivos observable en el mercado. </w:t>
      </w:r>
      <w:r w:rsidR="001D1F9B">
        <w:rPr>
          <w:lang w:val="es-MX"/>
        </w:rPr>
        <w:t xml:space="preserve"> </w:t>
      </w:r>
      <w:r w:rsidR="001D1F9B" w:rsidRPr="002123F8">
        <w:rPr>
          <w:b/>
          <w:lang w:val="es-MX"/>
        </w:rPr>
        <w:t>(</w:t>
      </w:r>
      <w:r w:rsidR="001D1F9B">
        <w:rPr>
          <w:b/>
          <w:lang w:val="es-MX"/>
        </w:rPr>
        <w:t>2</w:t>
      </w:r>
      <w:r w:rsidR="001D1F9B" w:rsidRPr="002123F8">
        <w:rPr>
          <w:b/>
          <w:lang w:val="es-MX"/>
        </w:rPr>
        <w:t xml:space="preserve"> punto</w:t>
      </w:r>
      <w:r w:rsidR="001D1F9B">
        <w:rPr>
          <w:b/>
          <w:lang w:val="es-MX"/>
        </w:rPr>
        <w:t>s</w:t>
      </w:r>
      <w:r w:rsidR="001D1F9B" w:rsidRPr="002123F8">
        <w:rPr>
          <w:b/>
          <w:lang w:val="es-MX"/>
        </w:rPr>
        <w:t>)</w:t>
      </w:r>
    </w:p>
    <w:p w:rsidR="001D1F9B" w:rsidRDefault="00FC65DD" w:rsidP="001D1F9B">
      <w:pPr>
        <w:rPr>
          <w:lang w:val="es-MX"/>
        </w:rPr>
      </w:pPr>
      <w:r>
        <w:rPr>
          <w:lang w:val="es-MX"/>
        </w:rPr>
        <w:lastRenderedPageBreak/>
        <w:t>Cuando existen datos objetivos de mercado, como vimos en clases, debemos privilegiarlos.</w:t>
      </w:r>
      <w:r w:rsidR="001D1F9B" w:rsidRPr="001D1F9B">
        <w:rPr>
          <w:lang w:val="es-MX"/>
        </w:rPr>
        <w:t xml:space="preserve"> </w:t>
      </w:r>
      <w:r w:rsidR="001D1F9B">
        <w:rPr>
          <w:lang w:val="es-MX"/>
        </w:rPr>
        <w:t xml:space="preserve"> </w:t>
      </w:r>
      <w:r w:rsidR="001D1F9B" w:rsidRPr="002123F8">
        <w:rPr>
          <w:b/>
          <w:lang w:val="es-MX"/>
        </w:rPr>
        <w:t>(2 puntos)</w:t>
      </w:r>
      <w:r w:rsidR="001D1F9B">
        <w:rPr>
          <w:lang w:val="es-MX"/>
        </w:rPr>
        <w:t xml:space="preserve"> </w:t>
      </w:r>
      <w:r w:rsidRPr="001D1F9B">
        <w:rPr>
          <w:lang w:val="es-MX"/>
        </w:rPr>
        <w:t xml:space="preserve">Existiendo un </w:t>
      </w:r>
      <w:r w:rsidR="0061781B" w:rsidRPr="001D1F9B">
        <w:rPr>
          <w:lang w:val="es-MX"/>
        </w:rPr>
        <w:t xml:space="preserve">precio de mercado </w:t>
      </w:r>
      <w:r w:rsidRPr="001D1F9B">
        <w:rPr>
          <w:lang w:val="es-MX"/>
        </w:rPr>
        <w:t xml:space="preserve">(con suficiente volumen de transacciones, para estar seguro que estamos en condiciones normales de mercado) este tiene prioridad sobre los otros enfoques. </w:t>
      </w:r>
      <w:r w:rsidR="001D1F9B">
        <w:rPr>
          <w:lang w:val="es-MX"/>
        </w:rPr>
        <w:t xml:space="preserve"> </w:t>
      </w:r>
      <w:r w:rsidR="001D1F9B" w:rsidRPr="002123F8">
        <w:rPr>
          <w:b/>
          <w:lang w:val="es-MX"/>
        </w:rPr>
        <w:t>(</w:t>
      </w:r>
      <w:r w:rsidR="001D1F9B">
        <w:rPr>
          <w:b/>
          <w:lang w:val="es-MX"/>
        </w:rPr>
        <w:t>1 punto</w:t>
      </w:r>
      <w:r w:rsidR="001D1F9B" w:rsidRPr="002123F8">
        <w:rPr>
          <w:b/>
          <w:lang w:val="es-MX"/>
        </w:rPr>
        <w:t>)</w:t>
      </w:r>
    </w:p>
    <w:p w:rsidR="00B21AE9" w:rsidRPr="001D1F9B" w:rsidRDefault="00B21AE9" w:rsidP="001D1F9B">
      <w:pPr>
        <w:rPr>
          <w:lang w:val="es-MX"/>
        </w:rPr>
      </w:pPr>
    </w:p>
    <w:p w:rsidR="00B21AE9" w:rsidRDefault="00B21AE9" w:rsidP="00FC65DD">
      <w:pPr>
        <w:pStyle w:val="Prrafodelista"/>
        <w:rPr>
          <w:lang w:val="es-MX"/>
        </w:rPr>
      </w:pPr>
    </w:p>
    <w:p w:rsidR="00AE09BD" w:rsidRDefault="00AE09BD" w:rsidP="00B21AE9">
      <w:pPr>
        <w:pStyle w:val="Prrafodelista"/>
        <w:numPr>
          <w:ilvl w:val="0"/>
          <w:numId w:val="4"/>
        </w:numPr>
        <w:rPr>
          <w:lang w:val="es-MX"/>
        </w:rPr>
      </w:pPr>
      <w:r>
        <w:rPr>
          <w:lang w:val="es-MX"/>
        </w:rPr>
        <w:t xml:space="preserve">No estoy de acuerdo. </w:t>
      </w:r>
      <w:r w:rsidR="001D1F9B">
        <w:rPr>
          <w:lang w:val="es-MX"/>
        </w:rPr>
        <w:t xml:space="preserve">Para valorizar la posible transacción que defina el valor justo, </w:t>
      </w:r>
      <w:r w:rsidR="00D86E1D">
        <w:rPr>
          <w:lang w:val="es-MX"/>
        </w:rPr>
        <w:t xml:space="preserve">debemos considerar el activo concreto con sus características </w:t>
      </w:r>
      <w:r w:rsidR="00D86E1D" w:rsidRPr="00D86E1D">
        <w:rPr>
          <w:b/>
          <w:lang w:val="es-MX"/>
        </w:rPr>
        <w:t>(2 puntos).</w:t>
      </w:r>
      <w:r w:rsidR="00D86E1D">
        <w:rPr>
          <w:lang w:val="es-MX"/>
        </w:rPr>
        <w:t xml:space="preserve"> </w:t>
      </w:r>
      <w:r w:rsidR="001D1F9B">
        <w:rPr>
          <w:lang w:val="es-MX"/>
        </w:rPr>
        <w:t xml:space="preserve"> </w:t>
      </w:r>
      <w:r w:rsidR="00D86E1D">
        <w:rPr>
          <w:lang w:val="es-MX"/>
        </w:rPr>
        <w:t xml:space="preserve">Las características legales y de uso al momento de la evaluación son que se puede construir hasta 4 pisos, si hay un cambio futuro, sólo lo podemos considerar cuando se materialice. </w:t>
      </w:r>
      <w:r w:rsidR="00D86E1D" w:rsidRPr="00D86E1D">
        <w:rPr>
          <w:b/>
          <w:lang w:val="es-MX"/>
        </w:rPr>
        <w:t>(2 puntos)</w:t>
      </w:r>
      <w:r>
        <w:rPr>
          <w:lang w:val="es-MX"/>
        </w:rPr>
        <w:t xml:space="preserve">. </w:t>
      </w:r>
      <w:r w:rsidR="00D86E1D">
        <w:rPr>
          <w:lang w:val="es-MX"/>
        </w:rPr>
        <w:t>Por lo tanto, a la fecha presente en una transacción ordenada</w:t>
      </w:r>
      <w:bookmarkStart w:id="0" w:name="_GoBack"/>
      <w:bookmarkEnd w:id="0"/>
      <w:r w:rsidR="00D86E1D">
        <w:rPr>
          <w:lang w:val="es-MX"/>
        </w:rPr>
        <w:t xml:space="preserve"> de mercado, usaríamos 4 UF/m2 (1 punto).</w:t>
      </w:r>
    </w:p>
    <w:p w:rsidR="00AE09BD" w:rsidRDefault="00AE09BD" w:rsidP="00AE09BD">
      <w:pPr>
        <w:rPr>
          <w:lang w:val="es-MX"/>
        </w:rPr>
      </w:pPr>
    </w:p>
    <w:p w:rsidR="00AE09BD" w:rsidRDefault="00AE09BD" w:rsidP="00AE09BD">
      <w:pPr>
        <w:rPr>
          <w:lang w:val="es-MX"/>
        </w:rPr>
      </w:pPr>
      <w:r>
        <w:rPr>
          <w:lang w:val="es-MX"/>
        </w:rPr>
        <w:t xml:space="preserve">Pregunta 4: </w:t>
      </w:r>
    </w:p>
    <w:p w:rsidR="00AE09BD" w:rsidRDefault="00AE09BD" w:rsidP="00AE09BD">
      <w:pPr>
        <w:pStyle w:val="Prrafodelista"/>
        <w:numPr>
          <w:ilvl w:val="0"/>
          <w:numId w:val="5"/>
        </w:numPr>
        <w:rPr>
          <w:lang w:val="es-MX"/>
        </w:rPr>
      </w:pPr>
      <w:r>
        <w:rPr>
          <w:lang w:val="es-MX"/>
        </w:rPr>
        <w:t xml:space="preserve">Debe reconocer $3.100.000 de ingresos diferidos, pero $0 de ingreso ordinario. Este no se reconoce hasta que el producto no se entregue. Recordemos que para reconocer un ingreso necesitamos: </w:t>
      </w:r>
    </w:p>
    <w:p w:rsidR="00AE09BD" w:rsidRDefault="00AE09BD" w:rsidP="00AE09BD">
      <w:pPr>
        <w:pStyle w:val="Prrafodelista"/>
        <w:numPr>
          <w:ilvl w:val="0"/>
          <w:numId w:val="7"/>
        </w:numPr>
        <w:rPr>
          <w:lang w:val="es-MX"/>
        </w:rPr>
      </w:pPr>
      <w:r>
        <w:rPr>
          <w:lang w:val="es-MX"/>
        </w:rPr>
        <w:t>Trasferir los riesgos del producto</w:t>
      </w:r>
    </w:p>
    <w:p w:rsidR="00AE09BD" w:rsidRDefault="00AE09BD" w:rsidP="00AE09BD">
      <w:pPr>
        <w:pStyle w:val="Prrafodelista"/>
        <w:numPr>
          <w:ilvl w:val="0"/>
          <w:numId w:val="7"/>
        </w:numPr>
        <w:rPr>
          <w:lang w:val="es-MX"/>
        </w:rPr>
      </w:pPr>
      <w:r>
        <w:rPr>
          <w:lang w:val="es-MX"/>
        </w:rPr>
        <w:t>No tener implicancia en la gestión</w:t>
      </w:r>
    </w:p>
    <w:p w:rsidR="00AE09BD" w:rsidRDefault="00AE09BD" w:rsidP="00AE09BD">
      <w:pPr>
        <w:pStyle w:val="Prrafodelista"/>
        <w:numPr>
          <w:ilvl w:val="0"/>
          <w:numId w:val="7"/>
        </w:numPr>
        <w:rPr>
          <w:lang w:val="es-MX"/>
        </w:rPr>
      </w:pPr>
      <w:r>
        <w:rPr>
          <w:lang w:val="es-MX"/>
        </w:rPr>
        <w:t>Conocer los costos de la transacción con fiabilidad</w:t>
      </w:r>
    </w:p>
    <w:p w:rsidR="00AE09BD" w:rsidRDefault="00AE09BD" w:rsidP="00AE09BD">
      <w:pPr>
        <w:pStyle w:val="Prrafodelista"/>
        <w:numPr>
          <w:ilvl w:val="0"/>
          <w:numId w:val="7"/>
        </w:numPr>
        <w:rPr>
          <w:lang w:val="es-MX"/>
        </w:rPr>
      </w:pPr>
      <w:r>
        <w:rPr>
          <w:lang w:val="es-MX"/>
        </w:rPr>
        <w:t>Haber probabilidad de recibir los beneficios futuros</w:t>
      </w:r>
    </w:p>
    <w:p w:rsidR="00AE09BD" w:rsidRDefault="00AE09BD" w:rsidP="00AE09BD">
      <w:pPr>
        <w:pStyle w:val="Prrafodelista"/>
        <w:numPr>
          <w:ilvl w:val="0"/>
          <w:numId w:val="7"/>
        </w:numPr>
        <w:rPr>
          <w:lang w:val="es-MX"/>
        </w:rPr>
      </w:pPr>
      <w:r>
        <w:rPr>
          <w:lang w:val="es-MX"/>
        </w:rPr>
        <w:t xml:space="preserve">Conocer el importe de la </w:t>
      </w:r>
      <w:r w:rsidR="00243376">
        <w:rPr>
          <w:lang w:val="es-MX"/>
        </w:rPr>
        <w:t>beneficios</w:t>
      </w:r>
      <w:r>
        <w:rPr>
          <w:lang w:val="es-MX"/>
        </w:rPr>
        <w:t xml:space="preserve"> con fiabilidad</w:t>
      </w:r>
    </w:p>
    <w:p w:rsidR="00AE09BD" w:rsidRDefault="00AE09BD" w:rsidP="00AE09BD">
      <w:pPr>
        <w:pStyle w:val="Prrafodelista"/>
        <w:rPr>
          <w:lang w:val="es-MX"/>
        </w:rPr>
      </w:pPr>
    </w:p>
    <w:p w:rsidR="00243376" w:rsidRDefault="00243376" w:rsidP="00AE09BD">
      <w:pPr>
        <w:pStyle w:val="Prrafodelista"/>
        <w:rPr>
          <w:lang w:val="es-MX"/>
        </w:rPr>
      </w:pPr>
      <w:r>
        <w:rPr>
          <w:lang w:val="es-MX"/>
        </w:rPr>
        <w:t>Luego en este caso, no se cumplen los 2 primeros requisitos.</w:t>
      </w:r>
    </w:p>
    <w:p w:rsidR="00243376" w:rsidRDefault="00243376" w:rsidP="00AE09BD">
      <w:pPr>
        <w:pStyle w:val="Prrafodelista"/>
        <w:rPr>
          <w:lang w:val="es-MX"/>
        </w:rPr>
      </w:pPr>
    </w:p>
    <w:p w:rsidR="00AE09BD" w:rsidRDefault="00AE09BD" w:rsidP="00AE09BD">
      <w:pPr>
        <w:pStyle w:val="Prrafodelista"/>
        <w:rPr>
          <w:lang w:val="es-MX"/>
        </w:rPr>
      </w:pPr>
      <w:r>
        <w:rPr>
          <w:lang w:val="es-MX"/>
        </w:rPr>
        <w:t>Caja</w:t>
      </w:r>
      <w:r w:rsidRPr="00AE09BD">
        <w:rPr>
          <w:lang w:val="es-MX"/>
        </w:rPr>
        <w:t xml:space="preserve"> $</w:t>
      </w:r>
      <w:r>
        <w:rPr>
          <w:lang w:val="es-MX"/>
        </w:rPr>
        <w:t>3</w:t>
      </w:r>
      <w:r w:rsidRPr="00AE09BD">
        <w:rPr>
          <w:lang w:val="es-MX"/>
        </w:rPr>
        <w:t>.</w:t>
      </w:r>
      <w:r>
        <w:rPr>
          <w:lang w:val="es-MX"/>
        </w:rPr>
        <w:t>10</w:t>
      </w:r>
      <w:r w:rsidRPr="00AE09BD">
        <w:rPr>
          <w:lang w:val="es-MX"/>
        </w:rPr>
        <w:t>0.000</w:t>
      </w:r>
    </w:p>
    <w:p w:rsidR="00AE09BD" w:rsidRDefault="00AE09BD" w:rsidP="00AE09BD">
      <w:pPr>
        <w:pStyle w:val="Prrafodelista"/>
        <w:ind w:left="1428" w:firstLine="696"/>
        <w:rPr>
          <w:lang w:val="es-MX"/>
        </w:rPr>
      </w:pPr>
      <w:r w:rsidRPr="00AE09BD">
        <w:rPr>
          <w:lang w:val="es-MX"/>
        </w:rPr>
        <w:t>Ingresos diferidos $</w:t>
      </w:r>
      <w:r>
        <w:rPr>
          <w:lang w:val="es-MX"/>
        </w:rPr>
        <w:t>3</w:t>
      </w:r>
      <w:r w:rsidRPr="00AE09BD">
        <w:rPr>
          <w:lang w:val="es-MX"/>
        </w:rPr>
        <w:t>.</w:t>
      </w:r>
      <w:r>
        <w:rPr>
          <w:lang w:val="es-MX"/>
        </w:rPr>
        <w:t>100</w:t>
      </w:r>
      <w:r w:rsidRPr="00AE09BD">
        <w:rPr>
          <w:lang w:val="es-MX"/>
        </w:rPr>
        <w:t>.000</w:t>
      </w:r>
    </w:p>
    <w:p w:rsidR="00AE09BD" w:rsidRPr="00AE09BD" w:rsidRDefault="00AE09BD" w:rsidP="00AE09BD">
      <w:pPr>
        <w:pStyle w:val="Prrafodelista"/>
        <w:ind w:left="1428" w:firstLine="696"/>
        <w:rPr>
          <w:lang w:val="es-MX"/>
        </w:rPr>
      </w:pPr>
    </w:p>
    <w:p w:rsidR="00AE09BD" w:rsidRDefault="00AE09BD" w:rsidP="00AE09BD">
      <w:pPr>
        <w:pStyle w:val="Prrafodelista"/>
        <w:numPr>
          <w:ilvl w:val="0"/>
          <w:numId w:val="5"/>
        </w:numPr>
        <w:rPr>
          <w:lang w:val="es-MX"/>
        </w:rPr>
      </w:pPr>
      <w:r>
        <w:rPr>
          <w:lang w:val="es-MX"/>
        </w:rPr>
        <w:t xml:space="preserve">En Abril, solo se reconocen los ingresos derivados de la entrega de bicicletas. De este modo, se reconocen $2.840.000 de ingresos ordinarios. </w:t>
      </w:r>
    </w:p>
    <w:p w:rsidR="00AE09BD" w:rsidRDefault="00AE09BD" w:rsidP="00AE09BD">
      <w:pPr>
        <w:pStyle w:val="Prrafodelista"/>
        <w:rPr>
          <w:lang w:val="es-MX"/>
        </w:rPr>
      </w:pPr>
    </w:p>
    <w:p w:rsidR="00AE09BD" w:rsidRDefault="00AE09BD" w:rsidP="00AE09BD">
      <w:pPr>
        <w:pStyle w:val="Prrafodelista"/>
        <w:rPr>
          <w:lang w:val="es-MX"/>
        </w:rPr>
      </w:pPr>
      <w:r>
        <w:rPr>
          <w:lang w:val="es-MX"/>
        </w:rPr>
        <w:t>Ingresos diferidos $2.840.000</w:t>
      </w:r>
    </w:p>
    <w:p w:rsidR="00AE09BD" w:rsidRDefault="00AE09BD" w:rsidP="00AE09BD">
      <w:pPr>
        <w:pStyle w:val="Prrafodelista"/>
        <w:ind w:left="1428" w:firstLine="696"/>
        <w:rPr>
          <w:lang w:val="es-MX"/>
        </w:rPr>
      </w:pPr>
      <w:r>
        <w:rPr>
          <w:lang w:val="es-MX"/>
        </w:rPr>
        <w:t>Ingresos ordinarios $2.840.000</w:t>
      </w:r>
    </w:p>
    <w:p w:rsidR="00AE09BD" w:rsidRDefault="00AE09BD" w:rsidP="00AE09BD">
      <w:pPr>
        <w:pStyle w:val="Prrafodelista"/>
        <w:ind w:left="1428" w:firstLine="696"/>
        <w:rPr>
          <w:lang w:val="es-MX"/>
        </w:rPr>
      </w:pPr>
    </w:p>
    <w:p w:rsidR="00243376" w:rsidRDefault="00243376" w:rsidP="00AE09BD">
      <w:pPr>
        <w:pStyle w:val="Prrafodelista"/>
        <w:ind w:left="1428" w:firstLine="696"/>
        <w:rPr>
          <w:lang w:val="es-MX"/>
        </w:rPr>
      </w:pPr>
    </w:p>
    <w:p w:rsidR="00243376" w:rsidRDefault="00AE09BD" w:rsidP="00243376">
      <w:pPr>
        <w:rPr>
          <w:lang w:val="es-MX"/>
        </w:rPr>
      </w:pPr>
      <w:r>
        <w:rPr>
          <w:lang w:val="es-MX"/>
        </w:rPr>
        <w:t>Pregunta 5:</w:t>
      </w:r>
      <w:r w:rsidR="00243376">
        <w:rPr>
          <w:lang w:val="es-MX"/>
        </w:rPr>
        <w:t xml:space="preserve"> </w:t>
      </w:r>
      <w:r w:rsidR="00243376" w:rsidRPr="00243376">
        <w:rPr>
          <w:lang w:val="es-MX"/>
        </w:rPr>
        <w:t xml:space="preserve">Recordemos que para reconocer un ingreso necesitamos: </w:t>
      </w:r>
    </w:p>
    <w:p w:rsidR="00243376" w:rsidRDefault="00243376" w:rsidP="00243376">
      <w:pPr>
        <w:pStyle w:val="Prrafodelista"/>
        <w:numPr>
          <w:ilvl w:val="0"/>
          <w:numId w:val="7"/>
        </w:numPr>
        <w:rPr>
          <w:lang w:val="es-MX"/>
        </w:rPr>
      </w:pPr>
      <w:r>
        <w:rPr>
          <w:lang w:val="es-MX"/>
        </w:rPr>
        <w:t>Trasferir los riesgos del producto</w:t>
      </w:r>
    </w:p>
    <w:p w:rsidR="00243376" w:rsidRDefault="00243376" w:rsidP="00243376">
      <w:pPr>
        <w:pStyle w:val="Prrafodelista"/>
        <w:numPr>
          <w:ilvl w:val="0"/>
          <w:numId w:val="7"/>
        </w:numPr>
        <w:rPr>
          <w:lang w:val="es-MX"/>
        </w:rPr>
      </w:pPr>
      <w:r>
        <w:rPr>
          <w:lang w:val="es-MX"/>
        </w:rPr>
        <w:lastRenderedPageBreak/>
        <w:t>No tener implicancia en la gestión</w:t>
      </w:r>
    </w:p>
    <w:p w:rsidR="00243376" w:rsidRDefault="00243376" w:rsidP="00243376">
      <w:pPr>
        <w:pStyle w:val="Prrafodelista"/>
        <w:numPr>
          <w:ilvl w:val="0"/>
          <w:numId w:val="7"/>
        </w:numPr>
        <w:rPr>
          <w:lang w:val="es-MX"/>
        </w:rPr>
      </w:pPr>
      <w:r>
        <w:rPr>
          <w:lang w:val="es-MX"/>
        </w:rPr>
        <w:t>Conocer los costos de la transacción con fiabilidad</w:t>
      </w:r>
    </w:p>
    <w:p w:rsidR="00243376" w:rsidRDefault="00243376" w:rsidP="00243376">
      <w:pPr>
        <w:pStyle w:val="Prrafodelista"/>
        <w:numPr>
          <w:ilvl w:val="0"/>
          <w:numId w:val="7"/>
        </w:numPr>
        <w:rPr>
          <w:lang w:val="es-MX"/>
        </w:rPr>
      </w:pPr>
      <w:r>
        <w:rPr>
          <w:lang w:val="es-MX"/>
        </w:rPr>
        <w:t>Haber probabilidad de recibir los beneficios futuros</w:t>
      </w:r>
    </w:p>
    <w:p w:rsidR="00243376" w:rsidRDefault="00243376" w:rsidP="00243376">
      <w:pPr>
        <w:pStyle w:val="Prrafodelista"/>
        <w:numPr>
          <w:ilvl w:val="0"/>
          <w:numId w:val="7"/>
        </w:numPr>
        <w:rPr>
          <w:lang w:val="es-MX"/>
        </w:rPr>
      </w:pPr>
      <w:r>
        <w:rPr>
          <w:lang w:val="es-MX"/>
        </w:rPr>
        <w:t>Conocer el importe de la beneficios con fiabilidad</w:t>
      </w:r>
    </w:p>
    <w:p w:rsidR="00243376" w:rsidRPr="00243376" w:rsidRDefault="00243376" w:rsidP="00243376">
      <w:pPr>
        <w:pStyle w:val="Prrafodelista"/>
        <w:ind w:left="1080"/>
        <w:rPr>
          <w:lang w:val="es-MX"/>
        </w:rPr>
      </w:pPr>
    </w:p>
    <w:p w:rsidR="00243376" w:rsidRDefault="00243376" w:rsidP="00243376">
      <w:pPr>
        <w:pStyle w:val="Prrafodelista"/>
        <w:numPr>
          <w:ilvl w:val="0"/>
          <w:numId w:val="6"/>
        </w:numPr>
        <w:rPr>
          <w:lang w:val="es-MX"/>
        </w:rPr>
      </w:pPr>
      <w:r>
        <w:rPr>
          <w:lang w:val="es-MX"/>
        </w:rPr>
        <w:t>Reconoce como ingreso ordinario $165.000, que equivale a la lo que pudieron cargar el 31 de diciembre. Lo restante no se reconoce, ya que los productos no se encuentran en el barco.</w:t>
      </w:r>
    </w:p>
    <w:p w:rsidR="00870A17" w:rsidRDefault="00870A17" w:rsidP="00870A17">
      <w:pPr>
        <w:pStyle w:val="Prrafodelista"/>
        <w:rPr>
          <w:lang w:val="es-MX"/>
        </w:rPr>
      </w:pPr>
    </w:p>
    <w:p w:rsidR="00870A17" w:rsidRDefault="00870A17" w:rsidP="00243376">
      <w:pPr>
        <w:pStyle w:val="Prrafodelista"/>
        <w:numPr>
          <w:ilvl w:val="0"/>
          <w:numId w:val="6"/>
        </w:numPr>
        <w:rPr>
          <w:lang w:val="es-MX"/>
        </w:rPr>
      </w:pPr>
      <w:r>
        <w:rPr>
          <w:lang w:val="es-MX"/>
        </w:rPr>
        <w:t>La factura emitida por el productor para poder exportar las 30.000 latas no genera un registro contable en Aire Puro con excepción del reconocimiento de ingreso por venta por aquella parte debidamente cargada en el primer buque (55%) según sigue:</w:t>
      </w:r>
    </w:p>
    <w:p w:rsidR="00870A17" w:rsidRDefault="00870A17" w:rsidP="00870A17">
      <w:pPr>
        <w:pStyle w:val="Prrafodelista"/>
        <w:rPr>
          <w:lang w:val="es-MX"/>
        </w:rPr>
      </w:pPr>
    </w:p>
    <w:p w:rsidR="00243376" w:rsidRDefault="00243376" w:rsidP="00870A17">
      <w:pPr>
        <w:pStyle w:val="Prrafodelista"/>
        <w:rPr>
          <w:lang w:val="es-MX"/>
        </w:rPr>
      </w:pPr>
      <w:r>
        <w:rPr>
          <w:lang w:val="es-MX"/>
        </w:rPr>
        <w:t xml:space="preserve">Cuentas por cobrar </w:t>
      </w:r>
      <w:r>
        <w:rPr>
          <w:lang w:val="es-MX"/>
        </w:rPr>
        <w:tab/>
        <w:t>$165.000</w:t>
      </w:r>
    </w:p>
    <w:p w:rsidR="00243376" w:rsidRDefault="00243376" w:rsidP="00243376">
      <w:pPr>
        <w:pStyle w:val="Prrafodelista"/>
        <w:ind w:left="2832"/>
        <w:rPr>
          <w:lang w:val="es-MX"/>
        </w:rPr>
      </w:pPr>
      <w:r>
        <w:rPr>
          <w:lang w:val="es-MX"/>
        </w:rPr>
        <w:t>Ingresos ordinarios</w:t>
      </w:r>
      <w:r>
        <w:rPr>
          <w:lang w:val="es-MX"/>
        </w:rPr>
        <w:tab/>
      </w:r>
      <w:r>
        <w:rPr>
          <w:lang w:val="es-MX"/>
        </w:rPr>
        <w:tab/>
        <w:t>$165.000</w:t>
      </w:r>
    </w:p>
    <w:p w:rsidR="00243376" w:rsidRPr="00243376" w:rsidRDefault="00243376" w:rsidP="00243376">
      <w:pPr>
        <w:pStyle w:val="Prrafodelista"/>
        <w:rPr>
          <w:lang w:val="es-MX"/>
        </w:rPr>
      </w:pPr>
    </w:p>
    <w:sectPr w:rsidR="00243376" w:rsidRPr="002433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C34"/>
    <w:multiLevelType w:val="hybridMultilevel"/>
    <w:tmpl w:val="CD0CD9E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CF81E56"/>
    <w:multiLevelType w:val="hybridMultilevel"/>
    <w:tmpl w:val="9066107C"/>
    <w:lvl w:ilvl="0" w:tplc="AAC85288">
      <w:start w:val="3"/>
      <w:numFmt w:val="bullet"/>
      <w:lvlText w:val="-"/>
      <w:lvlJc w:val="left"/>
      <w:pPr>
        <w:ind w:left="1080" w:hanging="360"/>
      </w:pPr>
      <w:rPr>
        <w:rFonts w:ascii="Calibri" w:eastAsiaTheme="minorHAnsi" w:hAnsi="Calibri" w:cstheme="minorBid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21CF30D8"/>
    <w:multiLevelType w:val="hybridMultilevel"/>
    <w:tmpl w:val="255241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CFD4396"/>
    <w:multiLevelType w:val="hybridMultilevel"/>
    <w:tmpl w:val="42F2B7D4"/>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5F256A2B"/>
    <w:multiLevelType w:val="hybridMultilevel"/>
    <w:tmpl w:val="7358535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167288"/>
    <w:multiLevelType w:val="hybridMultilevel"/>
    <w:tmpl w:val="1DD03BF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5714883"/>
    <w:multiLevelType w:val="hybridMultilevel"/>
    <w:tmpl w:val="B8F40A12"/>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3C"/>
    <w:rsid w:val="001D1F9B"/>
    <w:rsid w:val="002123F8"/>
    <w:rsid w:val="00243376"/>
    <w:rsid w:val="0061781B"/>
    <w:rsid w:val="00707668"/>
    <w:rsid w:val="00724A3C"/>
    <w:rsid w:val="0077487A"/>
    <w:rsid w:val="00870A17"/>
    <w:rsid w:val="00AE09BD"/>
    <w:rsid w:val="00B21AE9"/>
    <w:rsid w:val="00D86E1D"/>
    <w:rsid w:val="00E2454E"/>
    <w:rsid w:val="00FC65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8AA2"/>
  <w15:docId w15:val="{7D71D867-5DA9-478F-8987-B41F5D3E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A3C"/>
    <w:pPr>
      <w:ind w:left="720"/>
      <w:contextualSpacing/>
    </w:pPr>
  </w:style>
  <w:style w:type="paragraph" w:styleId="Ttulo">
    <w:name w:val="Title"/>
    <w:basedOn w:val="Normal"/>
    <w:next w:val="Normal"/>
    <w:link w:val="TtuloCar"/>
    <w:uiPriority w:val="10"/>
    <w:qFormat/>
    <w:rsid w:val="002433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4337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614</Words>
  <Characters>3382</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dc:creator>
  <cp:lastModifiedBy>Pablo Hirmas</cp:lastModifiedBy>
  <cp:revision>6</cp:revision>
  <dcterms:created xsi:type="dcterms:W3CDTF">2016-03-22T05:45:00Z</dcterms:created>
  <dcterms:modified xsi:type="dcterms:W3CDTF">2016-03-22T06:22:00Z</dcterms:modified>
</cp:coreProperties>
</file>